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1B88" w14:textId="004DDA7A" w:rsidR="008336ED" w:rsidRDefault="004106A0" w:rsidP="006C5258">
      <w:pPr>
        <w:spacing w:line="480" w:lineRule="auto"/>
        <w:ind w:firstLine="0"/>
        <w:rPr>
          <w:rFonts w:asciiTheme="majorHAnsi" w:hAnsiTheme="majorHAnsi" w:cstheme="majorHAnsi"/>
          <w:highlight w:val="white"/>
          <w:lang w:val="da-DK"/>
        </w:rPr>
      </w:pPr>
      <w:r>
        <w:rPr>
          <w:rFonts w:asciiTheme="majorHAnsi" w:hAnsiTheme="majorHAnsi" w:cstheme="majorHAnsi"/>
          <w:highlight w:val="white"/>
          <w:lang w:val="da-DK"/>
        </w:rPr>
        <w:t>Diskussion:</w:t>
      </w:r>
    </w:p>
    <w:p w14:paraId="45C33C68" w14:textId="20AE9EF1" w:rsidR="004106A0" w:rsidRDefault="004106A0" w:rsidP="004106A0">
      <w:pPr>
        <w:pStyle w:val="BodyText"/>
        <w:rPr>
          <w:highlight w:val="white"/>
          <w:lang w:val="da-DK"/>
        </w:rPr>
      </w:pPr>
      <w:r>
        <w:rPr>
          <w:highlight w:val="white"/>
          <w:lang w:val="da-DK"/>
        </w:rPr>
        <w:t>Hvordan gik step 1:8 i pipeline (meta, refleksiv)</w:t>
      </w:r>
    </w:p>
    <w:p w14:paraId="55B65B0B" w14:textId="6263F279" w:rsidR="004106A0" w:rsidRDefault="004106A0" w:rsidP="004106A0">
      <w:pPr>
        <w:pStyle w:val="BodyText"/>
        <w:rPr>
          <w:highlight w:val="white"/>
          <w:lang w:val="da-DK"/>
        </w:rPr>
      </w:pPr>
      <w:r>
        <w:rPr>
          <w:highlight w:val="white"/>
          <w:lang w:val="da-DK"/>
        </w:rPr>
        <w:t xml:space="preserve">Vores pipeline </w:t>
      </w:r>
      <w:r w:rsidRPr="00E11304">
        <w:rPr>
          <w:highlight w:val="white"/>
          <w:u w:val="single"/>
          <w:lang w:val="da-DK"/>
        </w:rPr>
        <w:t>er</w:t>
      </w:r>
      <w:r>
        <w:rPr>
          <w:highlight w:val="white"/>
          <w:lang w:val="da-DK"/>
        </w:rPr>
        <w:t xml:space="preserve"> buddet på hvad man skal følge</w:t>
      </w:r>
      <w:r w:rsidR="00132682">
        <w:rPr>
          <w:highlight w:val="white"/>
          <w:lang w:val="da-DK"/>
        </w:rPr>
        <w:t xml:space="preserve"> (</w:t>
      </w:r>
      <w:r w:rsidR="00DF02C2">
        <w:rPr>
          <w:highlight w:val="white"/>
          <w:lang w:val="da-DK"/>
        </w:rPr>
        <w:t xml:space="preserve">også i </w:t>
      </w:r>
      <w:r w:rsidR="00132682">
        <w:rPr>
          <w:highlight w:val="white"/>
          <w:lang w:val="da-DK"/>
        </w:rPr>
        <w:t>intr</w:t>
      </w:r>
      <w:r w:rsidR="00B1022F">
        <w:rPr>
          <w:highlight w:val="white"/>
          <w:lang w:val="da-DK"/>
        </w:rPr>
        <w:t>o</w:t>
      </w:r>
      <w:r w:rsidR="00132682">
        <w:rPr>
          <w:highlight w:val="white"/>
          <w:lang w:val="da-DK"/>
        </w:rPr>
        <w:t>)</w:t>
      </w:r>
    </w:p>
    <w:p w14:paraId="2F9ED4AB" w14:textId="03B0FF2E" w:rsidR="004106A0" w:rsidRDefault="004106A0" w:rsidP="004106A0">
      <w:pPr>
        <w:pStyle w:val="BodyText"/>
        <w:rPr>
          <w:highlight w:val="white"/>
          <w:lang w:val="da-DK"/>
        </w:rPr>
      </w:pPr>
      <w:r>
        <w:rPr>
          <w:highlight w:val="white"/>
          <w:lang w:val="da-DK"/>
        </w:rPr>
        <w:t>Når man følger skal man være meta (refleksiv)</w:t>
      </w:r>
    </w:p>
    <w:p w14:paraId="75D99CEB" w14:textId="77777777" w:rsidR="00E813E1" w:rsidRDefault="00E813E1" w:rsidP="004106A0">
      <w:pPr>
        <w:pStyle w:val="BodyText"/>
        <w:rPr>
          <w:highlight w:val="white"/>
          <w:lang w:val="en-US"/>
        </w:rPr>
      </w:pPr>
      <w:r w:rsidRPr="00E813E1">
        <w:rPr>
          <w:highlight w:val="white"/>
          <w:lang w:val="en-US"/>
        </w:rPr>
        <w:t>In p</w:t>
      </w:r>
      <w:r>
        <w:rPr>
          <w:highlight w:val="white"/>
          <w:lang w:val="en-US"/>
        </w:rPr>
        <w:t xml:space="preserve">ipeline: </w:t>
      </w:r>
    </w:p>
    <w:p w14:paraId="383A3D36" w14:textId="73945DB5" w:rsidR="00E813E1" w:rsidRPr="00E813E1" w:rsidRDefault="00E813E1" w:rsidP="00E813E1">
      <w:pPr>
        <w:pStyle w:val="BodyText"/>
        <w:ind w:left="1440" w:firstLine="720"/>
        <w:rPr>
          <w:highlight w:val="white"/>
          <w:lang w:val="en-US"/>
        </w:rPr>
      </w:pPr>
      <w:r>
        <w:rPr>
          <w:highlight w:val="white"/>
          <w:lang w:val="en-US"/>
        </w:rPr>
        <w:t>Reflection (on what the choices made do) + Proper documentation</w:t>
      </w:r>
    </w:p>
    <w:p w14:paraId="5385A030" w14:textId="1203FBF7" w:rsidR="00485B3A" w:rsidRDefault="00485B3A" w:rsidP="004106A0">
      <w:pPr>
        <w:pStyle w:val="BodyText"/>
        <w:rPr>
          <w:highlight w:val="white"/>
          <w:lang w:val="en-US"/>
        </w:rPr>
      </w:pPr>
    </w:p>
    <w:p w14:paraId="3DE5DB7E" w14:textId="53B08C3E" w:rsidR="00706F77" w:rsidRPr="00E813E1" w:rsidRDefault="00706F77" w:rsidP="004106A0">
      <w:pPr>
        <w:pStyle w:val="BodyText"/>
        <w:rPr>
          <w:highlight w:val="white"/>
          <w:lang w:val="en-US"/>
        </w:rPr>
      </w:pPr>
      <w:r>
        <w:rPr>
          <w:highlight w:val="white"/>
          <w:lang w:val="en-US"/>
        </w:rPr>
        <w:t xml:space="preserve">Discuss choices for </w:t>
      </w:r>
      <w:r w:rsidR="00C03D8C">
        <w:rPr>
          <w:highlight w:val="white"/>
          <w:lang w:val="en-US"/>
        </w:rPr>
        <w:t xml:space="preserve">all steps in </w:t>
      </w:r>
      <w:bookmarkStart w:id="0" w:name="_GoBack"/>
      <w:bookmarkEnd w:id="0"/>
      <w:r>
        <w:rPr>
          <w:highlight w:val="white"/>
          <w:lang w:val="en-US"/>
        </w:rPr>
        <w:t>this specific pipeline. What did I choose? Pros and cons? Alternatives?</w:t>
      </w:r>
    </w:p>
    <w:p w14:paraId="753F0B64" w14:textId="77777777" w:rsidR="004106A0" w:rsidRPr="00E813E1" w:rsidRDefault="004106A0" w:rsidP="004106A0">
      <w:pPr>
        <w:pStyle w:val="BodyText"/>
        <w:rPr>
          <w:highlight w:val="white"/>
          <w:lang w:val="en-US"/>
        </w:rPr>
      </w:pPr>
    </w:p>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lastRenderedPageBreak/>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7788FF6F" w:rsidR="000C4840" w:rsidRPr="00A959F5"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lastRenderedPageBreak/>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5"/>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w:t>
      </w:r>
      <w:r w:rsidRPr="002D307B">
        <w:rPr>
          <w:rFonts w:asciiTheme="majorHAnsi" w:hAnsiTheme="majorHAnsi" w:cstheme="majorHAnsi"/>
          <w:lang w:val="en-US"/>
        </w:rPr>
        <w:lastRenderedPageBreak/>
        <w:t xml:space="preserve">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 xml:space="preserve">electing only the relevant machine learning parameters, that improves classification. Many </w:t>
      </w:r>
      <w:r w:rsidRPr="002D307B">
        <w:rPr>
          <w:rFonts w:asciiTheme="majorHAnsi" w:eastAsia="Times New Roman" w:hAnsiTheme="majorHAnsi" w:cstheme="majorHAnsi"/>
          <w:highlight w:val="white"/>
          <w:lang w:val="en-US"/>
        </w:rPr>
        <w:lastRenderedPageBreak/>
        <w:t>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lastRenderedPageBreak/>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r w:rsidRPr="002D307B">
        <w:rPr>
          <w:rFonts w:asciiTheme="majorHAnsi" w:eastAsia="Times New Roman" w:hAnsiTheme="majorHAnsi" w:cstheme="majorHAnsi"/>
          <w:highlight w:val="white"/>
          <w:lang w:val="en-US"/>
        </w:rPr>
        <w:t>x,y,z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AD01B8"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AD01B8"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22"/>
      <w:r w:rsidRPr="002D307B">
        <w:rPr>
          <w:rFonts w:asciiTheme="majorHAnsi" w:hAnsiTheme="majorHAnsi" w:cstheme="majorHAnsi"/>
          <w:highlight w:val="white"/>
          <w:lang w:val="en-US"/>
        </w:rPr>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3"/>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4" w:name="_Toc57284923"/>
      <w:r w:rsidRPr="002D307B">
        <w:rPr>
          <w:rFonts w:asciiTheme="majorHAnsi" w:hAnsiTheme="majorHAnsi" w:cstheme="majorHAnsi"/>
          <w:highlight w:val="white"/>
          <w:lang w:val="en-US"/>
        </w:rPr>
        <w:t>2.1 Pipeline</w:t>
      </w:r>
      <w:bookmarkEnd w:id="14"/>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t>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5" w:name="_Toc57284924"/>
      <w:r w:rsidRPr="002D307B">
        <w:rPr>
          <w:rFonts w:asciiTheme="majorHAnsi" w:hAnsiTheme="majorHAnsi" w:cstheme="majorHAnsi"/>
          <w:highlight w:val="white"/>
          <w:lang w:val="en-US"/>
        </w:rPr>
        <w:t>2.2 Literature search and choice of replication</w:t>
      </w:r>
      <w:bookmarkEnd w:id="15"/>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Pr="002D307B">
        <w:rPr>
          <w:rFonts w:asciiTheme="majorHAnsi" w:eastAsia="Times New Roman" w:hAnsiTheme="majorHAnsi" w:cstheme="majorHAnsi"/>
          <w:highlight w:val="white"/>
          <w:lang w:val="en-US"/>
        </w:rPr>
        <w:t>schizo</w:t>
      </w:r>
      <w:proofErr w:type="spellEnd"/>
      <w:r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6" w:name="_Toc57284925"/>
      <w:r w:rsidRPr="002D307B">
        <w:rPr>
          <w:rFonts w:asciiTheme="majorHAnsi" w:hAnsiTheme="majorHAnsi" w:cstheme="majorHAnsi"/>
          <w:highlight w:val="white"/>
          <w:lang w:val="en-US"/>
        </w:rPr>
        <w:t>2.3 Data</w:t>
      </w:r>
      <w:bookmarkEnd w:id="16"/>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6"/>
      <w:r w:rsidRPr="002D307B">
        <w:rPr>
          <w:rFonts w:asciiTheme="majorHAnsi" w:hAnsiTheme="majorHAnsi" w:cstheme="majorHAnsi"/>
          <w:highlight w:val="white"/>
          <w:lang w:val="en-US"/>
        </w:rPr>
        <w:t>2.3.1 Data sources</w:t>
      </w:r>
      <w:bookmarkEnd w:id="17"/>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Participants from all studies went through the same tasks; namely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w:t>
      </w:r>
      <w:proofErr w:type="spellStart"/>
      <w:r w:rsidRPr="002D307B">
        <w:rPr>
          <w:rFonts w:asciiTheme="majorHAnsi" w:eastAsia="Times New Roman" w:hAnsiTheme="majorHAnsi" w:cstheme="majorHAnsi"/>
          <w:highlight w:val="white"/>
          <w:lang w:val="en-US"/>
        </w:rPr>
        <w:t>Bliksted</w:t>
      </w:r>
      <w:proofErr w:type="spellEnd"/>
      <w:r w:rsidRPr="002D307B">
        <w:rPr>
          <w:rFonts w:asciiTheme="majorHAnsi" w:eastAsia="Times New Roman" w:hAnsiTheme="majorHAnsi" w:cstheme="majorHAnsi"/>
          <w:highlight w:val="white"/>
          <w:lang w:val="en-US"/>
        </w:rPr>
        <w:t xml:space="preserve">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recording equipment and recording setting was constant within study, but unique across studies. This results in data corpora of diverse speech recordings suitable for testing whether 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7"/>
      <w:r w:rsidRPr="002D307B">
        <w:rPr>
          <w:rFonts w:asciiTheme="majorHAnsi" w:hAnsiTheme="majorHAnsi" w:cstheme="majorHAnsi"/>
          <w:highlight w:val="white"/>
          <w:lang w:val="en-US"/>
        </w:rPr>
        <w:t>2.3.2 Participants</w:t>
      </w:r>
      <w:bookmarkEnd w:id="18"/>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4474E0">
        <w:tc>
          <w:tcPr>
            <w:tcW w:w="1232" w:type="dxa"/>
          </w:tcPr>
          <w:p w14:paraId="017663CA" w14:textId="77777777" w:rsidR="006C5258" w:rsidRPr="002D307B" w:rsidRDefault="006C5258" w:rsidP="004474E0">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4474E0">
            <w:pPr>
              <w:pStyle w:val="NoSpacing"/>
              <w:rPr>
                <w:rFonts w:eastAsia="Times New Roman"/>
                <w:highlight w:val="white"/>
              </w:rPr>
            </w:pPr>
            <w:r w:rsidRPr="002D307B">
              <w:rPr>
                <w:rFonts w:eastAsia="Times New Roman"/>
                <w:highlight w:val="white"/>
              </w:rPr>
              <w:t xml:space="preserve">N() </w:t>
            </w:r>
          </w:p>
        </w:tc>
        <w:tc>
          <w:tcPr>
            <w:tcW w:w="1129" w:type="dxa"/>
          </w:tcPr>
          <w:p w14:paraId="457F12C4" w14:textId="77777777" w:rsidR="006C5258" w:rsidRPr="002D307B" w:rsidRDefault="006C5258" w:rsidP="004474E0">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4474E0">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4474E0">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4474E0">
            <w:pPr>
              <w:pStyle w:val="NoSpacing"/>
              <w:rPr>
                <w:rFonts w:eastAsia="Times New Roman"/>
                <w:highlight w:val="white"/>
              </w:rPr>
            </w:pPr>
            <w:r w:rsidRPr="002D307B">
              <w:rPr>
                <w:rFonts w:eastAsia="Times New Roman"/>
                <w:highlight w:val="white"/>
              </w:rPr>
              <w:t>Mean(Age)</w:t>
            </w:r>
          </w:p>
        </w:tc>
        <w:tc>
          <w:tcPr>
            <w:tcW w:w="992" w:type="dxa"/>
          </w:tcPr>
          <w:p w14:paraId="4F655F97" w14:textId="77777777" w:rsidR="006C5258" w:rsidRPr="002D307B" w:rsidRDefault="006C5258" w:rsidP="004474E0">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4474E0">
            <w:pPr>
              <w:pStyle w:val="NoSpacing"/>
              <w:rPr>
                <w:rFonts w:eastAsia="Times New Roman"/>
                <w:highlight w:val="white"/>
              </w:rPr>
            </w:pPr>
            <w:r w:rsidRPr="002D307B">
              <w:rPr>
                <w:rFonts w:eastAsia="Times New Roman"/>
                <w:highlight w:val="white"/>
              </w:rPr>
              <w:t>Range(Age)</w:t>
            </w:r>
          </w:p>
        </w:tc>
      </w:tr>
      <w:tr w:rsidR="006C5258" w:rsidRPr="002D307B" w14:paraId="49066F2B" w14:textId="77777777" w:rsidTr="004474E0">
        <w:tc>
          <w:tcPr>
            <w:tcW w:w="1232" w:type="dxa"/>
            <w:vMerge w:val="restart"/>
          </w:tcPr>
          <w:p w14:paraId="3C184E20" w14:textId="77777777" w:rsidR="006C5258" w:rsidRPr="002D307B" w:rsidRDefault="006C5258" w:rsidP="004474E0">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4474E0">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4474E0">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4474E0">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4474E0">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573EB08B" w14:textId="77777777" w:rsidTr="004474E0">
        <w:tc>
          <w:tcPr>
            <w:tcW w:w="1232" w:type="dxa"/>
            <w:vMerge/>
          </w:tcPr>
          <w:p w14:paraId="16E3AB20" w14:textId="77777777" w:rsidR="006C5258" w:rsidRPr="002D307B" w:rsidRDefault="006C5258" w:rsidP="004474E0">
            <w:pPr>
              <w:pStyle w:val="NoSpacing"/>
              <w:rPr>
                <w:rFonts w:eastAsia="Times New Roman"/>
                <w:highlight w:val="white"/>
              </w:rPr>
            </w:pPr>
          </w:p>
        </w:tc>
        <w:tc>
          <w:tcPr>
            <w:tcW w:w="615" w:type="dxa"/>
            <w:vMerge/>
          </w:tcPr>
          <w:p w14:paraId="3728B0AF" w14:textId="77777777" w:rsidR="006C5258" w:rsidRPr="002D307B" w:rsidRDefault="006C5258" w:rsidP="004474E0">
            <w:pPr>
              <w:pStyle w:val="NoSpacing"/>
              <w:rPr>
                <w:rFonts w:eastAsia="Times New Roman"/>
                <w:highlight w:val="white"/>
              </w:rPr>
            </w:pPr>
          </w:p>
        </w:tc>
        <w:tc>
          <w:tcPr>
            <w:tcW w:w="1129" w:type="dxa"/>
          </w:tcPr>
          <w:p w14:paraId="2F0EFD0C"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4474E0">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4474E0">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4474E0">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4474E0">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4474E0">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4474E0">
        <w:tc>
          <w:tcPr>
            <w:tcW w:w="1232" w:type="dxa"/>
            <w:vMerge w:val="restart"/>
          </w:tcPr>
          <w:p w14:paraId="1B07A083" w14:textId="77777777" w:rsidR="006C5258" w:rsidRPr="002D307B" w:rsidRDefault="006C5258" w:rsidP="004474E0">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0EA5772B" w14:textId="77777777" w:rsidR="006C5258" w:rsidRPr="002D307B" w:rsidRDefault="006C5258" w:rsidP="004474E0">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4474E0">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4474E0">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4474E0">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4474E0">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4474E0">
            <w:pPr>
              <w:pStyle w:val="NoSpacing"/>
              <w:rPr>
                <w:rFonts w:eastAsia="Times New Roman"/>
              </w:rPr>
            </w:pPr>
            <w:r w:rsidRPr="00FE284D">
              <w:rPr>
                <w:rFonts w:eastAsia="Times New Roman"/>
              </w:rPr>
              <w:t>18-33</w:t>
            </w:r>
          </w:p>
        </w:tc>
      </w:tr>
      <w:tr w:rsidR="006C5258" w:rsidRPr="002D307B" w14:paraId="1553FCA7" w14:textId="77777777" w:rsidTr="004474E0">
        <w:tc>
          <w:tcPr>
            <w:tcW w:w="1232" w:type="dxa"/>
            <w:vMerge/>
          </w:tcPr>
          <w:p w14:paraId="7358215C" w14:textId="77777777" w:rsidR="006C5258" w:rsidRPr="002D307B" w:rsidRDefault="006C5258" w:rsidP="004474E0">
            <w:pPr>
              <w:pStyle w:val="NoSpacing"/>
              <w:rPr>
                <w:rFonts w:eastAsia="Times New Roman"/>
                <w:highlight w:val="white"/>
              </w:rPr>
            </w:pPr>
          </w:p>
        </w:tc>
        <w:tc>
          <w:tcPr>
            <w:tcW w:w="615" w:type="dxa"/>
            <w:vMerge/>
          </w:tcPr>
          <w:p w14:paraId="1704B372" w14:textId="77777777" w:rsidR="006C5258" w:rsidRPr="002D307B" w:rsidRDefault="006C5258" w:rsidP="004474E0">
            <w:pPr>
              <w:pStyle w:val="NoSpacing"/>
              <w:rPr>
                <w:rFonts w:eastAsia="Times New Roman"/>
                <w:highlight w:val="white"/>
              </w:rPr>
            </w:pPr>
          </w:p>
        </w:tc>
        <w:tc>
          <w:tcPr>
            <w:tcW w:w="1129" w:type="dxa"/>
          </w:tcPr>
          <w:p w14:paraId="2A64DAFB"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4474E0">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4474E0">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4474E0">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4474E0">
        <w:tc>
          <w:tcPr>
            <w:tcW w:w="1232" w:type="dxa"/>
            <w:vMerge w:val="restart"/>
          </w:tcPr>
          <w:p w14:paraId="521046F8" w14:textId="77777777" w:rsidR="006C5258" w:rsidRPr="002D307B" w:rsidRDefault="006C5258" w:rsidP="004474E0">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557F69B1" w14:textId="77777777" w:rsidR="006C5258" w:rsidRPr="002D307B" w:rsidRDefault="006C5258" w:rsidP="004474E0">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4474E0">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4474E0">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4474E0">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4474E0">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4474E0">
            <w:pPr>
              <w:pStyle w:val="NoSpacing"/>
              <w:rPr>
                <w:rFonts w:eastAsia="Times New Roman"/>
              </w:rPr>
            </w:pPr>
            <w:r w:rsidRPr="00FE284D">
              <w:rPr>
                <w:rFonts w:eastAsia="Times New Roman"/>
              </w:rPr>
              <w:t>20-61</w:t>
            </w:r>
          </w:p>
        </w:tc>
      </w:tr>
      <w:tr w:rsidR="006C5258" w:rsidRPr="002D307B" w14:paraId="6E5F7919" w14:textId="77777777" w:rsidTr="004474E0">
        <w:tc>
          <w:tcPr>
            <w:tcW w:w="1232" w:type="dxa"/>
            <w:vMerge/>
          </w:tcPr>
          <w:p w14:paraId="507F55F9" w14:textId="77777777" w:rsidR="006C5258" w:rsidRPr="002D307B" w:rsidRDefault="006C5258" w:rsidP="004474E0">
            <w:pPr>
              <w:pStyle w:val="NoSpacing"/>
              <w:rPr>
                <w:rFonts w:eastAsia="Times New Roman"/>
                <w:highlight w:val="white"/>
              </w:rPr>
            </w:pPr>
          </w:p>
        </w:tc>
        <w:tc>
          <w:tcPr>
            <w:tcW w:w="615" w:type="dxa"/>
            <w:vMerge/>
          </w:tcPr>
          <w:p w14:paraId="40120215" w14:textId="77777777" w:rsidR="006C5258" w:rsidRPr="002D307B" w:rsidRDefault="006C5258" w:rsidP="004474E0">
            <w:pPr>
              <w:pStyle w:val="NoSpacing"/>
              <w:rPr>
                <w:rFonts w:eastAsia="Times New Roman"/>
                <w:highlight w:val="white"/>
              </w:rPr>
            </w:pPr>
          </w:p>
        </w:tc>
        <w:tc>
          <w:tcPr>
            <w:tcW w:w="1129" w:type="dxa"/>
          </w:tcPr>
          <w:p w14:paraId="0DE6A431"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4474E0">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4474E0">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4474E0">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4474E0">
        <w:tc>
          <w:tcPr>
            <w:tcW w:w="1232" w:type="dxa"/>
            <w:vMerge w:val="restart"/>
          </w:tcPr>
          <w:p w14:paraId="5FB59616" w14:textId="77777777" w:rsidR="006C5258" w:rsidRPr="002D307B" w:rsidRDefault="006C5258" w:rsidP="004474E0">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4474E0">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4474E0">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4474E0">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4474E0">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0BEF3481" w14:textId="77777777" w:rsidTr="004474E0">
        <w:tc>
          <w:tcPr>
            <w:tcW w:w="1232" w:type="dxa"/>
            <w:vMerge/>
            <w:tcBorders>
              <w:bottom w:val="single" w:sz="12" w:space="0" w:color="auto"/>
            </w:tcBorders>
          </w:tcPr>
          <w:p w14:paraId="6688B381" w14:textId="77777777" w:rsidR="006C5258" w:rsidRPr="002D307B" w:rsidRDefault="006C5258" w:rsidP="004474E0">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4474E0">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4474E0">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4474E0">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4474E0">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4474E0">
        <w:trPr>
          <w:trHeight w:val="274"/>
        </w:trPr>
        <w:tc>
          <w:tcPr>
            <w:tcW w:w="1232" w:type="dxa"/>
            <w:vMerge w:val="restart"/>
            <w:tcBorders>
              <w:top w:val="single" w:sz="12" w:space="0" w:color="auto"/>
            </w:tcBorders>
          </w:tcPr>
          <w:p w14:paraId="72BDE944" w14:textId="77777777" w:rsidR="006C5258" w:rsidRPr="002D307B" w:rsidRDefault="006C5258" w:rsidP="004474E0">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4474E0">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4474E0">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4474E0">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4474E0">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4474E0">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4474E0">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4474E0">
            <w:pPr>
              <w:pStyle w:val="NoSpacing"/>
              <w:rPr>
                <w:rFonts w:eastAsia="Times New Roman"/>
              </w:rPr>
            </w:pPr>
            <w:r w:rsidRPr="00FE284D">
              <w:rPr>
                <w:rFonts w:eastAsia="Times New Roman"/>
              </w:rPr>
              <w:t>18-61</w:t>
            </w:r>
          </w:p>
        </w:tc>
      </w:tr>
      <w:tr w:rsidR="006C5258" w:rsidRPr="002D307B" w14:paraId="3C8CF589" w14:textId="77777777" w:rsidTr="004474E0">
        <w:tc>
          <w:tcPr>
            <w:tcW w:w="1232" w:type="dxa"/>
            <w:vMerge/>
          </w:tcPr>
          <w:p w14:paraId="4296F76F" w14:textId="77777777" w:rsidR="006C5258" w:rsidRPr="002D307B" w:rsidRDefault="006C5258" w:rsidP="004474E0">
            <w:pPr>
              <w:pStyle w:val="NoSpacing"/>
              <w:rPr>
                <w:rFonts w:eastAsia="Times New Roman"/>
                <w:highlight w:val="white"/>
              </w:rPr>
            </w:pPr>
          </w:p>
        </w:tc>
        <w:tc>
          <w:tcPr>
            <w:tcW w:w="615" w:type="dxa"/>
          </w:tcPr>
          <w:p w14:paraId="349F2302" w14:textId="77777777" w:rsidR="006C5258" w:rsidRPr="002D307B" w:rsidRDefault="006C5258" w:rsidP="004474E0">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4474E0">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4474E0">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4474E0">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4474E0">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4474E0">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4474E0">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9" w:name="_Toc57284928"/>
      <w:r w:rsidRPr="002D307B">
        <w:rPr>
          <w:rFonts w:asciiTheme="majorHAnsi" w:hAnsiTheme="majorHAnsi" w:cstheme="majorHAnsi"/>
          <w:highlight w:val="white"/>
          <w:lang w:val="en-US"/>
        </w:rPr>
        <w:t>2.3.2 Procedure/task</w:t>
      </w:r>
      <w:bookmarkEnd w:id="19"/>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 task consisted of watching a </w:t>
      </w:r>
      <w:r w:rsidRPr="002D307B">
        <w:rPr>
          <w:rFonts w:asciiTheme="majorHAnsi" w:eastAsia="Times New Roman" w:hAnsiTheme="majorHAnsi" w:cstheme="majorHAnsi"/>
          <w:lang w:val="en-US"/>
        </w:rPr>
        <w:t xml:space="preserve">2D top-view video of animated triangles. There were two distinct triangles; one large red and one small blue, both of which moved around on the screen and most videos furthermore </w:t>
      </w:r>
      <w:r w:rsidRPr="002D307B">
        <w:rPr>
          <w:rFonts w:asciiTheme="majorHAnsi" w:eastAsia="Times New Roman" w:hAnsiTheme="majorHAnsi" w:cstheme="majorHAnsi"/>
          <w:lang w:val="en-US"/>
        </w:rPr>
        <w:lastRenderedPageBreak/>
        <w:t>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 (</w:t>
      </w:r>
      <w:proofErr w:type="spellStart"/>
      <w:r w:rsidRPr="002D307B">
        <w:rPr>
          <w:rFonts w:asciiTheme="majorHAnsi" w:eastAsia="Times New Roman" w:hAnsiTheme="majorHAnsi" w:cstheme="majorHAnsi"/>
          <w:b/>
          <w:bCs/>
          <w:lang w:val="en-US"/>
        </w:rPr>
        <w:t>ToM</w:t>
      </w:r>
      <w:proofErr w:type="spellEnd"/>
      <w:r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20" w:name="_Toc57284929"/>
      <w:r w:rsidRPr="002D307B">
        <w:rPr>
          <w:rFonts w:asciiTheme="majorHAnsi" w:hAnsiTheme="majorHAnsi" w:cstheme="majorHAnsi"/>
          <w:highlight w:val="white"/>
          <w:lang w:val="en-US"/>
        </w:rPr>
        <w:t>2.4 Preprocessing</w:t>
      </w:r>
      <w:bookmarkEnd w:id="20"/>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0"/>
      <w:r w:rsidRPr="002D307B">
        <w:rPr>
          <w:rFonts w:asciiTheme="majorHAnsi" w:hAnsiTheme="majorHAnsi" w:cstheme="majorHAnsi"/>
          <w:highlight w:val="white"/>
          <w:lang w:val="en-US"/>
        </w:rPr>
        <w:t>2.4.1 Cleaning of audio files</w:t>
      </w:r>
      <w:bookmarkEnd w:id="21"/>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w:t>
      </w:r>
      <w:proofErr w:type="spellStart"/>
      <w:r w:rsidRPr="002D307B">
        <w:rPr>
          <w:rFonts w:asciiTheme="majorHAnsi" w:eastAsia="Times New Roman" w:hAnsiTheme="majorHAnsi" w:cstheme="majorHAnsi"/>
          <w:highlight w:val="white"/>
          <w:lang w:val="en-US"/>
        </w:rPr>
        <w:t>iZotope</w:t>
      </w:r>
      <w:proofErr w:type="spellEnd"/>
      <w:r w:rsidRPr="002D307B">
        <w:rPr>
          <w:rFonts w:asciiTheme="majorHAnsi" w:eastAsia="Times New Roman" w:hAnsiTheme="majorHAnsi" w:cstheme="majorHAnsi"/>
          <w:highlight w:val="white"/>
          <w:lang w:val="en-US"/>
        </w:rPr>
        <w:t xml:space="preserv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w:t>
      </w:r>
      <w:proofErr w:type="spellStart"/>
      <w:r w:rsidRPr="002D307B">
        <w:rPr>
          <w:rFonts w:asciiTheme="majorHAnsi" w:eastAsia="Times New Roman" w:hAnsiTheme="majorHAnsi" w:cstheme="majorHAnsi"/>
          <w:highlight w:val="white"/>
          <w:lang w:val="en-US"/>
        </w:rPr>
        <w:t>Fabfilter</w:t>
      </w:r>
      <w:proofErr w:type="spellEnd"/>
      <w:r w:rsidRPr="002D307B">
        <w:rPr>
          <w:rFonts w:asciiTheme="majorHAnsi" w:eastAsia="Times New Roman" w:hAnsiTheme="majorHAnsi" w:cstheme="majorHAnsi"/>
          <w:highlight w:val="white"/>
          <w:lang w:val="en-US"/>
        </w:rPr>
        <w:t xml:space="preserve">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1"/>
      <w:r w:rsidRPr="002D307B">
        <w:rPr>
          <w:rFonts w:asciiTheme="majorHAnsi" w:hAnsiTheme="majorHAnsi" w:cstheme="majorHAnsi"/>
          <w:highlight w:val="white"/>
          <w:lang w:val="en-US"/>
        </w:rPr>
        <w:t>2.4.2 Feature extraction from audio files</w:t>
      </w:r>
      <w:bookmarkEnd w:id="22"/>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2"/>
      <w:r w:rsidRPr="002D307B">
        <w:rPr>
          <w:rFonts w:asciiTheme="majorHAnsi" w:hAnsiTheme="majorHAnsi" w:cstheme="majorHAnsi"/>
          <w:highlight w:val="white"/>
          <w:lang w:val="en-US"/>
        </w:rPr>
        <w:lastRenderedPageBreak/>
        <w:t>2.4.3 Partitioning</w:t>
      </w:r>
      <w:bookmarkEnd w:id="23"/>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 which otherwise would have 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4" w:name="_Toc57284933"/>
      <w:r w:rsidRPr="002D307B">
        <w:rPr>
          <w:rFonts w:asciiTheme="majorHAnsi" w:hAnsiTheme="majorHAnsi" w:cstheme="majorHAnsi"/>
          <w:highlight w:val="white"/>
          <w:lang w:val="en-US"/>
        </w:rPr>
        <w:t>2.4.4 Normalization</w:t>
      </w:r>
      <w:bookmarkEnd w:id="24"/>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5" w:name="_Toc57284934"/>
      <w:r w:rsidRPr="002D307B">
        <w:rPr>
          <w:rFonts w:asciiTheme="majorHAnsi" w:hAnsiTheme="majorHAnsi" w:cstheme="majorHAnsi"/>
          <w:highlight w:val="white"/>
          <w:lang w:val="en-US"/>
        </w:rPr>
        <w:t>2.5 Feature selection using LASSO</w:t>
      </w:r>
      <w:bookmarkEnd w:id="25"/>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5"/>
      <w:r w:rsidRPr="002D307B">
        <w:rPr>
          <w:rFonts w:asciiTheme="majorHAnsi" w:hAnsiTheme="majorHAnsi" w:cstheme="majorHAnsi"/>
          <w:highlight w:val="white"/>
          <w:lang w:val="en-US"/>
        </w:rPr>
        <w:t>2.5.1 Motivation for using LASSO</w:t>
      </w:r>
      <w:bookmarkEnd w:id="26"/>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w:t>
      </w:r>
      <w:r w:rsidRPr="002D307B">
        <w:rPr>
          <w:rFonts w:asciiTheme="majorHAnsi" w:eastAsia="Times New Roman" w:hAnsiTheme="majorHAnsi" w:cstheme="majorHAnsi"/>
          <w:highlight w:val="white"/>
          <w:lang w:val="en-US"/>
        </w:rPr>
        <w:lastRenderedPageBreak/>
        <w:t>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Feature selection was done using L2 regularization, also called the Least Absolute Shrinkage and Selection Operator (LASSO) analysis regression. To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LASSO regularization has the advantage of being able to shrink irrelevant parameters all the way to zero – 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6"/>
      <w:r w:rsidRPr="002D307B">
        <w:rPr>
          <w:rFonts w:asciiTheme="majorHAnsi" w:hAnsiTheme="majorHAnsi" w:cstheme="majorHAnsi"/>
          <w:highlight w:val="white"/>
          <w:lang w:val="en-US"/>
        </w:rPr>
        <w:t>2.5.2 What is L2 regularization?</w:t>
      </w:r>
      <w:bookmarkEnd w:id="27"/>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on the basis of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was chosen (lambda.1se). Although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8" w:name="_Toc57284937"/>
      <w:r w:rsidRPr="002D307B">
        <w:rPr>
          <w:rFonts w:asciiTheme="majorHAnsi" w:hAnsiTheme="majorHAnsi" w:cstheme="majorHAnsi"/>
          <w:highlight w:val="white"/>
          <w:lang w:val="en-US"/>
        </w:rPr>
        <w:t>2.5.4 Feature selection</w:t>
      </w:r>
      <w:bookmarkEnd w:id="28"/>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The previously mentioned L2 regularization was carried out on 4/5th’s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Figure x * :</w:t>
      </w:r>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8"/>
      <w:r w:rsidRPr="002D307B">
        <w:rPr>
          <w:rFonts w:asciiTheme="majorHAnsi" w:hAnsiTheme="majorHAnsi" w:cstheme="majorHAnsi"/>
          <w:highlight w:val="white"/>
          <w:lang w:val="en-US"/>
        </w:rPr>
        <w:t>2.6 Model and model tuning</w:t>
      </w:r>
      <w:bookmarkEnd w:id="29"/>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Creating the </w:t>
      </w:r>
      <w:proofErr w:type="spellStart"/>
      <w:r w:rsidRPr="002D307B">
        <w:rPr>
          <w:rFonts w:asciiTheme="majorHAnsi" w:eastAsia="Times New Roman" w:hAnsiTheme="majorHAnsi" w:cstheme="majorHAnsi"/>
          <w:highlight w:val="white"/>
          <w:lang w:val="en-US"/>
        </w:rPr>
        <w:t>submodels</w:t>
      </w:r>
      <w:proofErr w:type="spellEnd"/>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Testing the </w:t>
      </w:r>
      <w:proofErr w:type="spellStart"/>
      <w:r>
        <w:rPr>
          <w:rFonts w:asciiTheme="majorHAnsi" w:eastAsia="Times New Roman" w:hAnsiTheme="majorHAnsi" w:cstheme="majorHAnsi"/>
          <w:highlight w:val="white"/>
          <w:lang w:val="en-US"/>
        </w:rPr>
        <w:t>submodels</w:t>
      </w:r>
      <w:proofErr w:type="spellEnd"/>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30" w:name="_Toc57284939"/>
      <w:r w:rsidRPr="002D307B">
        <w:rPr>
          <w:rFonts w:asciiTheme="majorHAnsi" w:hAnsiTheme="majorHAnsi" w:cstheme="majorHAnsi"/>
          <w:highlight w:val="white"/>
          <w:lang w:val="en-US"/>
        </w:rPr>
        <w:lastRenderedPageBreak/>
        <w:t>2.7 Evaluation metrics</w:t>
      </w:r>
      <w:bookmarkEnd w:id="30"/>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0"/>
      <w:r w:rsidRPr="002D307B">
        <w:rPr>
          <w:rFonts w:asciiTheme="majorHAnsi" w:hAnsiTheme="majorHAnsi" w:cstheme="majorHAnsi"/>
          <w:highlight w:val="white"/>
          <w:lang w:val="en-US"/>
        </w:rPr>
        <w:t>3. Results</w:t>
      </w:r>
      <w:bookmarkEnd w:id="31"/>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5E44C1FA" w14:textId="3A7E1E30" w:rsidR="00867DBA" w:rsidRDefault="00500E43" w:rsidP="00867DBA">
      <w:pPr>
        <w:pStyle w:val="BodyText"/>
        <w:rPr>
          <w:highlight w:val="white"/>
          <w:lang w:val="en-US"/>
        </w:rPr>
      </w:pPr>
      <w:r>
        <w:rPr>
          <w:highlight w:val="white"/>
          <w:lang w:val="en-US"/>
        </w:rPr>
        <w:t xml:space="preserve">This section </w:t>
      </w:r>
      <w:r w:rsidR="007C4512">
        <w:rPr>
          <w:highlight w:val="white"/>
          <w:lang w:val="en-US"/>
        </w:rPr>
        <w:t>presents the performance of the machine learning models.</w:t>
      </w:r>
    </w:p>
    <w:p w14:paraId="1E49C6FE" w14:textId="576EAA12" w:rsidR="006771A4" w:rsidRPr="00315C44" w:rsidRDefault="006771A4" w:rsidP="006771A4">
      <w:pPr>
        <w:pStyle w:val="BodyText"/>
        <w:numPr>
          <w:ilvl w:val="0"/>
          <w:numId w:val="19"/>
        </w:numPr>
        <w:rPr>
          <w:highlight w:val="white"/>
          <w:lang w:val="en-US"/>
        </w:rPr>
      </w:pPr>
      <w:r>
        <w:rPr>
          <w:highlight w:val="white"/>
          <w:lang w:val="en-US"/>
        </w:rPr>
        <w:t>TD and SZ refers to Typically developed and SZ refers to Schizophrenia</w:t>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DF7BED">
        <w:trPr>
          <w:jc w:val="center"/>
        </w:trPr>
        <w:tc>
          <w:tcPr>
            <w:tcW w:w="979" w:type="dxa"/>
            <w:shd w:val="clear" w:color="auto" w:fill="DAEEF3" w:themeFill="accent5"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DF7BED">
        <w:trPr>
          <w:jc w:val="center"/>
        </w:trPr>
        <w:tc>
          <w:tcPr>
            <w:tcW w:w="979" w:type="dxa"/>
            <w:shd w:val="clear" w:color="auto" w:fill="DAEEF3" w:themeFill="accent5"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DF7BED">
        <w:trPr>
          <w:jc w:val="center"/>
        </w:trPr>
        <w:tc>
          <w:tcPr>
            <w:tcW w:w="979" w:type="dxa"/>
            <w:shd w:val="clear" w:color="auto" w:fill="DAEEF3" w:themeFill="accent5"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DF7BED">
        <w:trPr>
          <w:jc w:val="center"/>
        </w:trPr>
        <w:tc>
          <w:tcPr>
            <w:tcW w:w="979" w:type="dxa"/>
            <w:shd w:val="clear" w:color="auto" w:fill="DAEEF3" w:themeFill="accent5"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DF7BED">
        <w:trPr>
          <w:jc w:val="center"/>
        </w:trPr>
        <w:tc>
          <w:tcPr>
            <w:tcW w:w="979" w:type="dxa"/>
            <w:shd w:val="clear" w:color="auto" w:fill="DAEEF3" w:themeFill="accent5"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lastRenderedPageBreak/>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DF7BED">
        <w:trPr>
          <w:jc w:val="center"/>
        </w:trPr>
        <w:tc>
          <w:tcPr>
            <w:tcW w:w="979" w:type="dxa"/>
            <w:shd w:val="clear" w:color="auto" w:fill="B6DDE8" w:themeFill="accent5"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DF7BED">
        <w:trPr>
          <w:jc w:val="center"/>
        </w:trPr>
        <w:tc>
          <w:tcPr>
            <w:tcW w:w="979" w:type="dxa"/>
            <w:shd w:val="clear" w:color="auto" w:fill="B6DDE8" w:themeFill="accent5"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DF7BED">
        <w:trPr>
          <w:jc w:val="center"/>
        </w:trPr>
        <w:tc>
          <w:tcPr>
            <w:tcW w:w="979" w:type="dxa"/>
            <w:shd w:val="clear" w:color="auto" w:fill="B6DDE8" w:themeFill="accent5"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DF7BED">
        <w:trPr>
          <w:jc w:val="center"/>
        </w:trPr>
        <w:tc>
          <w:tcPr>
            <w:tcW w:w="979" w:type="dxa"/>
            <w:shd w:val="clear" w:color="auto" w:fill="B6DDE8" w:themeFill="accent5"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DF7BED">
        <w:trPr>
          <w:jc w:val="center"/>
        </w:trPr>
        <w:tc>
          <w:tcPr>
            <w:tcW w:w="979" w:type="dxa"/>
            <w:shd w:val="clear" w:color="auto" w:fill="B6DDE8" w:themeFill="accent5"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DF7BED">
        <w:trPr>
          <w:jc w:val="center"/>
        </w:trPr>
        <w:tc>
          <w:tcPr>
            <w:tcW w:w="979" w:type="dxa"/>
            <w:vMerge w:val="restart"/>
            <w:shd w:val="clear" w:color="auto" w:fill="92CDDC" w:themeFill="accent5"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77777777" w:rsidR="00DF7BED" w:rsidRPr="005D21DD" w:rsidRDefault="00DF7BED" w:rsidP="00DF7BED">
            <w:pPr>
              <w:pStyle w:val="NoSpacing"/>
              <w:jc w:val="center"/>
              <w:rPr>
                <w:rFonts w:eastAsia="Times New Roman"/>
              </w:rPr>
            </w:pPr>
            <w:r w:rsidRPr="005D21DD">
              <w:rPr>
                <w:rFonts w:eastAsia="Times New Roman"/>
              </w:rPr>
              <w:t>Set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DF7BED">
        <w:trPr>
          <w:jc w:val="center"/>
        </w:trPr>
        <w:tc>
          <w:tcPr>
            <w:tcW w:w="979" w:type="dxa"/>
            <w:vMerge/>
            <w:shd w:val="clear" w:color="auto" w:fill="92CDDC" w:themeFill="accent5"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77777777" w:rsidR="00DF7BED" w:rsidRPr="005D21DD" w:rsidRDefault="00DF7BED" w:rsidP="00DF7BED">
            <w:pPr>
              <w:pStyle w:val="NoSpacing"/>
              <w:jc w:val="center"/>
              <w:rPr>
                <w:rFonts w:eastAsia="Times New Roman"/>
              </w:rPr>
            </w:pPr>
            <w:r w:rsidRPr="005D21DD">
              <w:rPr>
                <w:rFonts w:eastAsia="Times New Roman"/>
              </w:rPr>
              <w:t>Set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DF7BED">
        <w:trPr>
          <w:jc w:val="center"/>
        </w:trPr>
        <w:tc>
          <w:tcPr>
            <w:tcW w:w="979" w:type="dxa"/>
            <w:vMerge/>
            <w:shd w:val="clear" w:color="auto" w:fill="92CDDC" w:themeFill="accent5"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77777777" w:rsidR="00DF7BED" w:rsidRPr="005D21DD" w:rsidRDefault="00DF7BED" w:rsidP="00DF7BED">
            <w:pPr>
              <w:pStyle w:val="NoSpacing"/>
              <w:jc w:val="center"/>
              <w:rPr>
                <w:rFonts w:eastAsia="Times New Roman"/>
              </w:rPr>
            </w:pPr>
            <w:r w:rsidRPr="005D21DD">
              <w:rPr>
                <w:rFonts w:eastAsia="Times New Roman"/>
              </w:rPr>
              <w:t>Set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DF7BED">
        <w:trPr>
          <w:jc w:val="center"/>
        </w:trPr>
        <w:tc>
          <w:tcPr>
            <w:tcW w:w="979" w:type="dxa"/>
            <w:vMerge/>
            <w:shd w:val="clear" w:color="auto" w:fill="92CDDC" w:themeFill="accent5"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DF7BED">
        <w:trPr>
          <w:jc w:val="center"/>
        </w:trPr>
        <w:tc>
          <w:tcPr>
            <w:tcW w:w="979" w:type="dxa"/>
            <w:vMerge/>
            <w:shd w:val="clear" w:color="auto" w:fill="92CDDC" w:themeFill="accent5"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DF7BED">
        <w:trPr>
          <w:jc w:val="center"/>
        </w:trPr>
        <w:tc>
          <w:tcPr>
            <w:tcW w:w="979" w:type="dxa"/>
            <w:vMerge/>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77777777"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01794723" w14:textId="77777777" w:rsidR="006C5258" w:rsidRDefault="006C5258" w:rsidP="00C34E83">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SVM Linear Kernel models</w:t>
      </w:r>
    </w:p>
    <w:p w14:paraId="24AABD1E" w14:textId="77777777" w:rsidR="006C5258" w:rsidRPr="00A82280" w:rsidRDefault="006C5258" w:rsidP="006C5258">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4474E0">
        <w:trPr>
          <w:trHeight w:hRule="exact" w:val="567"/>
          <w:jc w:val="center"/>
        </w:trPr>
        <w:tc>
          <w:tcPr>
            <w:tcW w:w="1106" w:type="dxa"/>
            <w:vAlign w:val="center"/>
          </w:tcPr>
          <w:p w14:paraId="4525F29A"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4474E0">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4474E0">
        <w:trPr>
          <w:trHeight w:hRule="exact" w:val="567"/>
          <w:jc w:val="center"/>
        </w:trPr>
        <w:tc>
          <w:tcPr>
            <w:tcW w:w="1106" w:type="dxa"/>
            <w:vMerge w:val="restart"/>
            <w:vAlign w:val="center"/>
          </w:tcPr>
          <w:p w14:paraId="310DB19E" w14:textId="77777777" w:rsidR="006C5258" w:rsidRPr="0097219A" w:rsidRDefault="006C5258" w:rsidP="004474E0">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4474E0">
            <w:pPr>
              <w:pStyle w:val="NoSpacing"/>
              <w:jc w:val="center"/>
              <w:rPr>
                <w:rFonts w:eastAsia="Times New Roman"/>
              </w:rPr>
            </w:pPr>
          </w:p>
        </w:tc>
        <w:tc>
          <w:tcPr>
            <w:tcW w:w="582" w:type="dxa"/>
            <w:vAlign w:val="center"/>
          </w:tcPr>
          <w:p w14:paraId="0D628CEB"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0CD9E4CE" w14:textId="77777777" w:rsidTr="004474E0">
        <w:trPr>
          <w:trHeight w:hRule="exact" w:val="567"/>
          <w:jc w:val="center"/>
        </w:trPr>
        <w:tc>
          <w:tcPr>
            <w:tcW w:w="1106" w:type="dxa"/>
            <w:vMerge/>
            <w:vAlign w:val="center"/>
          </w:tcPr>
          <w:p w14:paraId="33733AA3" w14:textId="77777777" w:rsidR="006C5258" w:rsidRPr="0097219A" w:rsidRDefault="006C5258" w:rsidP="004474E0">
            <w:pPr>
              <w:pStyle w:val="NoSpacing"/>
              <w:jc w:val="center"/>
              <w:rPr>
                <w:rFonts w:eastAsia="Times New Roman"/>
              </w:rPr>
            </w:pPr>
          </w:p>
        </w:tc>
        <w:tc>
          <w:tcPr>
            <w:tcW w:w="567" w:type="dxa"/>
            <w:vAlign w:val="center"/>
          </w:tcPr>
          <w:p w14:paraId="669D51A2"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4474E0">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4474E0">
            <w:pPr>
              <w:pStyle w:val="NoSpacing"/>
              <w:jc w:val="center"/>
              <w:rPr>
                <w:rFonts w:eastAsia="Times New Roman"/>
              </w:rPr>
            </w:pPr>
            <w:r w:rsidRPr="0097219A">
              <w:rPr>
                <w:rFonts w:eastAsia="Times New Roman"/>
              </w:rPr>
              <w:t>64</w:t>
            </w:r>
          </w:p>
        </w:tc>
      </w:tr>
      <w:tr w:rsidR="006C5258" w:rsidRPr="002D307B" w14:paraId="7614C6A1" w14:textId="77777777" w:rsidTr="004474E0">
        <w:trPr>
          <w:trHeight w:hRule="exact" w:val="567"/>
          <w:jc w:val="center"/>
        </w:trPr>
        <w:tc>
          <w:tcPr>
            <w:tcW w:w="1106" w:type="dxa"/>
            <w:vMerge/>
            <w:vAlign w:val="center"/>
          </w:tcPr>
          <w:p w14:paraId="1E2B5B99" w14:textId="77777777" w:rsidR="006C5258" w:rsidRPr="0097219A" w:rsidRDefault="006C5258" w:rsidP="004474E0">
            <w:pPr>
              <w:pStyle w:val="NoSpacing"/>
              <w:jc w:val="center"/>
              <w:rPr>
                <w:rFonts w:eastAsia="Times New Roman"/>
              </w:rPr>
            </w:pPr>
          </w:p>
        </w:tc>
        <w:tc>
          <w:tcPr>
            <w:tcW w:w="567" w:type="dxa"/>
            <w:vAlign w:val="center"/>
          </w:tcPr>
          <w:p w14:paraId="0065CF3B" w14:textId="77777777" w:rsidR="006C5258" w:rsidRPr="0097219A" w:rsidRDefault="006C5258" w:rsidP="004474E0">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4474E0">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4474E0">
            <w:pPr>
              <w:pStyle w:val="NoSpacing"/>
              <w:jc w:val="center"/>
              <w:rPr>
                <w:rFonts w:eastAsia="Times New Roman"/>
              </w:rPr>
            </w:pPr>
            <w:r w:rsidRPr="0097219A">
              <w:rPr>
                <w:rFonts w:eastAsia="Times New Roman"/>
              </w:rPr>
              <w:t>133</w:t>
            </w:r>
          </w:p>
        </w:tc>
      </w:tr>
    </w:tbl>
    <w:p w14:paraId="3CF91B0E" w14:textId="77777777" w:rsidR="006C5258" w:rsidRPr="00A82280" w:rsidRDefault="006C5258" w:rsidP="006C5258">
      <w:pPr>
        <w:pStyle w:val="BodyText"/>
        <w:ind w:firstLine="0"/>
        <w:jc w:val="center"/>
        <w:rPr>
          <w:i/>
          <w:iCs/>
          <w:highlight w:val="white"/>
          <w:lang w:val="en-US"/>
        </w:rPr>
      </w:pPr>
      <w:r>
        <w:rPr>
          <w:highlight w:val="white"/>
          <w:lang w:val="en-US"/>
        </w:rPr>
        <w:t>Table x* :</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4474E0">
        <w:trPr>
          <w:trHeight w:hRule="exact" w:val="567"/>
          <w:jc w:val="center"/>
        </w:trPr>
        <w:tc>
          <w:tcPr>
            <w:tcW w:w="1074" w:type="dxa"/>
            <w:vAlign w:val="center"/>
          </w:tcPr>
          <w:p w14:paraId="67B60FFE"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4474E0">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4474E0">
        <w:trPr>
          <w:trHeight w:hRule="exact" w:val="567"/>
          <w:jc w:val="center"/>
        </w:trPr>
        <w:tc>
          <w:tcPr>
            <w:tcW w:w="1074" w:type="dxa"/>
            <w:vMerge w:val="restart"/>
            <w:vAlign w:val="center"/>
          </w:tcPr>
          <w:p w14:paraId="4C78AFD7"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4474E0">
            <w:pPr>
              <w:pStyle w:val="NoSpacing"/>
              <w:jc w:val="center"/>
              <w:rPr>
                <w:rFonts w:eastAsia="Times New Roman"/>
              </w:rPr>
            </w:pPr>
          </w:p>
        </w:tc>
        <w:tc>
          <w:tcPr>
            <w:tcW w:w="567" w:type="dxa"/>
            <w:vAlign w:val="center"/>
          </w:tcPr>
          <w:p w14:paraId="600D8974"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6862A489" w14:textId="77777777" w:rsidTr="004474E0">
        <w:trPr>
          <w:trHeight w:hRule="exact" w:val="567"/>
          <w:jc w:val="center"/>
        </w:trPr>
        <w:tc>
          <w:tcPr>
            <w:tcW w:w="1074" w:type="dxa"/>
            <w:vMerge/>
            <w:vAlign w:val="center"/>
          </w:tcPr>
          <w:p w14:paraId="3E772DA4" w14:textId="77777777" w:rsidR="006C5258" w:rsidRPr="0097219A" w:rsidRDefault="006C5258" w:rsidP="004474E0">
            <w:pPr>
              <w:pStyle w:val="NoSpacing"/>
              <w:jc w:val="center"/>
              <w:rPr>
                <w:rFonts w:eastAsia="Times New Roman"/>
              </w:rPr>
            </w:pPr>
          </w:p>
        </w:tc>
        <w:tc>
          <w:tcPr>
            <w:tcW w:w="567" w:type="dxa"/>
            <w:vAlign w:val="center"/>
          </w:tcPr>
          <w:p w14:paraId="7D1EBAF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4474E0">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4474E0">
            <w:pPr>
              <w:pStyle w:val="NoSpacing"/>
              <w:jc w:val="center"/>
              <w:rPr>
                <w:rFonts w:eastAsia="Times New Roman"/>
              </w:rPr>
            </w:pPr>
            <w:r w:rsidRPr="0097219A">
              <w:rPr>
                <w:rFonts w:eastAsia="Times New Roman"/>
              </w:rPr>
              <w:t>28</w:t>
            </w:r>
          </w:p>
        </w:tc>
      </w:tr>
      <w:tr w:rsidR="006C5258" w:rsidRPr="002D307B" w14:paraId="71923ECD" w14:textId="77777777" w:rsidTr="004474E0">
        <w:trPr>
          <w:trHeight w:hRule="exact" w:val="567"/>
          <w:jc w:val="center"/>
        </w:trPr>
        <w:tc>
          <w:tcPr>
            <w:tcW w:w="1074" w:type="dxa"/>
            <w:vMerge/>
            <w:vAlign w:val="center"/>
          </w:tcPr>
          <w:p w14:paraId="2B4F0B7D" w14:textId="77777777" w:rsidR="006C5258" w:rsidRPr="0097219A" w:rsidRDefault="006C5258" w:rsidP="004474E0">
            <w:pPr>
              <w:pStyle w:val="NoSpacing"/>
              <w:jc w:val="center"/>
              <w:rPr>
                <w:rFonts w:eastAsia="Times New Roman"/>
              </w:rPr>
            </w:pPr>
          </w:p>
        </w:tc>
        <w:tc>
          <w:tcPr>
            <w:tcW w:w="567" w:type="dxa"/>
            <w:vAlign w:val="center"/>
          </w:tcPr>
          <w:p w14:paraId="12788D95"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4474E0">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4474E0">
            <w:pPr>
              <w:pStyle w:val="NoSpacing"/>
              <w:jc w:val="center"/>
              <w:rPr>
                <w:rFonts w:eastAsia="Times New Roman"/>
              </w:rPr>
            </w:pPr>
            <w:r w:rsidRPr="0097219A">
              <w:rPr>
                <w:rFonts w:eastAsia="Times New Roman"/>
              </w:rPr>
              <w:t>62</w:t>
            </w:r>
          </w:p>
        </w:tc>
      </w:tr>
    </w:tbl>
    <w:p w14:paraId="1280371C"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4474E0">
        <w:trPr>
          <w:trHeight w:hRule="exact" w:val="567"/>
          <w:jc w:val="center"/>
        </w:trPr>
        <w:tc>
          <w:tcPr>
            <w:tcW w:w="567" w:type="dxa"/>
            <w:vAlign w:val="center"/>
          </w:tcPr>
          <w:p w14:paraId="37ADCC48"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4474E0">
            <w:pPr>
              <w:pStyle w:val="NoSpacing"/>
              <w:jc w:val="center"/>
              <w:rPr>
                <w:rFonts w:eastAsia="Times New Roman"/>
              </w:rPr>
            </w:pPr>
            <w:r>
              <w:rPr>
                <w:rFonts w:eastAsia="Times New Roman"/>
              </w:rPr>
              <w:t>Predicted group</w:t>
            </w:r>
          </w:p>
        </w:tc>
      </w:tr>
      <w:tr w:rsidR="006C5258" w:rsidRPr="002D307B" w14:paraId="60E8B233" w14:textId="77777777" w:rsidTr="004474E0">
        <w:trPr>
          <w:trHeight w:hRule="exact" w:val="567"/>
          <w:jc w:val="center"/>
        </w:trPr>
        <w:tc>
          <w:tcPr>
            <w:tcW w:w="567" w:type="dxa"/>
            <w:vMerge w:val="restart"/>
            <w:vAlign w:val="center"/>
          </w:tcPr>
          <w:p w14:paraId="1AC36D5B"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4474E0">
            <w:pPr>
              <w:pStyle w:val="NoSpacing"/>
              <w:jc w:val="center"/>
              <w:rPr>
                <w:rFonts w:eastAsia="Times New Roman"/>
              </w:rPr>
            </w:pPr>
          </w:p>
        </w:tc>
        <w:tc>
          <w:tcPr>
            <w:tcW w:w="567" w:type="dxa"/>
            <w:vAlign w:val="center"/>
          </w:tcPr>
          <w:p w14:paraId="7C31D77D"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1B93AFBE" w14:textId="77777777" w:rsidTr="004474E0">
        <w:trPr>
          <w:trHeight w:hRule="exact" w:val="567"/>
          <w:jc w:val="center"/>
        </w:trPr>
        <w:tc>
          <w:tcPr>
            <w:tcW w:w="567" w:type="dxa"/>
            <w:vMerge/>
            <w:vAlign w:val="center"/>
          </w:tcPr>
          <w:p w14:paraId="5A092631" w14:textId="77777777" w:rsidR="006C5258" w:rsidRPr="0097219A" w:rsidRDefault="006C5258" w:rsidP="004474E0">
            <w:pPr>
              <w:pStyle w:val="NoSpacing"/>
              <w:jc w:val="center"/>
              <w:rPr>
                <w:rFonts w:eastAsia="Times New Roman"/>
              </w:rPr>
            </w:pPr>
          </w:p>
        </w:tc>
        <w:tc>
          <w:tcPr>
            <w:tcW w:w="567" w:type="dxa"/>
            <w:vAlign w:val="center"/>
          </w:tcPr>
          <w:p w14:paraId="2C0B139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4474E0">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4474E0">
            <w:pPr>
              <w:pStyle w:val="NoSpacing"/>
              <w:jc w:val="center"/>
              <w:rPr>
                <w:rFonts w:eastAsia="Times New Roman"/>
              </w:rPr>
            </w:pPr>
            <w:r w:rsidRPr="0097219A">
              <w:rPr>
                <w:rFonts w:eastAsia="Times New Roman"/>
              </w:rPr>
              <w:t>36</w:t>
            </w:r>
          </w:p>
        </w:tc>
      </w:tr>
      <w:tr w:rsidR="006C5258" w:rsidRPr="002D307B" w14:paraId="7532B0C9" w14:textId="77777777" w:rsidTr="004474E0">
        <w:trPr>
          <w:trHeight w:hRule="exact" w:val="567"/>
          <w:jc w:val="center"/>
        </w:trPr>
        <w:tc>
          <w:tcPr>
            <w:tcW w:w="567" w:type="dxa"/>
            <w:vMerge/>
            <w:vAlign w:val="center"/>
          </w:tcPr>
          <w:p w14:paraId="0BC9C7BF" w14:textId="77777777" w:rsidR="006C5258" w:rsidRPr="0097219A" w:rsidRDefault="006C5258" w:rsidP="004474E0">
            <w:pPr>
              <w:pStyle w:val="NoSpacing"/>
              <w:jc w:val="center"/>
              <w:rPr>
                <w:rFonts w:eastAsia="Times New Roman"/>
              </w:rPr>
            </w:pPr>
          </w:p>
        </w:tc>
        <w:tc>
          <w:tcPr>
            <w:tcW w:w="567" w:type="dxa"/>
            <w:vAlign w:val="center"/>
          </w:tcPr>
          <w:p w14:paraId="570094F2"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4474E0">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4474E0">
            <w:pPr>
              <w:pStyle w:val="NoSpacing"/>
              <w:jc w:val="center"/>
              <w:rPr>
                <w:rFonts w:eastAsia="Times New Roman"/>
              </w:rPr>
            </w:pPr>
            <w:r w:rsidRPr="0097219A">
              <w:rPr>
                <w:rFonts w:eastAsia="Times New Roman"/>
              </w:rPr>
              <w:t>71</w:t>
            </w:r>
          </w:p>
        </w:tc>
      </w:tr>
    </w:tbl>
    <w:p w14:paraId="34B4FE4A"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6D7A15">
        <w:tc>
          <w:tcPr>
            <w:tcW w:w="0" w:type="auto"/>
            <w:vMerge w:val="restart"/>
            <w:shd w:val="clear" w:color="auto" w:fill="92CDDC" w:themeFill="accent5"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6D7A15">
        <w:tc>
          <w:tcPr>
            <w:tcW w:w="0" w:type="auto"/>
            <w:vMerge/>
            <w:shd w:val="clear" w:color="auto" w:fill="92CDDC" w:themeFill="accent5"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6D7A15">
        <w:tc>
          <w:tcPr>
            <w:tcW w:w="0" w:type="auto"/>
            <w:vMerge/>
            <w:shd w:val="clear" w:color="auto" w:fill="92CDDC" w:themeFill="accent5"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6D7A15">
        <w:tc>
          <w:tcPr>
            <w:tcW w:w="0" w:type="auto"/>
            <w:vMerge/>
            <w:shd w:val="clear" w:color="auto" w:fill="92CDDC" w:themeFill="accent5"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6D7A15">
        <w:tc>
          <w:tcPr>
            <w:tcW w:w="0" w:type="auto"/>
            <w:vMerge/>
            <w:shd w:val="clear" w:color="auto" w:fill="92CDDC" w:themeFill="accent5"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6D7A15">
        <w:tc>
          <w:tcPr>
            <w:tcW w:w="0" w:type="auto"/>
            <w:vMerge/>
            <w:shd w:val="clear" w:color="auto" w:fill="92CDDC" w:themeFill="accent5"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390F120A"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p>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2" w:name="_Toc57284941"/>
      <w:r w:rsidRPr="002D307B">
        <w:rPr>
          <w:rFonts w:asciiTheme="majorHAnsi" w:hAnsiTheme="majorHAnsi" w:cstheme="majorHAnsi"/>
          <w:highlight w:val="white"/>
          <w:lang w:val="en-US"/>
        </w:rPr>
        <w:t>4. Discussion</w:t>
      </w:r>
      <w:bookmarkEnd w:id="32"/>
    </w:p>
    <w:p w14:paraId="60D2C416" w14:textId="77777777" w:rsidR="006C5258" w:rsidRPr="002D307B" w:rsidRDefault="006C5258" w:rsidP="006C5258">
      <w:pPr>
        <w:pStyle w:val="Heading2"/>
        <w:ind w:firstLine="0"/>
        <w:rPr>
          <w:rFonts w:asciiTheme="majorHAnsi" w:hAnsiTheme="majorHAnsi" w:cstheme="majorHAnsi"/>
          <w:lang w:val="en-US"/>
        </w:rPr>
      </w:pPr>
      <w:bookmarkStart w:id="33"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3"/>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34" w:name="_Toc57284943"/>
      <w:r w:rsidRPr="002D307B">
        <w:rPr>
          <w:rFonts w:asciiTheme="majorHAnsi" w:hAnsiTheme="majorHAnsi" w:cstheme="majorHAnsi"/>
          <w:highlight w:val="white"/>
          <w:lang w:val="en-US"/>
        </w:rPr>
        <w:t>4.1.1 Performance</w:t>
      </w:r>
      <w:bookmarkEnd w:id="34"/>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26575447" w14:textId="135D3CAC" w:rsidR="007B0BD1" w:rsidRDefault="007B0BD1" w:rsidP="00D14B8B">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3878C931" w14:textId="091FDC69"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w:t>
      </w:r>
      <w:r w:rsidR="00DE7710">
        <w:rPr>
          <w:rFonts w:asciiTheme="majorHAnsi" w:eastAsia="Times New Roman" w:hAnsiTheme="majorHAnsi" w:cstheme="majorHAnsi"/>
          <w:lang w:val="en-US"/>
        </w:rPr>
        <w:t xml:space="preserve"> (</w:t>
      </w:r>
      <w:r w:rsidR="00622D37">
        <w:rPr>
          <w:rFonts w:asciiTheme="majorHAnsi" w:eastAsia="Times New Roman" w:hAnsiTheme="majorHAnsi" w:cstheme="majorHAnsi"/>
          <w:lang w:val="en-US"/>
        </w:rPr>
        <w:t xml:space="preserve">and short </w:t>
      </w:r>
      <w:r w:rsidR="00DE7710">
        <w:rPr>
          <w:rFonts w:asciiTheme="majorHAnsi" w:eastAsia="Times New Roman" w:hAnsiTheme="majorHAnsi" w:cstheme="majorHAnsi"/>
          <w:lang w:val="en-US"/>
        </w:rPr>
        <w:t xml:space="preserve">mention </w:t>
      </w:r>
      <w:r w:rsidR="00622D37">
        <w:rPr>
          <w:rFonts w:asciiTheme="majorHAnsi" w:eastAsia="Times New Roman" w:hAnsiTheme="majorHAnsi" w:cstheme="majorHAnsi"/>
          <w:lang w:val="en-US"/>
        </w:rPr>
        <w:t xml:space="preserve">of </w:t>
      </w:r>
      <w:r w:rsidR="00DE7710">
        <w:rPr>
          <w:rFonts w:asciiTheme="majorHAnsi" w:eastAsia="Times New Roman" w:hAnsiTheme="majorHAnsi" w:cstheme="majorHAnsi"/>
          <w:lang w:val="en-US"/>
        </w:rPr>
        <w:t>accuracy)</w:t>
      </w:r>
    </w:p>
    <w:p w14:paraId="7833D661" w14:textId="65A1E7BF"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2227BC56" w14:textId="15572133"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w:t>
      </w:r>
      <w:r w:rsidR="00D14B8B">
        <w:rPr>
          <w:rFonts w:asciiTheme="majorHAnsi" w:eastAsia="Times New Roman" w:hAnsiTheme="majorHAnsi" w:cstheme="majorHAnsi"/>
          <w:lang w:val="en-US"/>
        </w:rPr>
        <w:t>atients and controls respectivel</w:t>
      </w:r>
      <w:r w:rsidR="00E43355">
        <w:rPr>
          <w:rFonts w:asciiTheme="majorHAnsi" w:eastAsia="Times New Roman" w:hAnsiTheme="majorHAnsi" w:cstheme="majorHAnsi"/>
          <w:lang w:val="en-US"/>
        </w:rPr>
        <w:t>y</w:t>
      </w:r>
    </w:p>
    <w:p w14:paraId="4DBFBC60" w14:textId="2494B776"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7C612CB4" w14:textId="0BFCF462" w:rsidR="008B50C8" w:rsidRDefault="008B50C8"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7D6417C" w14:textId="21F59856" w:rsidR="003B6CC2" w:rsidRPr="00A75B37"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This: </w:t>
      </w:r>
      <w:r w:rsidR="00B835E4">
        <w:rPr>
          <w:rFonts w:asciiTheme="majorHAnsi" w:eastAsia="Times New Roman" w:hAnsiTheme="majorHAnsi" w:cstheme="majorHAnsi"/>
          <w:lang w:val="en-US"/>
        </w:rPr>
        <w:t>Well-balanced</w:t>
      </w:r>
      <w:r w:rsidR="003B6CC2">
        <w:rPr>
          <w:rFonts w:asciiTheme="majorHAnsi" w:eastAsia="Times New Roman" w:hAnsiTheme="majorHAnsi" w:cstheme="majorHAnsi"/>
          <w:lang w:val="en-US"/>
        </w:rPr>
        <w:t xml:space="preserve"> in replication</w:t>
      </w:r>
    </w:p>
    <w:p w14:paraId="3FF5CBF2" w14:textId="3940A63A" w:rsidR="001B428C"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w:t>
      </w:r>
      <w:r w:rsidR="001B428C">
        <w:rPr>
          <w:rFonts w:asciiTheme="majorHAnsi" w:eastAsia="Times New Roman" w:hAnsiTheme="majorHAnsi" w:cstheme="majorHAnsi"/>
          <w:lang w:val="en-US"/>
        </w:rPr>
        <w:t>No information in original paper</w:t>
      </w:r>
    </w:p>
    <w:p w14:paraId="6121DD18" w14:textId="374302CC" w:rsidR="00C11981" w:rsidRDefault="001B428C" w:rsidP="00C11981">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20CF207B" w14:textId="30763B4A" w:rsidR="007437A3" w:rsidRDefault="007437A3" w:rsidP="007437A3">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42CD5622" w14:textId="6C56A85B" w:rsidR="007437A3" w:rsidRDefault="007437A3" w:rsidP="007437A3">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r w:rsidR="003D2E5E">
        <w:rPr>
          <w:rFonts w:asciiTheme="majorHAnsi" w:eastAsia="Times New Roman" w:hAnsiTheme="majorHAnsi" w:cstheme="majorHAnsi"/>
          <w:lang w:val="en-US"/>
        </w:rPr>
        <w:t>)</w:t>
      </w:r>
    </w:p>
    <w:p w14:paraId="53859934" w14:textId="0955CBC0" w:rsidR="003D2E5E" w:rsidRDefault="003D2E5E" w:rsidP="003D2E5E">
      <w:pPr>
        <w:rPr>
          <w:rFonts w:asciiTheme="majorHAnsi" w:eastAsia="Times New Roman" w:hAnsiTheme="majorHAnsi" w:cstheme="majorHAnsi"/>
          <w:lang w:val="en-US"/>
        </w:rPr>
      </w:pPr>
    </w:p>
    <w:p w14:paraId="3B764C02" w14:textId="444EB89A" w:rsidR="003D2E5E" w:rsidRDefault="003D2E5E" w:rsidP="003D2E5E">
      <w:pPr>
        <w:pStyle w:val="BodyText"/>
        <w:rPr>
          <w:lang w:val="en-US"/>
        </w:rPr>
      </w:pPr>
    </w:p>
    <w:p w14:paraId="1B0CB78D" w14:textId="51EA5A43" w:rsidR="003D2E5E" w:rsidRDefault="003D2E5E" w:rsidP="003D2E5E">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5" w:name="_Toc57284944"/>
      <w:r w:rsidRPr="002D307B">
        <w:rPr>
          <w:rFonts w:asciiTheme="majorHAnsi" w:hAnsiTheme="majorHAnsi" w:cstheme="majorHAnsi"/>
          <w:highlight w:val="white"/>
          <w:lang w:val="en-US"/>
        </w:rPr>
        <w:t>4.1.2 Data</w:t>
      </w:r>
      <w:bookmarkEnd w:id="35"/>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77777777" w:rsidR="006C5258" w:rsidRPr="002D307B" w:rsidRDefault="006C5258" w:rsidP="00F4524F">
      <w:pPr>
        <w:ind w:firstLine="0"/>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36" w:name="_Toc57284945"/>
      <w:r w:rsidRPr="002D307B">
        <w:rPr>
          <w:rFonts w:asciiTheme="majorHAnsi" w:hAnsiTheme="majorHAnsi" w:cstheme="majorHAnsi"/>
          <w:highlight w:val="white"/>
          <w:lang w:val="en-US"/>
        </w:rPr>
        <w:t>4.1.3 Feature selection</w:t>
      </w:r>
      <w:bookmarkEnd w:id="36"/>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0DF47EF5"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B72F34" w14:textId="77777777" w:rsidR="002608CC" w:rsidRPr="002608CC" w:rsidRDefault="002608CC" w:rsidP="002608CC">
      <w:pPr>
        <w:pStyle w:val="BodyText"/>
        <w:rPr>
          <w:highlight w:val="white"/>
          <w:lang w:val="en-US"/>
        </w:rPr>
      </w:pPr>
    </w:p>
    <w:p w14:paraId="0F5C93F9" w14:textId="77777777" w:rsidR="002608CC" w:rsidRDefault="006C5258" w:rsidP="002608CC">
      <w:pPr>
        <w:pStyle w:val="ListParagraph"/>
        <w:numPr>
          <w:ilvl w:val="0"/>
          <w:numId w:val="24"/>
        </w:numPr>
        <w:rPr>
          <w:rFonts w:asciiTheme="majorHAnsi" w:hAnsiTheme="majorHAnsi" w:cstheme="majorHAnsi"/>
          <w:lang w:val="en-US"/>
        </w:rPr>
      </w:pPr>
      <w:bookmarkStart w:id="37" w:name="_Hlk57626236"/>
      <w:r w:rsidRPr="002608CC">
        <w:rPr>
          <w:rFonts w:asciiTheme="majorHAnsi" w:hAnsiTheme="majorHAnsi" w:cstheme="majorHAnsi"/>
          <w:lang w:val="en-US"/>
        </w:rPr>
        <w:t>Type of feature selection</w:t>
      </w:r>
    </w:p>
    <w:p w14:paraId="59DE4014"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This: LASSO</w:t>
      </w:r>
    </w:p>
    <w:p w14:paraId="439F98F6"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Original: PCA</w:t>
      </w:r>
    </w:p>
    <w:p w14:paraId="426F95F0" w14:textId="77777777" w:rsidR="002608CC" w:rsidRDefault="006C525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Hard to replicate, given the sparse information on how PCA was used</w:t>
      </w:r>
    </w:p>
    <w:p w14:paraId="48AA17C3"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Their feature selection method hard to follow</w:t>
      </w:r>
    </w:p>
    <w:p w14:paraId="75FF4080"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Could have been understood in two different ways</w:t>
      </w:r>
    </w:p>
    <w:p w14:paraId="5E241095" w14:textId="4C15A8F3" w:rsidR="006C5258" w:rsidRPr="002608CC" w:rsidRDefault="0045386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Specific feature selection method s</w:t>
      </w:r>
      <w:r w:rsidR="006C5258" w:rsidRPr="002608CC">
        <w:rPr>
          <w:rFonts w:asciiTheme="majorHAnsi" w:hAnsiTheme="majorHAnsi" w:cstheme="majorHAnsi"/>
          <w:lang w:val="en-US"/>
        </w:rPr>
        <w:t xml:space="preserve">houldn’t </w:t>
      </w:r>
      <w:r w:rsidRPr="002608CC">
        <w:rPr>
          <w:rFonts w:asciiTheme="majorHAnsi" w:hAnsiTheme="majorHAnsi" w:cstheme="majorHAnsi"/>
          <w:lang w:val="en-US"/>
        </w:rPr>
        <w:t>have a large impact</w:t>
      </w:r>
      <w:r w:rsidR="007E3207" w:rsidRPr="002608CC">
        <w:rPr>
          <w:rFonts w:asciiTheme="majorHAnsi" w:hAnsiTheme="majorHAnsi" w:cstheme="majorHAnsi"/>
          <w:lang w:val="en-US"/>
        </w:rPr>
        <w:t xml:space="preserve"> on performance</w:t>
      </w:r>
    </w:p>
    <w:bookmarkEnd w:id="37"/>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AD01B8"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AD01B8"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38" w:name="_Toc57284946"/>
      <w:r w:rsidRPr="002D307B">
        <w:rPr>
          <w:rFonts w:asciiTheme="majorHAnsi" w:hAnsiTheme="majorHAnsi" w:cstheme="majorHAnsi"/>
          <w:highlight w:val="white"/>
          <w:lang w:val="en-US"/>
        </w:rPr>
        <w:t>4.1.4 Methods ()</w:t>
      </w:r>
      <w:bookmarkEnd w:id="3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39" w:name="_Toc57284947"/>
      <w:r w:rsidRPr="002D307B">
        <w:rPr>
          <w:rFonts w:asciiTheme="majorHAnsi" w:hAnsiTheme="majorHAnsi" w:cstheme="majorHAnsi"/>
          <w:highlight w:val="white"/>
          <w:lang w:val="en-US"/>
        </w:rPr>
        <w:t>4.2 Pipeline</w:t>
      </w:r>
      <w:bookmarkEnd w:id="39"/>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40" w:name="_Toc57284948"/>
      <w:r w:rsidRPr="002D307B">
        <w:rPr>
          <w:rFonts w:asciiTheme="majorHAnsi" w:hAnsiTheme="majorHAnsi" w:cstheme="majorHAnsi"/>
          <w:highlight w:val="white"/>
          <w:lang w:val="en-US"/>
        </w:rPr>
        <w:t xml:space="preserve">4.2.1 </w:t>
      </w:r>
      <w:bookmarkEnd w:id="4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41" w:name="_Toc57284949"/>
      <w:r w:rsidRPr="002D307B">
        <w:rPr>
          <w:rFonts w:asciiTheme="majorHAnsi" w:hAnsiTheme="majorHAnsi" w:cstheme="majorHAnsi"/>
          <w:highlight w:val="white"/>
          <w:lang w:val="en-US"/>
        </w:rPr>
        <w:t xml:space="preserve">4.2.2 </w:t>
      </w:r>
      <w:bookmarkEnd w:id="41"/>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lastRenderedPageBreak/>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lastRenderedPageBreak/>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42" w:name="_Toc57284950"/>
      <w:r w:rsidRPr="002D307B">
        <w:rPr>
          <w:rFonts w:asciiTheme="majorHAnsi" w:hAnsiTheme="majorHAnsi" w:cstheme="majorHAnsi"/>
          <w:highlight w:val="white"/>
          <w:lang w:val="en-US"/>
        </w:rPr>
        <w:t xml:space="preserve">4.3 </w:t>
      </w:r>
      <w:bookmarkEnd w:id="42"/>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43"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3"/>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44" w:name="_Hlk57713942"/>
      <w:r>
        <w:rPr>
          <w:highlight w:val="white"/>
          <w:lang w:val="en-US"/>
        </w:rPr>
        <w:t>(as mentioned previously)</w:t>
      </w:r>
      <w:bookmarkEnd w:id="44"/>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lastRenderedPageBreak/>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5" w:name="_Toc57284954"/>
      <w:r w:rsidRPr="002D307B">
        <w:rPr>
          <w:rFonts w:asciiTheme="majorHAnsi" w:hAnsiTheme="majorHAnsi" w:cstheme="majorHAnsi"/>
          <w:highlight w:val="white"/>
          <w:lang w:val="en-US"/>
        </w:rPr>
        <w:t>5. Conclusion</w:t>
      </w:r>
      <w:bookmarkEnd w:id="45"/>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46"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46"/>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lastRenderedPageBreak/>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B33A5" w14:textId="77777777" w:rsidR="00AD01B8" w:rsidRDefault="00AD01B8" w:rsidP="001506C0">
      <w:pPr>
        <w:spacing w:line="240" w:lineRule="auto"/>
      </w:pPr>
      <w:r>
        <w:separator/>
      </w:r>
    </w:p>
  </w:endnote>
  <w:endnote w:type="continuationSeparator" w:id="0">
    <w:p w14:paraId="791085E5" w14:textId="77777777" w:rsidR="00AD01B8" w:rsidRDefault="00AD01B8"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4474E0" w:rsidRDefault="004474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4474E0" w:rsidRDefault="004474E0">
    <w:pPr>
      <w:pStyle w:val="Footer"/>
    </w:pPr>
  </w:p>
  <w:p w14:paraId="60B34DA2" w14:textId="77777777" w:rsidR="004474E0" w:rsidRDefault="004474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4474E0" w:rsidRDefault="004474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4474E0" w:rsidRDefault="004474E0">
    <w:pPr>
      <w:pStyle w:val="Footer"/>
    </w:pPr>
  </w:p>
  <w:p w14:paraId="0E17FE7A" w14:textId="77777777" w:rsidR="004474E0" w:rsidRDefault="004474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74E0" w:rsidRDefault="004474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74E0" w:rsidRDefault="004474E0">
    <w:pPr>
      <w:pStyle w:val="Footer"/>
    </w:pPr>
  </w:p>
  <w:p w14:paraId="70E9D1B4" w14:textId="77777777" w:rsidR="004474E0" w:rsidRDefault="004474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74E0" w:rsidRDefault="004474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74E0" w:rsidRDefault="004474E0">
    <w:pPr>
      <w:pStyle w:val="Footer"/>
    </w:pPr>
  </w:p>
  <w:p w14:paraId="67614AF0" w14:textId="77777777" w:rsidR="004474E0" w:rsidRDefault="004474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4ADD6" w14:textId="77777777" w:rsidR="00AD01B8" w:rsidRDefault="00AD01B8" w:rsidP="001506C0">
      <w:pPr>
        <w:spacing w:line="240" w:lineRule="auto"/>
      </w:pPr>
      <w:r>
        <w:separator/>
      </w:r>
    </w:p>
  </w:footnote>
  <w:footnote w:type="continuationSeparator" w:id="0">
    <w:p w14:paraId="3AE43186" w14:textId="77777777" w:rsidR="00AD01B8" w:rsidRDefault="00AD01B8"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49D8"/>
    <w:rsid w:val="00025157"/>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541"/>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E5E"/>
    <w:rsid w:val="001330B3"/>
    <w:rsid w:val="00133E67"/>
    <w:rsid w:val="00134281"/>
    <w:rsid w:val="001352ED"/>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4A1"/>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4D27"/>
    <w:rsid w:val="00314E6A"/>
    <w:rsid w:val="00315C44"/>
    <w:rsid w:val="00315CB0"/>
    <w:rsid w:val="00315DE3"/>
    <w:rsid w:val="00316F35"/>
    <w:rsid w:val="0031716E"/>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3892"/>
    <w:rsid w:val="00403FA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A8F"/>
    <w:rsid w:val="0047132D"/>
    <w:rsid w:val="00473252"/>
    <w:rsid w:val="00473F81"/>
    <w:rsid w:val="004749BB"/>
    <w:rsid w:val="004761B5"/>
    <w:rsid w:val="00476798"/>
    <w:rsid w:val="004772E3"/>
    <w:rsid w:val="00477A36"/>
    <w:rsid w:val="00480267"/>
    <w:rsid w:val="0048041F"/>
    <w:rsid w:val="00480A24"/>
    <w:rsid w:val="00480CF2"/>
    <w:rsid w:val="00481EA6"/>
    <w:rsid w:val="00482441"/>
    <w:rsid w:val="004836F7"/>
    <w:rsid w:val="00483752"/>
    <w:rsid w:val="00484C99"/>
    <w:rsid w:val="00484DAB"/>
    <w:rsid w:val="004858CD"/>
    <w:rsid w:val="00485B3A"/>
    <w:rsid w:val="00485EAB"/>
    <w:rsid w:val="00487381"/>
    <w:rsid w:val="00487B3A"/>
    <w:rsid w:val="00487BCD"/>
    <w:rsid w:val="00487C9C"/>
    <w:rsid w:val="0049144E"/>
    <w:rsid w:val="00491D88"/>
    <w:rsid w:val="0049338A"/>
    <w:rsid w:val="004935AD"/>
    <w:rsid w:val="004945B2"/>
    <w:rsid w:val="004945FD"/>
    <w:rsid w:val="00494F7D"/>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6742"/>
    <w:rsid w:val="005167C5"/>
    <w:rsid w:val="005202F7"/>
    <w:rsid w:val="005210D7"/>
    <w:rsid w:val="0052112D"/>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706C4"/>
    <w:rsid w:val="00670D03"/>
    <w:rsid w:val="00670E18"/>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EA8"/>
    <w:rsid w:val="007C3313"/>
    <w:rsid w:val="007C3333"/>
    <w:rsid w:val="007C3FA5"/>
    <w:rsid w:val="007C4512"/>
    <w:rsid w:val="007C7069"/>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21313"/>
    <w:rsid w:val="00821E4B"/>
    <w:rsid w:val="00821E9D"/>
    <w:rsid w:val="00822019"/>
    <w:rsid w:val="00822238"/>
    <w:rsid w:val="008225EB"/>
    <w:rsid w:val="0082491F"/>
    <w:rsid w:val="00824F96"/>
    <w:rsid w:val="00825680"/>
    <w:rsid w:val="00825D10"/>
    <w:rsid w:val="0082615B"/>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82"/>
    <w:rsid w:val="00A62115"/>
    <w:rsid w:val="00A62298"/>
    <w:rsid w:val="00A62747"/>
    <w:rsid w:val="00A627DF"/>
    <w:rsid w:val="00A62AC5"/>
    <w:rsid w:val="00A63EE1"/>
    <w:rsid w:val="00A65649"/>
    <w:rsid w:val="00A65955"/>
    <w:rsid w:val="00A70311"/>
    <w:rsid w:val="00A707CB"/>
    <w:rsid w:val="00A7084E"/>
    <w:rsid w:val="00A712B0"/>
    <w:rsid w:val="00A719D2"/>
    <w:rsid w:val="00A74B5C"/>
    <w:rsid w:val="00A75B37"/>
    <w:rsid w:val="00A76CD3"/>
    <w:rsid w:val="00A77E62"/>
    <w:rsid w:val="00A8073B"/>
    <w:rsid w:val="00A8125B"/>
    <w:rsid w:val="00A81DD2"/>
    <w:rsid w:val="00A82280"/>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7AED"/>
    <w:rsid w:val="00AA0142"/>
    <w:rsid w:val="00AA0215"/>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34B"/>
    <w:rsid w:val="00B03E42"/>
    <w:rsid w:val="00B04864"/>
    <w:rsid w:val="00B05645"/>
    <w:rsid w:val="00B05B5B"/>
    <w:rsid w:val="00B062B8"/>
    <w:rsid w:val="00B07F8C"/>
    <w:rsid w:val="00B1022F"/>
    <w:rsid w:val="00B10F59"/>
    <w:rsid w:val="00B1139E"/>
    <w:rsid w:val="00B11836"/>
    <w:rsid w:val="00B11BD1"/>
    <w:rsid w:val="00B11C9C"/>
    <w:rsid w:val="00B122BB"/>
    <w:rsid w:val="00B14EBF"/>
    <w:rsid w:val="00B16558"/>
    <w:rsid w:val="00B16745"/>
    <w:rsid w:val="00B16E18"/>
    <w:rsid w:val="00B16EF8"/>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75"/>
    <w:rsid w:val="00C7519E"/>
    <w:rsid w:val="00C753B3"/>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F9"/>
    <w:rsid w:val="00D166B1"/>
    <w:rsid w:val="00D16D85"/>
    <w:rsid w:val="00D17861"/>
    <w:rsid w:val="00D17D0F"/>
    <w:rsid w:val="00D202BC"/>
    <w:rsid w:val="00D203A7"/>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3410"/>
    <w:rsid w:val="00D64046"/>
    <w:rsid w:val="00D66946"/>
    <w:rsid w:val="00D669C4"/>
    <w:rsid w:val="00D67EB5"/>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71F1"/>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F"/>
    <w:rsid w:val="00EC7197"/>
    <w:rsid w:val="00EC7729"/>
    <w:rsid w:val="00ED1057"/>
    <w:rsid w:val="00ED1534"/>
    <w:rsid w:val="00ED1708"/>
    <w:rsid w:val="00ED367B"/>
    <w:rsid w:val="00ED43C6"/>
    <w:rsid w:val="00ED4F47"/>
    <w:rsid w:val="00ED5765"/>
    <w:rsid w:val="00ED5B12"/>
    <w:rsid w:val="00ED6433"/>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C529A-BEB9-4483-98C1-B79767EDB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29</Pages>
  <Words>9470</Words>
  <Characters>57773</Characters>
  <Application>Microsoft Office Word</Application>
  <DocSecurity>0</DocSecurity>
  <Lines>481</Lines>
  <Paragraphs>134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554</cp:revision>
  <cp:lastPrinted>2019-06-11T11:43:00Z</cp:lastPrinted>
  <dcterms:created xsi:type="dcterms:W3CDTF">2020-11-26T11:18:00Z</dcterms:created>
  <dcterms:modified xsi:type="dcterms:W3CDTF">2020-12-02T10:39:00Z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