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rsidP="006F4023">
          <w:pPr>
            <w:spacing w:line="360" w:lineRule="auto"/>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5CB5484F" w:rsidR="00D85464" w:rsidRPr="00CD47D1" w:rsidRDefault="00D85464"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5CB5484F" w:rsidR="00D85464" w:rsidRPr="00CD47D1" w:rsidRDefault="00D85464"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D85464" w:rsidRPr="00CD47D1" w:rsidRDefault="00D8546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85464" w:rsidRPr="00CB1021" w:rsidRDefault="00D8546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D85464" w:rsidRPr="00CD47D1" w:rsidRDefault="00D8546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85464" w:rsidRPr="00CB1021" w:rsidRDefault="00D8546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6F4023">
          <w:pPr>
            <w:pStyle w:val="TOCHeading"/>
            <w:spacing w:line="360" w:lineRule="auto"/>
            <w:ind w:left="720" w:hanging="153"/>
            <w:rPr>
              <w:rFonts w:cstheme="majorHAnsi"/>
              <w:b/>
            </w:rPr>
          </w:pPr>
          <w:r w:rsidRPr="002D307B">
            <w:rPr>
              <w:rFonts w:cstheme="majorHAnsi"/>
            </w:rPr>
            <w:t>Contents</w:t>
          </w:r>
        </w:p>
        <w:p w14:paraId="154FEDDA" w14:textId="5275BFEC" w:rsidR="00A722F6" w:rsidRDefault="005319FE" w:rsidP="006F4023">
          <w:pPr>
            <w:pStyle w:val="TOC1"/>
            <w:spacing w:line="36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200878" w:history="1">
            <w:r w:rsidR="00A722F6" w:rsidRPr="00972550">
              <w:rPr>
                <w:rStyle w:val="Hyperlink"/>
                <w:highlight w:val="white"/>
              </w:rPr>
              <w:t>1. Introduction</w:t>
            </w:r>
            <w:r w:rsidR="00A722F6">
              <w:rPr>
                <w:webHidden/>
              </w:rPr>
              <w:tab/>
            </w:r>
            <w:r w:rsidR="00A722F6">
              <w:rPr>
                <w:webHidden/>
              </w:rPr>
              <w:fldChar w:fldCharType="begin"/>
            </w:r>
            <w:r w:rsidR="00A722F6">
              <w:rPr>
                <w:webHidden/>
              </w:rPr>
              <w:instrText xml:space="preserve"> PAGEREF _Toc59200878 \h </w:instrText>
            </w:r>
            <w:r w:rsidR="00A722F6">
              <w:rPr>
                <w:webHidden/>
              </w:rPr>
            </w:r>
            <w:r w:rsidR="00A722F6">
              <w:rPr>
                <w:webHidden/>
              </w:rPr>
              <w:fldChar w:fldCharType="separate"/>
            </w:r>
            <w:r w:rsidR="00A722F6">
              <w:rPr>
                <w:webHidden/>
              </w:rPr>
              <w:t>2</w:t>
            </w:r>
            <w:r w:rsidR="00A722F6">
              <w:rPr>
                <w:webHidden/>
              </w:rPr>
              <w:fldChar w:fldCharType="end"/>
            </w:r>
          </w:hyperlink>
        </w:p>
        <w:p w14:paraId="366471AD" w14:textId="410946DC"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79" w:history="1">
            <w:r w:rsidR="00A722F6" w:rsidRPr="00972550">
              <w:rPr>
                <w:rStyle w:val="Hyperlink"/>
                <w:highlight w:val="white"/>
              </w:rPr>
              <w:t>1.1 Schizophrenia and voice as a biomarker</w:t>
            </w:r>
            <w:r w:rsidR="00A722F6">
              <w:rPr>
                <w:webHidden/>
              </w:rPr>
              <w:tab/>
            </w:r>
            <w:r w:rsidR="00A722F6">
              <w:rPr>
                <w:webHidden/>
              </w:rPr>
              <w:fldChar w:fldCharType="begin"/>
            </w:r>
            <w:r w:rsidR="00A722F6">
              <w:rPr>
                <w:webHidden/>
              </w:rPr>
              <w:instrText xml:space="preserve"> PAGEREF _Toc59200879 \h </w:instrText>
            </w:r>
            <w:r w:rsidR="00A722F6">
              <w:rPr>
                <w:webHidden/>
              </w:rPr>
            </w:r>
            <w:r w:rsidR="00A722F6">
              <w:rPr>
                <w:webHidden/>
              </w:rPr>
              <w:fldChar w:fldCharType="separate"/>
            </w:r>
            <w:r w:rsidR="00A722F6">
              <w:rPr>
                <w:webHidden/>
              </w:rPr>
              <w:t>2</w:t>
            </w:r>
            <w:r w:rsidR="00A722F6">
              <w:rPr>
                <w:webHidden/>
              </w:rPr>
              <w:fldChar w:fldCharType="end"/>
            </w:r>
          </w:hyperlink>
        </w:p>
        <w:p w14:paraId="4669DD81" w14:textId="4BA9A692"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80" w:history="1">
            <w:r w:rsidR="00A722F6" w:rsidRPr="00972550">
              <w:rPr>
                <w:rStyle w:val="Hyperlink"/>
                <w:highlight w:val="white"/>
              </w:rPr>
              <w:t>1.2 Machine learning of acoustic patterns for detection of schizophrenia</w:t>
            </w:r>
            <w:r w:rsidR="00A722F6">
              <w:rPr>
                <w:webHidden/>
              </w:rPr>
              <w:tab/>
            </w:r>
            <w:r w:rsidR="00A722F6">
              <w:rPr>
                <w:webHidden/>
              </w:rPr>
              <w:fldChar w:fldCharType="begin"/>
            </w:r>
            <w:r w:rsidR="00A722F6">
              <w:rPr>
                <w:webHidden/>
              </w:rPr>
              <w:instrText xml:space="preserve"> PAGEREF _Toc59200880 \h </w:instrText>
            </w:r>
            <w:r w:rsidR="00A722F6">
              <w:rPr>
                <w:webHidden/>
              </w:rPr>
            </w:r>
            <w:r w:rsidR="00A722F6">
              <w:rPr>
                <w:webHidden/>
              </w:rPr>
              <w:fldChar w:fldCharType="separate"/>
            </w:r>
            <w:r w:rsidR="00A722F6">
              <w:rPr>
                <w:webHidden/>
              </w:rPr>
              <w:t>3</w:t>
            </w:r>
            <w:r w:rsidR="00A722F6">
              <w:rPr>
                <w:webHidden/>
              </w:rPr>
              <w:fldChar w:fldCharType="end"/>
            </w:r>
          </w:hyperlink>
        </w:p>
        <w:p w14:paraId="666367AA" w14:textId="66E025FD"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81" w:history="1">
            <w:r w:rsidR="00A722F6" w:rsidRPr="00972550">
              <w:rPr>
                <w:rStyle w:val="Hyperlink"/>
                <w:rFonts w:asciiTheme="majorHAnsi" w:hAnsiTheme="majorHAnsi" w:cstheme="majorHAnsi"/>
                <w:noProof/>
                <w:highlight w:val="white"/>
                <w:lang w:val="en-US"/>
              </w:rPr>
              <w:t>1.2.1 Prospects of machine learning in classifying schizophrenia</w:t>
            </w:r>
            <w:r w:rsidR="00A722F6">
              <w:rPr>
                <w:noProof/>
                <w:webHidden/>
              </w:rPr>
              <w:tab/>
            </w:r>
            <w:r w:rsidR="00A722F6">
              <w:rPr>
                <w:noProof/>
                <w:webHidden/>
              </w:rPr>
              <w:fldChar w:fldCharType="begin"/>
            </w:r>
            <w:r w:rsidR="00A722F6">
              <w:rPr>
                <w:noProof/>
                <w:webHidden/>
              </w:rPr>
              <w:instrText xml:space="preserve"> PAGEREF _Toc59200881 \h </w:instrText>
            </w:r>
            <w:r w:rsidR="00A722F6">
              <w:rPr>
                <w:noProof/>
                <w:webHidden/>
              </w:rPr>
            </w:r>
            <w:r w:rsidR="00A722F6">
              <w:rPr>
                <w:noProof/>
                <w:webHidden/>
              </w:rPr>
              <w:fldChar w:fldCharType="separate"/>
            </w:r>
            <w:r w:rsidR="00A722F6">
              <w:rPr>
                <w:noProof/>
                <w:webHidden/>
              </w:rPr>
              <w:t>3</w:t>
            </w:r>
            <w:r w:rsidR="00A722F6">
              <w:rPr>
                <w:noProof/>
                <w:webHidden/>
              </w:rPr>
              <w:fldChar w:fldCharType="end"/>
            </w:r>
          </w:hyperlink>
        </w:p>
        <w:p w14:paraId="0E8CE1BE" w14:textId="0FF68F7F"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82" w:history="1">
            <w:r w:rsidR="00A722F6" w:rsidRPr="00972550">
              <w:rPr>
                <w:rStyle w:val="Hyperlink"/>
                <w:rFonts w:asciiTheme="majorHAnsi" w:hAnsiTheme="majorHAnsi" w:cstheme="majorHAnsi"/>
                <w:noProof/>
                <w:highlight w:val="white"/>
                <w:lang w:val="en-US"/>
              </w:rPr>
              <w:t>1.2.2 Current limitations in the literature</w:t>
            </w:r>
            <w:r w:rsidR="00A722F6">
              <w:rPr>
                <w:noProof/>
                <w:webHidden/>
              </w:rPr>
              <w:tab/>
            </w:r>
            <w:r w:rsidR="00A722F6">
              <w:rPr>
                <w:noProof/>
                <w:webHidden/>
              </w:rPr>
              <w:fldChar w:fldCharType="begin"/>
            </w:r>
            <w:r w:rsidR="00A722F6">
              <w:rPr>
                <w:noProof/>
                <w:webHidden/>
              </w:rPr>
              <w:instrText xml:space="preserve"> PAGEREF _Toc59200882 \h </w:instrText>
            </w:r>
            <w:r w:rsidR="00A722F6">
              <w:rPr>
                <w:noProof/>
                <w:webHidden/>
              </w:rPr>
            </w:r>
            <w:r w:rsidR="00A722F6">
              <w:rPr>
                <w:noProof/>
                <w:webHidden/>
              </w:rPr>
              <w:fldChar w:fldCharType="separate"/>
            </w:r>
            <w:r w:rsidR="00A722F6">
              <w:rPr>
                <w:noProof/>
                <w:webHidden/>
              </w:rPr>
              <w:t>4</w:t>
            </w:r>
            <w:r w:rsidR="00A722F6">
              <w:rPr>
                <w:noProof/>
                <w:webHidden/>
              </w:rPr>
              <w:fldChar w:fldCharType="end"/>
            </w:r>
          </w:hyperlink>
        </w:p>
        <w:p w14:paraId="4DBCE899" w14:textId="276B76A5"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83" w:history="1">
            <w:r w:rsidR="00A722F6" w:rsidRPr="00972550">
              <w:rPr>
                <w:rStyle w:val="Hyperlink"/>
                <w:highlight w:val="white"/>
              </w:rPr>
              <w:t>1.3 Alleviating current limitations</w:t>
            </w:r>
            <w:r w:rsidR="00A722F6">
              <w:rPr>
                <w:webHidden/>
              </w:rPr>
              <w:tab/>
            </w:r>
            <w:r w:rsidR="00A722F6">
              <w:rPr>
                <w:webHidden/>
              </w:rPr>
              <w:fldChar w:fldCharType="begin"/>
            </w:r>
            <w:r w:rsidR="00A722F6">
              <w:rPr>
                <w:webHidden/>
              </w:rPr>
              <w:instrText xml:space="preserve"> PAGEREF _Toc59200883 \h </w:instrText>
            </w:r>
            <w:r w:rsidR="00A722F6">
              <w:rPr>
                <w:webHidden/>
              </w:rPr>
            </w:r>
            <w:r w:rsidR="00A722F6">
              <w:rPr>
                <w:webHidden/>
              </w:rPr>
              <w:fldChar w:fldCharType="separate"/>
            </w:r>
            <w:r w:rsidR="00A722F6">
              <w:rPr>
                <w:webHidden/>
              </w:rPr>
              <w:t>5</w:t>
            </w:r>
            <w:r w:rsidR="00A722F6">
              <w:rPr>
                <w:webHidden/>
              </w:rPr>
              <w:fldChar w:fldCharType="end"/>
            </w:r>
          </w:hyperlink>
        </w:p>
        <w:p w14:paraId="633426B9" w14:textId="00011EEA"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84" w:history="1">
            <w:r w:rsidR="00A722F6" w:rsidRPr="00972550">
              <w:rPr>
                <w:rStyle w:val="Hyperlink"/>
                <w:rFonts w:asciiTheme="majorHAnsi" w:hAnsiTheme="majorHAnsi" w:cstheme="majorHAnsi"/>
                <w:noProof/>
                <w:highlight w:val="white"/>
                <w:lang w:val="en-US"/>
              </w:rPr>
              <w:t>1.3.1 Through replications and conservative ML implementation</w:t>
            </w:r>
            <w:r w:rsidR="00A722F6">
              <w:rPr>
                <w:noProof/>
                <w:webHidden/>
              </w:rPr>
              <w:tab/>
            </w:r>
            <w:r w:rsidR="00A722F6">
              <w:rPr>
                <w:noProof/>
                <w:webHidden/>
              </w:rPr>
              <w:fldChar w:fldCharType="begin"/>
            </w:r>
            <w:r w:rsidR="00A722F6">
              <w:rPr>
                <w:noProof/>
                <w:webHidden/>
              </w:rPr>
              <w:instrText xml:space="preserve"> PAGEREF _Toc59200884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62BE6BAF" w14:textId="08C8611C"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85" w:history="1">
            <w:r w:rsidR="00A722F6" w:rsidRPr="00972550">
              <w:rPr>
                <w:rStyle w:val="Hyperlink"/>
                <w:rFonts w:asciiTheme="majorHAnsi" w:hAnsiTheme="majorHAnsi" w:cstheme="majorHAnsi"/>
                <w:noProof/>
                <w:highlight w:val="white"/>
                <w:lang w:val="en-US"/>
              </w:rPr>
              <w:t>1.3.2 A rigorous ML pipeline</w:t>
            </w:r>
            <w:r w:rsidR="00A722F6">
              <w:rPr>
                <w:noProof/>
                <w:webHidden/>
              </w:rPr>
              <w:tab/>
            </w:r>
            <w:r w:rsidR="00A722F6">
              <w:rPr>
                <w:noProof/>
                <w:webHidden/>
              </w:rPr>
              <w:fldChar w:fldCharType="begin"/>
            </w:r>
            <w:r w:rsidR="00A722F6">
              <w:rPr>
                <w:noProof/>
                <w:webHidden/>
              </w:rPr>
              <w:instrText xml:space="preserve"> PAGEREF _Toc59200885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3E3608AB" w14:textId="4E90F80A"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86" w:history="1">
            <w:r w:rsidR="00A722F6" w:rsidRPr="00972550">
              <w:rPr>
                <w:rStyle w:val="Hyperlink"/>
                <w:rFonts w:asciiTheme="majorHAnsi" w:hAnsiTheme="majorHAnsi" w:cstheme="majorHAnsi"/>
                <w:noProof/>
                <w:highlight w:val="white"/>
                <w:lang w:val="en-US"/>
              </w:rPr>
              <w:t>1.3.3 Purpose of paper</w:t>
            </w:r>
            <w:r w:rsidR="00A722F6">
              <w:rPr>
                <w:noProof/>
                <w:webHidden/>
              </w:rPr>
              <w:tab/>
            </w:r>
            <w:r w:rsidR="00A722F6">
              <w:rPr>
                <w:noProof/>
                <w:webHidden/>
              </w:rPr>
              <w:fldChar w:fldCharType="begin"/>
            </w:r>
            <w:r w:rsidR="00A722F6">
              <w:rPr>
                <w:noProof/>
                <w:webHidden/>
              </w:rPr>
              <w:instrText xml:space="preserve"> PAGEREF _Toc59200886 \h </w:instrText>
            </w:r>
            <w:r w:rsidR="00A722F6">
              <w:rPr>
                <w:noProof/>
                <w:webHidden/>
              </w:rPr>
            </w:r>
            <w:r w:rsidR="00A722F6">
              <w:rPr>
                <w:noProof/>
                <w:webHidden/>
              </w:rPr>
              <w:fldChar w:fldCharType="separate"/>
            </w:r>
            <w:r w:rsidR="00A722F6">
              <w:rPr>
                <w:noProof/>
                <w:webHidden/>
              </w:rPr>
              <w:t>8</w:t>
            </w:r>
            <w:r w:rsidR="00A722F6">
              <w:rPr>
                <w:noProof/>
                <w:webHidden/>
              </w:rPr>
              <w:fldChar w:fldCharType="end"/>
            </w:r>
          </w:hyperlink>
        </w:p>
        <w:p w14:paraId="39F757C5" w14:textId="57D92F13" w:rsidR="00A722F6" w:rsidRDefault="00D85464"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887" w:history="1">
            <w:r w:rsidR="00A722F6" w:rsidRPr="00972550">
              <w:rPr>
                <w:rStyle w:val="Hyperlink"/>
                <w:highlight w:val="white"/>
              </w:rPr>
              <w:t>2. Methods</w:t>
            </w:r>
            <w:r w:rsidR="00A722F6">
              <w:rPr>
                <w:webHidden/>
              </w:rPr>
              <w:tab/>
            </w:r>
            <w:r w:rsidR="00A722F6">
              <w:rPr>
                <w:webHidden/>
              </w:rPr>
              <w:fldChar w:fldCharType="begin"/>
            </w:r>
            <w:r w:rsidR="00A722F6">
              <w:rPr>
                <w:webHidden/>
              </w:rPr>
              <w:instrText xml:space="preserve"> PAGEREF _Toc59200887 \h </w:instrText>
            </w:r>
            <w:r w:rsidR="00A722F6">
              <w:rPr>
                <w:webHidden/>
              </w:rPr>
            </w:r>
            <w:r w:rsidR="00A722F6">
              <w:rPr>
                <w:webHidden/>
              </w:rPr>
              <w:fldChar w:fldCharType="separate"/>
            </w:r>
            <w:r w:rsidR="00A722F6">
              <w:rPr>
                <w:webHidden/>
              </w:rPr>
              <w:t>9</w:t>
            </w:r>
            <w:r w:rsidR="00A722F6">
              <w:rPr>
                <w:webHidden/>
              </w:rPr>
              <w:fldChar w:fldCharType="end"/>
            </w:r>
          </w:hyperlink>
        </w:p>
        <w:p w14:paraId="60EEFDA0" w14:textId="54D4FC37"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88" w:history="1">
            <w:r w:rsidR="00A722F6" w:rsidRPr="00972550">
              <w:rPr>
                <w:rStyle w:val="Hyperlink"/>
                <w:highlight w:val="white"/>
              </w:rPr>
              <w:t>2.1 Pipeline implementation – an overview of the methods</w:t>
            </w:r>
            <w:r w:rsidR="00A722F6">
              <w:rPr>
                <w:webHidden/>
              </w:rPr>
              <w:tab/>
            </w:r>
            <w:r w:rsidR="00A722F6">
              <w:rPr>
                <w:webHidden/>
              </w:rPr>
              <w:fldChar w:fldCharType="begin"/>
            </w:r>
            <w:r w:rsidR="00A722F6">
              <w:rPr>
                <w:webHidden/>
              </w:rPr>
              <w:instrText xml:space="preserve"> PAGEREF _Toc59200888 \h </w:instrText>
            </w:r>
            <w:r w:rsidR="00A722F6">
              <w:rPr>
                <w:webHidden/>
              </w:rPr>
            </w:r>
            <w:r w:rsidR="00A722F6">
              <w:rPr>
                <w:webHidden/>
              </w:rPr>
              <w:fldChar w:fldCharType="separate"/>
            </w:r>
            <w:r w:rsidR="00A722F6">
              <w:rPr>
                <w:webHidden/>
              </w:rPr>
              <w:t>9</w:t>
            </w:r>
            <w:r w:rsidR="00A722F6">
              <w:rPr>
                <w:webHidden/>
              </w:rPr>
              <w:fldChar w:fldCharType="end"/>
            </w:r>
          </w:hyperlink>
        </w:p>
        <w:p w14:paraId="4B84D3E4" w14:textId="7916C5C3"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89" w:history="1">
            <w:r w:rsidR="00A722F6" w:rsidRPr="00972550">
              <w:rPr>
                <w:rStyle w:val="Hyperlink"/>
                <w:highlight w:val="white"/>
              </w:rPr>
              <w:t>2.2 Literature search for choice of replication</w:t>
            </w:r>
            <w:r w:rsidR="00A722F6">
              <w:rPr>
                <w:webHidden/>
              </w:rPr>
              <w:tab/>
            </w:r>
            <w:r w:rsidR="00A722F6">
              <w:rPr>
                <w:webHidden/>
              </w:rPr>
              <w:fldChar w:fldCharType="begin"/>
            </w:r>
            <w:r w:rsidR="00A722F6">
              <w:rPr>
                <w:webHidden/>
              </w:rPr>
              <w:instrText xml:space="preserve"> PAGEREF _Toc59200889 \h </w:instrText>
            </w:r>
            <w:r w:rsidR="00A722F6">
              <w:rPr>
                <w:webHidden/>
              </w:rPr>
            </w:r>
            <w:r w:rsidR="00A722F6">
              <w:rPr>
                <w:webHidden/>
              </w:rPr>
              <w:fldChar w:fldCharType="separate"/>
            </w:r>
            <w:r w:rsidR="00A722F6">
              <w:rPr>
                <w:webHidden/>
              </w:rPr>
              <w:t>11</w:t>
            </w:r>
            <w:r w:rsidR="00A722F6">
              <w:rPr>
                <w:webHidden/>
              </w:rPr>
              <w:fldChar w:fldCharType="end"/>
            </w:r>
          </w:hyperlink>
        </w:p>
        <w:p w14:paraId="41C1B9D4" w14:textId="7F6CCDBB"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90" w:history="1">
            <w:r w:rsidR="00A722F6" w:rsidRPr="00972550">
              <w:rPr>
                <w:rStyle w:val="Hyperlink"/>
                <w:highlight w:val="white"/>
              </w:rPr>
              <w:t>2.3 Data</w:t>
            </w:r>
            <w:r w:rsidR="00A722F6">
              <w:rPr>
                <w:webHidden/>
              </w:rPr>
              <w:tab/>
            </w:r>
            <w:r w:rsidR="00A722F6">
              <w:rPr>
                <w:webHidden/>
              </w:rPr>
              <w:fldChar w:fldCharType="begin"/>
            </w:r>
            <w:r w:rsidR="00A722F6">
              <w:rPr>
                <w:webHidden/>
              </w:rPr>
              <w:instrText xml:space="preserve"> PAGEREF _Toc59200890 \h </w:instrText>
            </w:r>
            <w:r w:rsidR="00A722F6">
              <w:rPr>
                <w:webHidden/>
              </w:rPr>
            </w:r>
            <w:r w:rsidR="00A722F6">
              <w:rPr>
                <w:webHidden/>
              </w:rPr>
              <w:fldChar w:fldCharType="separate"/>
            </w:r>
            <w:r w:rsidR="00A722F6">
              <w:rPr>
                <w:webHidden/>
              </w:rPr>
              <w:t>11</w:t>
            </w:r>
            <w:r w:rsidR="00A722F6">
              <w:rPr>
                <w:webHidden/>
              </w:rPr>
              <w:fldChar w:fldCharType="end"/>
            </w:r>
          </w:hyperlink>
        </w:p>
        <w:p w14:paraId="4002D85A" w14:textId="6BB64AB3"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91" w:history="1">
            <w:r w:rsidR="00A722F6" w:rsidRPr="00972550">
              <w:rPr>
                <w:rStyle w:val="Hyperlink"/>
                <w:rFonts w:asciiTheme="majorHAnsi" w:hAnsiTheme="majorHAnsi" w:cstheme="majorHAnsi"/>
                <w:noProof/>
                <w:highlight w:val="white"/>
                <w:lang w:val="en-US"/>
              </w:rPr>
              <w:t>2.3.1 Data sources</w:t>
            </w:r>
            <w:r w:rsidR="00A722F6">
              <w:rPr>
                <w:noProof/>
                <w:webHidden/>
              </w:rPr>
              <w:tab/>
            </w:r>
            <w:r w:rsidR="00A722F6">
              <w:rPr>
                <w:noProof/>
                <w:webHidden/>
              </w:rPr>
              <w:fldChar w:fldCharType="begin"/>
            </w:r>
            <w:r w:rsidR="00A722F6">
              <w:rPr>
                <w:noProof/>
                <w:webHidden/>
              </w:rPr>
              <w:instrText xml:space="preserve"> PAGEREF _Toc59200891 \h </w:instrText>
            </w:r>
            <w:r w:rsidR="00A722F6">
              <w:rPr>
                <w:noProof/>
                <w:webHidden/>
              </w:rPr>
            </w:r>
            <w:r w:rsidR="00A722F6">
              <w:rPr>
                <w:noProof/>
                <w:webHidden/>
              </w:rPr>
              <w:fldChar w:fldCharType="separate"/>
            </w:r>
            <w:r w:rsidR="00A722F6">
              <w:rPr>
                <w:noProof/>
                <w:webHidden/>
              </w:rPr>
              <w:t>11</w:t>
            </w:r>
            <w:r w:rsidR="00A722F6">
              <w:rPr>
                <w:noProof/>
                <w:webHidden/>
              </w:rPr>
              <w:fldChar w:fldCharType="end"/>
            </w:r>
          </w:hyperlink>
        </w:p>
        <w:p w14:paraId="4832C279" w14:textId="73AFA1D6"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92" w:history="1">
            <w:r w:rsidR="00A722F6" w:rsidRPr="00972550">
              <w:rPr>
                <w:rStyle w:val="Hyperlink"/>
                <w:rFonts w:asciiTheme="majorHAnsi" w:hAnsiTheme="majorHAnsi" w:cstheme="majorHAnsi"/>
                <w:noProof/>
                <w:highlight w:val="white"/>
                <w:lang w:val="en-US"/>
              </w:rPr>
              <w:t>2.3.2 Participants</w:t>
            </w:r>
            <w:r w:rsidR="00A722F6">
              <w:rPr>
                <w:noProof/>
                <w:webHidden/>
              </w:rPr>
              <w:tab/>
            </w:r>
            <w:r w:rsidR="00A722F6">
              <w:rPr>
                <w:noProof/>
                <w:webHidden/>
              </w:rPr>
              <w:fldChar w:fldCharType="begin"/>
            </w:r>
            <w:r w:rsidR="00A722F6">
              <w:rPr>
                <w:noProof/>
                <w:webHidden/>
              </w:rPr>
              <w:instrText xml:space="preserve"> PAGEREF _Toc59200892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5E5B6443" w14:textId="0C89D3A3"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93" w:history="1">
            <w:r w:rsidR="00A722F6" w:rsidRPr="00972550">
              <w:rPr>
                <w:rStyle w:val="Hyperlink"/>
                <w:rFonts w:asciiTheme="majorHAnsi" w:hAnsiTheme="majorHAnsi" w:cstheme="majorHAnsi"/>
                <w:noProof/>
                <w:highlight w:val="white"/>
                <w:lang w:val="en-US"/>
              </w:rPr>
              <w:t>2.3.2 Procedure/task</w:t>
            </w:r>
            <w:r w:rsidR="00A722F6">
              <w:rPr>
                <w:noProof/>
                <w:webHidden/>
              </w:rPr>
              <w:tab/>
            </w:r>
            <w:r w:rsidR="00A722F6">
              <w:rPr>
                <w:noProof/>
                <w:webHidden/>
              </w:rPr>
              <w:fldChar w:fldCharType="begin"/>
            </w:r>
            <w:r w:rsidR="00A722F6">
              <w:rPr>
                <w:noProof/>
                <w:webHidden/>
              </w:rPr>
              <w:instrText xml:space="preserve"> PAGEREF _Toc59200893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7322430A" w14:textId="3ED20B5C"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94" w:history="1">
            <w:r w:rsidR="00A722F6" w:rsidRPr="00972550">
              <w:rPr>
                <w:rStyle w:val="Hyperlink"/>
                <w:highlight w:val="white"/>
              </w:rPr>
              <w:t>2.4 Preprocessing</w:t>
            </w:r>
            <w:r w:rsidR="00A722F6">
              <w:rPr>
                <w:webHidden/>
              </w:rPr>
              <w:tab/>
            </w:r>
            <w:r w:rsidR="00A722F6">
              <w:rPr>
                <w:webHidden/>
              </w:rPr>
              <w:fldChar w:fldCharType="begin"/>
            </w:r>
            <w:r w:rsidR="00A722F6">
              <w:rPr>
                <w:webHidden/>
              </w:rPr>
              <w:instrText xml:space="preserve"> PAGEREF _Toc59200894 \h </w:instrText>
            </w:r>
            <w:r w:rsidR="00A722F6">
              <w:rPr>
                <w:webHidden/>
              </w:rPr>
            </w:r>
            <w:r w:rsidR="00A722F6">
              <w:rPr>
                <w:webHidden/>
              </w:rPr>
              <w:fldChar w:fldCharType="separate"/>
            </w:r>
            <w:r w:rsidR="00A722F6">
              <w:rPr>
                <w:webHidden/>
              </w:rPr>
              <w:t>13</w:t>
            </w:r>
            <w:r w:rsidR="00A722F6">
              <w:rPr>
                <w:webHidden/>
              </w:rPr>
              <w:fldChar w:fldCharType="end"/>
            </w:r>
          </w:hyperlink>
        </w:p>
        <w:p w14:paraId="0472DBA2" w14:textId="51B25770"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95" w:history="1">
            <w:r w:rsidR="00A722F6" w:rsidRPr="00972550">
              <w:rPr>
                <w:rStyle w:val="Hyperlink"/>
                <w:rFonts w:asciiTheme="majorHAnsi" w:hAnsiTheme="majorHAnsi" w:cstheme="majorHAnsi"/>
                <w:noProof/>
                <w:highlight w:val="white"/>
                <w:lang w:val="en-US"/>
              </w:rPr>
              <w:t>2.4.1 Cleaning of audio files</w:t>
            </w:r>
            <w:r w:rsidR="00A722F6">
              <w:rPr>
                <w:noProof/>
                <w:webHidden/>
              </w:rPr>
              <w:tab/>
            </w:r>
            <w:r w:rsidR="00A722F6">
              <w:rPr>
                <w:noProof/>
                <w:webHidden/>
              </w:rPr>
              <w:fldChar w:fldCharType="begin"/>
            </w:r>
            <w:r w:rsidR="00A722F6">
              <w:rPr>
                <w:noProof/>
                <w:webHidden/>
              </w:rPr>
              <w:instrText xml:space="preserve"> PAGEREF _Toc59200895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45609936" w14:textId="32282375"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896" w:history="1">
            <w:r w:rsidR="00A722F6" w:rsidRPr="00972550">
              <w:rPr>
                <w:rStyle w:val="Hyperlink"/>
                <w:rFonts w:asciiTheme="majorHAnsi" w:hAnsiTheme="majorHAnsi" w:cstheme="majorHAnsi"/>
                <w:noProof/>
                <w:highlight w:val="white"/>
                <w:lang w:val="en-US"/>
              </w:rPr>
              <w:t>2.4.2 Feature extraction from audio files</w:t>
            </w:r>
            <w:r w:rsidR="00A722F6">
              <w:rPr>
                <w:noProof/>
                <w:webHidden/>
              </w:rPr>
              <w:tab/>
            </w:r>
            <w:r w:rsidR="00A722F6">
              <w:rPr>
                <w:noProof/>
                <w:webHidden/>
              </w:rPr>
              <w:fldChar w:fldCharType="begin"/>
            </w:r>
            <w:r w:rsidR="00A722F6">
              <w:rPr>
                <w:noProof/>
                <w:webHidden/>
              </w:rPr>
              <w:instrText xml:space="preserve"> PAGEREF _Toc59200896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25E291C6" w14:textId="788152DA"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97" w:history="1">
            <w:r w:rsidR="00A722F6" w:rsidRPr="00972550">
              <w:rPr>
                <w:rStyle w:val="Hyperlink"/>
                <w:highlight w:val="white"/>
              </w:rPr>
              <w:t>2.5 Partitioning</w:t>
            </w:r>
            <w:r w:rsidR="00A722F6">
              <w:rPr>
                <w:webHidden/>
              </w:rPr>
              <w:tab/>
            </w:r>
            <w:r w:rsidR="00A722F6">
              <w:rPr>
                <w:webHidden/>
              </w:rPr>
              <w:fldChar w:fldCharType="begin"/>
            </w:r>
            <w:r w:rsidR="00A722F6">
              <w:rPr>
                <w:webHidden/>
              </w:rPr>
              <w:instrText xml:space="preserve"> PAGEREF _Toc59200897 \h </w:instrText>
            </w:r>
            <w:r w:rsidR="00A722F6">
              <w:rPr>
                <w:webHidden/>
              </w:rPr>
            </w:r>
            <w:r w:rsidR="00A722F6">
              <w:rPr>
                <w:webHidden/>
              </w:rPr>
              <w:fldChar w:fldCharType="separate"/>
            </w:r>
            <w:r w:rsidR="00A722F6">
              <w:rPr>
                <w:webHidden/>
              </w:rPr>
              <w:t>14</w:t>
            </w:r>
            <w:r w:rsidR="00A722F6">
              <w:rPr>
                <w:webHidden/>
              </w:rPr>
              <w:fldChar w:fldCharType="end"/>
            </w:r>
          </w:hyperlink>
        </w:p>
        <w:p w14:paraId="7FFF14A5" w14:textId="531ADFF5"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98" w:history="1">
            <w:r w:rsidR="00A722F6" w:rsidRPr="00972550">
              <w:rPr>
                <w:rStyle w:val="Hyperlink"/>
                <w:highlight w:val="white"/>
              </w:rPr>
              <w:t>2.6 Normalization</w:t>
            </w:r>
            <w:r w:rsidR="00A722F6">
              <w:rPr>
                <w:webHidden/>
              </w:rPr>
              <w:tab/>
            </w:r>
            <w:r w:rsidR="00A722F6">
              <w:rPr>
                <w:webHidden/>
              </w:rPr>
              <w:fldChar w:fldCharType="begin"/>
            </w:r>
            <w:r w:rsidR="00A722F6">
              <w:rPr>
                <w:webHidden/>
              </w:rPr>
              <w:instrText xml:space="preserve"> PAGEREF _Toc59200898 \h </w:instrText>
            </w:r>
            <w:r w:rsidR="00A722F6">
              <w:rPr>
                <w:webHidden/>
              </w:rPr>
            </w:r>
            <w:r w:rsidR="00A722F6">
              <w:rPr>
                <w:webHidden/>
              </w:rPr>
              <w:fldChar w:fldCharType="separate"/>
            </w:r>
            <w:r w:rsidR="00A722F6">
              <w:rPr>
                <w:webHidden/>
              </w:rPr>
              <w:t>14</w:t>
            </w:r>
            <w:r w:rsidR="00A722F6">
              <w:rPr>
                <w:webHidden/>
              </w:rPr>
              <w:fldChar w:fldCharType="end"/>
            </w:r>
          </w:hyperlink>
        </w:p>
        <w:p w14:paraId="77C7F539" w14:textId="29C12262"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899" w:history="1">
            <w:r w:rsidR="00A722F6" w:rsidRPr="00972550">
              <w:rPr>
                <w:rStyle w:val="Hyperlink"/>
                <w:highlight w:val="white"/>
              </w:rPr>
              <w:t>2.7 Feature selection</w:t>
            </w:r>
            <w:r w:rsidR="00A722F6">
              <w:rPr>
                <w:webHidden/>
              </w:rPr>
              <w:tab/>
            </w:r>
            <w:r w:rsidR="00A722F6">
              <w:rPr>
                <w:webHidden/>
              </w:rPr>
              <w:fldChar w:fldCharType="begin"/>
            </w:r>
            <w:r w:rsidR="00A722F6">
              <w:rPr>
                <w:webHidden/>
              </w:rPr>
              <w:instrText xml:space="preserve"> PAGEREF _Toc59200899 \h </w:instrText>
            </w:r>
            <w:r w:rsidR="00A722F6">
              <w:rPr>
                <w:webHidden/>
              </w:rPr>
            </w:r>
            <w:r w:rsidR="00A722F6">
              <w:rPr>
                <w:webHidden/>
              </w:rPr>
              <w:fldChar w:fldCharType="separate"/>
            </w:r>
            <w:r w:rsidR="00A722F6">
              <w:rPr>
                <w:webHidden/>
              </w:rPr>
              <w:t>14</w:t>
            </w:r>
            <w:r w:rsidR="00A722F6">
              <w:rPr>
                <w:webHidden/>
              </w:rPr>
              <w:fldChar w:fldCharType="end"/>
            </w:r>
          </w:hyperlink>
        </w:p>
        <w:p w14:paraId="4D179281" w14:textId="285F5C7B"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900" w:history="1">
            <w:r w:rsidR="00A722F6" w:rsidRPr="00972550">
              <w:rPr>
                <w:rStyle w:val="Hyperlink"/>
                <w:rFonts w:asciiTheme="majorHAnsi" w:hAnsiTheme="majorHAnsi" w:cstheme="majorHAnsi"/>
                <w:noProof/>
                <w:highlight w:val="white"/>
                <w:lang w:val="en-US"/>
              </w:rPr>
              <w:t>2.7.1 L2 regularization</w:t>
            </w:r>
            <w:r w:rsidR="00A722F6">
              <w:rPr>
                <w:noProof/>
                <w:webHidden/>
              </w:rPr>
              <w:tab/>
            </w:r>
            <w:r w:rsidR="00A722F6">
              <w:rPr>
                <w:noProof/>
                <w:webHidden/>
              </w:rPr>
              <w:fldChar w:fldCharType="begin"/>
            </w:r>
            <w:r w:rsidR="00A722F6">
              <w:rPr>
                <w:noProof/>
                <w:webHidden/>
              </w:rPr>
              <w:instrText xml:space="preserve"> PAGEREF _Toc59200900 \h </w:instrText>
            </w:r>
            <w:r w:rsidR="00A722F6">
              <w:rPr>
                <w:noProof/>
                <w:webHidden/>
              </w:rPr>
            </w:r>
            <w:r w:rsidR="00A722F6">
              <w:rPr>
                <w:noProof/>
                <w:webHidden/>
              </w:rPr>
              <w:fldChar w:fldCharType="separate"/>
            </w:r>
            <w:r w:rsidR="00A722F6">
              <w:rPr>
                <w:noProof/>
                <w:webHidden/>
              </w:rPr>
              <w:t>14</w:t>
            </w:r>
            <w:r w:rsidR="00A722F6">
              <w:rPr>
                <w:noProof/>
                <w:webHidden/>
              </w:rPr>
              <w:fldChar w:fldCharType="end"/>
            </w:r>
          </w:hyperlink>
        </w:p>
        <w:p w14:paraId="1C5C3003" w14:textId="5E9EAD41" w:rsidR="00A722F6" w:rsidRDefault="00D85464" w:rsidP="006F4023">
          <w:pPr>
            <w:pStyle w:val="TOC3"/>
            <w:tabs>
              <w:tab w:val="right" w:leader="underscore" w:pos="9019"/>
            </w:tabs>
            <w:spacing w:line="360" w:lineRule="auto"/>
            <w:rPr>
              <w:rFonts w:eastAsiaTheme="minorEastAsia" w:cstheme="minorBidi"/>
              <w:noProof/>
              <w:sz w:val="22"/>
              <w:szCs w:val="22"/>
              <w:lang w:val="da-DK"/>
            </w:rPr>
          </w:pPr>
          <w:hyperlink w:anchor="_Toc59200901" w:history="1">
            <w:r w:rsidR="00A722F6" w:rsidRPr="00972550">
              <w:rPr>
                <w:rStyle w:val="Hyperlink"/>
                <w:rFonts w:asciiTheme="majorHAnsi" w:hAnsiTheme="majorHAnsi" w:cstheme="majorHAnsi"/>
                <w:noProof/>
                <w:highlight w:val="white"/>
                <w:lang w:val="en-US"/>
              </w:rPr>
              <w:t>2.7.2 Feature selection</w:t>
            </w:r>
            <w:r w:rsidR="00A722F6">
              <w:rPr>
                <w:noProof/>
                <w:webHidden/>
              </w:rPr>
              <w:tab/>
            </w:r>
            <w:r w:rsidR="00A722F6">
              <w:rPr>
                <w:noProof/>
                <w:webHidden/>
              </w:rPr>
              <w:fldChar w:fldCharType="begin"/>
            </w:r>
            <w:r w:rsidR="00A722F6">
              <w:rPr>
                <w:noProof/>
                <w:webHidden/>
              </w:rPr>
              <w:instrText xml:space="preserve"> PAGEREF _Toc59200901 \h </w:instrText>
            </w:r>
            <w:r w:rsidR="00A722F6">
              <w:rPr>
                <w:noProof/>
                <w:webHidden/>
              </w:rPr>
            </w:r>
            <w:r w:rsidR="00A722F6">
              <w:rPr>
                <w:noProof/>
                <w:webHidden/>
              </w:rPr>
              <w:fldChar w:fldCharType="separate"/>
            </w:r>
            <w:r w:rsidR="00A722F6">
              <w:rPr>
                <w:noProof/>
                <w:webHidden/>
              </w:rPr>
              <w:t>16</w:t>
            </w:r>
            <w:r w:rsidR="00A722F6">
              <w:rPr>
                <w:noProof/>
                <w:webHidden/>
              </w:rPr>
              <w:fldChar w:fldCharType="end"/>
            </w:r>
          </w:hyperlink>
        </w:p>
        <w:p w14:paraId="17AAB211" w14:textId="54B2914E"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02" w:history="1">
            <w:r w:rsidR="00A722F6" w:rsidRPr="00972550">
              <w:rPr>
                <w:rStyle w:val="Hyperlink"/>
                <w:highlight w:val="white"/>
              </w:rPr>
              <w:t>2.8 Model training, testing and parameter tuning</w:t>
            </w:r>
            <w:r w:rsidR="00A722F6">
              <w:rPr>
                <w:webHidden/>
              </w:rPr>
              <w:tab/>
            </w:r>
            <w:r w:rsidR="00A722F6">
              <w:rPr>
                <w:webHidden/>
              </w:rPr>
              <w:fldChar w:fldCharType="begin"/>
            </w:r>
            <w:r w:rsidR="00A722F6">
              <w:rPr>
                <w:webHidden/>
              </w:rPr>
              <w:instrText xml:space="preserve"> PAGEREF _Toc59200902 \h </w:instrText>
            </w:r>
            <w:r w:rsidR="00A722F6">
              <w:rPr>
                <w:webHidden/>
              </w:rPr>
            </w:r>
            <w:r w:rsidR="00A722F6">
              <w:rPr>
                <w:webHidden/>
              </w:rPr>
              <w:fldChar w:fldCharType="separate"/>
            </w:r>
            <w:r w:rsidR="00A722F6">
              <w:rPr>
                <w:webHidden/>
              </w:rPr>
              <w:t>17</w:t>
            </w:r>
            <w:r w:rsidR="00A722F6">
              <w:rPr>
                <w:webHidden/>
              </w:rPr>
              <w:fldChar w:fldCharType="end"/>
            </w:r>
          </w:hyperlink>
        </w:p>
        <w:p w14:paraId="0A7DFAE3" w14:textId="53A641D3"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03" w:history="1">
            <w:r w:rsidR="00A722F6" w:rsidRPr="00972550">
              <w:rPr>
                <w:rStyle w:val="Hyperlink"/>
                <w:highlight w:val="white"/>
              </w:rPr>
              <w:t>2.9 Evaluation metrics</w:t>
            </w:r>
            <w:r w:rsidR="00A722F6">
              <w:rPr>
                <w:webHidden/>
              </w:rPr>
              <w:tab/>
            </w:r>
            <w:r w:rsidR="00A722F6">
              <w:rPr>
                <w:webHidden/>
              </w:rPr>
              <w:fldChar w:fldCharType="begin"/>
            </w:r>
            <w:r w:rsidR="00A722F6">
              <w:rPr>
                <w:webHidden/>
              </w:rPr>
              <w:instrText xml:space="preserve"> PAGEREF _Toc59200903 \h </w:instrText>
            </w:r>
            <w:r w:rsidR="00A722F6">
              <w:rPr>
                <w:webHidden/>
              </w:rPr>
            </w:r>
            <w:r w:rsidR="00A722F6">
              <w:rPr>
                <w:webHidden/>
              </w:rPr>
              <w:fldChar w:fldCharType="separate"/>
            </w:r>
            <w:r w:rsidR="00A722F6">
              <w:rPr>
                <w:webHidden/>
              </w:rPr>
              <w:t>18</w:t>
            </w:r>
            <w:r w:rsidR="00A722F6">
              <w:rPr>
                <w:webHidden/>
              </w:rPr>
              <w:fldChar w:fldCharType="end"/>
            </w:r>
          </w:hyperlink>
        </w:p>
        <w:p w14:paraId="1E0E9F99" w14:textId="52E358C4"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04" w:history="1">
            <w:r w:rsidR="00A722F6" w:rsidRPr="00972550">
              <w:rPr>
                <w:rStyle w:val="Hyperlink"/>
                <w:highlight w:val="white"/>
              </w:rPr>
              <w:t>2.10 Differences between replication and original study</w:t>
            </w:r>
            <w:r w:rsidR="00A722F6">
              <w:rPr>
                <w:webHidden/>
              </w:rPr>
              <w:tab/>
            </w:r>
            <w:r w:rsidR="00A722F6">
              <w:rPr>
                <w:webHidden/>
              </w:rPr>
              <w:fldChar w:fldCharType="begin"/>
            </w:r>
            <w:r w:rsidR="00A722F6">
              <w:rPr>
                <w:webHidden/>
              </w:rPr>
              <w:instrText xml:space="preserve"> PAGEREF _Toc59200904 \h </w:instrText>
            </w:r>
            <w:r w:rsidR="00A722F6">
              <w:rPr>
                <w:webHidden/>
              </w:rPr>
            </w:r>
            <w:r w:rsidR="00A722F6">
              <w:rPr>
                <w:webHidden/>
              </w:rPr>
              <w:fldChar w:fldCharType="separate"/>
            </w:r>
            <w:r w:rsidR="00A722F6">
              <w:rPr>
                <w:webHidden/>
              </w:rPr>
              <w:t>18</w:t>
            </w:r>
            <w:r w:rsidR="00A722F6">
              <w:rPr>
                <w:webHidden/>
              </w:rPr>
              <w:fldChar w:fldCharType="end"/>
            </w:r>
          </w:hyperlink>
        </w:p>
        <w:p w14:paraId="320D6ED9" w14:textId="4B954076" w:rsidR="00A722F6" w:rsidRDefault="00D85464"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5" w:history="1">
            <w:r w:rsidR="00A722F6" w:rsidRPr="00972550">
              <w:rPr>
                <w:rStyle w:val="Hyperlink"/>
                <w:highlight w:val="white"/>
              </w:rPr>
              <w:t>3. Results</w:t>
            </w:r>
            <w:r w:rsidR="00A722F6">
              <w:rPr>
                <w:webHidden/>
              </w:rPr>
              <w:tab/>
            </w:r>
            <w:r w:rsidR="00A722F6">
              <w:rPr>
                <w:webHidden/>
              </w:rPr>
              <w:fldChar w:fldCharType="begin"/>
            </w:r>
            <w:r w:rsidR="00A722F6">
              <w:rPr>
                <w:webHidden/>
              </w:rPr>
              <w:instrText xml:space="preserve"> PAGEREF _Toc59200905 \h </w:instrText>
            </w:r>
            <w:r w:rsidR="00A722F6">
              <w:rPr>
                <w:webHidden/>
              </w:rPr>
            </w:r>
            <w:r w:rsidR="00A722F6">
              <w:rPr>
                <w:webHidden/>
              </w:rPr>
              <w:fldChar w:fldCharType="separate"/>
            </w:r>
            <w:r w:rsidR="00A722F6">
              <w:rPr>
                <w:webHidden/>
              </w:rPr>
              <w:t>19</w:t>
            </w:r>
            <w:r w:rsidR="00A722F6">
              <w:rPr>
                <w:webHidden/>
              </w:rPr>
              <w:fldChar w:fldCharType="end"/>
            </w:r>
          </w:hyperlink>
        </w:p>
        <w:p w14:paraId="4862527F" w14:textId="633ABCA7" w:rsidR="00A722F6" w:rsidRDefault="00D85464"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6" w:history="1">
            <w:r w:rsidR="00A722F6" w:rsidRPr="00972550">
              <w:rPr>
                <w:rStyle w:val="Hyperlink"/>
                <w:highlight w:val="white"/>
              </w:rPr>
              <w:t>4. Discussion</w:t>
            </w:r>
            <w:r w:rsidR="00A722F6">
              <w:rPr>
                <w:webHidden/>
              </w:rPr>
              <w:tab/>
            </w:r>
            <w:r w:rsidR="00A722F6">
              <w:rPr>
                <w:webHidden/>
              </w:rPr>
              <w:fldChar w:fldCharType="begin"/>
            </w:r>
            <w:r w:rsidR="00A722F6">
              <w:rPr>
                <w:webHidden/>
              </w:rPr>
              <w:instrText xml:space="preserve"> PAGEREF _Toc59200906 \h </w:instrText>
            </w:r>
            <w:r w:rsidR="00A722F6">
              <w:rPr>
                <w:webHidden/>
              </w:rPr>
            </w:r>
            <w:r w:rsidR="00A722F6">
              <w:rPr>
                <w:webHidden/>
              </w:rPr>
              <w:fldChar w:fldCharType="separate"/>
            </w:r>
            <w:r w:rsidR="00A722F6">
              <w:rPr>
                <w:webHidden/>
              </w:rPr>
              <w:t>21</w:t>
            </w:r>
            <w:r w:rsidR="00A722F6">
              <w:rPr>
                <w:webHidden/>
              </w:rPr>
              <w:fldChar w:fldCharType="end"/>
            </w:r>
          </w:hyperlink>
        </w:p>
        <w:p w14:paraId="7F03BFE7" w14:textId="365655C7"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07" w:history="1">
            <w:r w:rsidR="00A722F6" w:rsidRPr="00972550">
              <w:rPr>
                <w:rStyle w:val="Hyperlink"/>
                <w:highlight w:val="white"/>
              </w:rPr>
              <w:t xml:space="preserve">4.1 </w:t>
            </w:r>
            <w:r w:rsidR="00A722F6" w:rsidRPr="00972550">
              <w:rPr>
                <w:rStyle w:val="Hyperlink"/>
              </w:rPr>
              <w:t>Performance results and comparison of performance to original study</w:t>
            </w:r>
            <w:r w:rsidR="00A722F6">
              <w:rPr>
                <w:webHidden/>
              </w:rPr>
              <w:tab/>
            </w:r>
            <w:r w:rsidR="00A722F6">
              <w:rPr>
                <w:webHidden/>
              </w:rPr>
              <w:fldChar w:fldCharType="begin"/>
            </w:r>
            <w:r w:rsidR="00A722F6">
              <w:rPr>
                <w:webHidden/>
              </w:rPr>
              <w:instrText xml:space="preserve"> PAGEREF _Toc59200907 \h </w:instrText>
            </w:r>
            <w:r w:rsidR="00A722F6">
              <w:rPr>
                <w:webHidden/>
              </w:rPr>
            </w:r>
            <w:r w:rsidR="00A722F6">
              <w:rPr>
                <w:webHidden/>
              </w:rPr>
              <w:fldChar w:fldCharType="separate"/>
            </w:r>
            <w:r w:rsidR="00A722F6">
              <w:rPr>
                <w:webHidden/>
              </w:rPr>
              <w:t>21</w:t>
            </w:r>
            <w:r w:rsidR="00A722F6">
              <w:rPr>
                <w:webHidden/>
              </w:rPr>
              <w:fldChar w:fldCharType="end"/>
            </w:r>
          </w:hyperlink>
        </w:p>
        <w:p w14:paraId="4DE60517" w14:textId="523630BA"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08" w:history="1">
            <w:r w:rsidR="00A722F6" w:rsidRPr="00972550">
              <w:rPr>
                <w:rStyle w:val="Hyperlink"/>
                <w:highlight w:val="white"/>
              </w:rPr>
              <w:t>4.2 Evaluating specific pipeline implementation (and discussing differences from original study)</w:t>
            </w:r>
            <w:r w:rsidR="00A722F6">
              <w:rPr>
                <w:webHidden/>
              </w:rPr>
              <w:tab/>
            </w:r>
            <w:r w:rsidR="00A722F6">
              <w:rPr>
                <w:webHidden/>
              </w:rPr>
              <w:fldChar w:fldCharType="begin"/>
            </w:r>
            <w:r w:rsidR="00A722F6">
              <w:rPr>
                <w:webHidden/>
              </w:rPr>
              <w:instrText xml:space="preserve"> PAGEREF _Toc59200908 \h </w:instrText>
            </w:r>
            <w:r w:rsidR="00A722F6">
              <w:rPr>
                <w:webHidden/>
              </w:rPr>
            </w:r>
            <w:r w:rsidR="00A722F6">
              <w:rPr>
                <w:webHidden/>
              </w:rPr>
              <w:fldChar w:fldCharType="separate"/>
            </w:r>
            <w:r w:rsidR="00A722F6">
              <w:rPr>
                <w:webHidden/>
              </w:rPr>
              <w:t>22</w:t>
            </w:r>
            <w:r w:rsidR="00A722F6">
              <w:rPr>
                <w:webHidden/>
              </w:rPr>
              <w:fldChar w:fldCharType="end"/>
            </w:r>
          </w:hyperlink>
        </w:p>
        <w:p w14:paraId="0C5E2D15" w14:textId="3D40A588"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09" w:history="1">
            <w:r w:rsidR="00A722F6" w:rsidRPr="00972550">
              <w:rPr>
                <w:rStyle w:val="Hyperlink"/>
                <w:highlight w:val="white"/>
              </w:rPr>
              <w:t>4.3 Limitations and prospects of the proposed overall pipeline</w:t>
            </w:r>
            <w:r w:rsidR="00A722F6">
              <w:rPr>
                <w:webHidden/>
              </w:rPr>
              <w:tab/>
            </w:r>
            <w:r w:rsidR="00A722F6">
              <w:rPr>
                <w:webHidden/>
              </w:rPr>
              <w:fldChar w:fldCharType="begin"/>
            </w:r>
            <w:r w:rsidR="00A722F6">
              <w:rPr>
                <w:webHidden/>
              </w:rPr>
              <w:instrText xml:space="preserve"> PAGEREF _Toc59200909 \h </w:instrText>
            </w:r>
            <w:r w:rsidR="00A722F6">
              <w:rPr>
                <w:webHidden/>
              </w:rPr>
            </w:r>
            <w:r w:rsidR="00A722F6">
              <w:rPr>
                <w:webHidden/>
              </w:rPr>
              <w:fldChar w:fldCharType="separate"/>
            </w:r>
            <w:r w:rsidR="00A722F6">
              <w:rPr>
                <w:webHidden/>
              </w:rPr>
              <w:t>25</w:t>
            </w:r>
            <w:r w:rsidR="00A722F6">
              <w:rPr>
                <w:webHidden/>
              </w:rPr>
              <w:fldChar w:fldCharType="end"/>
            </w:r>
          </w:hyperlink>
        </w:p>
        <w:p w14:paraId="13F43D6C" w14:textId="34FC6E63" w:rsidR="00A722F6" w:rsidRDefault="00D85464"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0" w:history="1">
            <w:r w:rsidR="00A722F6" w:rsidRPr="00972550">
              <w:rPr>
                <w:rStyle w:val="Hyperlink"/>
                <w:highlight w:val="white"/>
              </w:rPr>
              <w:t>5. References</w:t>
            </w:r>
            <w:r w:rsidR="00A722F6">
              <w:rPr>
                <w:webHidden/>
              </w:rPr>
              <w:tab/>
            </w:r>
            <w:r w:rsidR="00A722F6">
              <w:rPr>
                <w:webHidden/>
              </w:rPr>
              <w:fldChar w:fldCharType="begin"/>
            </w:r>
            <w:r w:rsidR="00A722F6">
              <w:rPr>
                <w:webHidden/>
              </w:rPr>
              <w:instrText xml:space="preserve"> PAGEREF _Toc59200910 \h </w:instrText>
            </w:r>
            <w:r w:rsidR="00A722F6">
              <w:rPr>
                <w:webHidden/>
              </w:rPr>
            </w:r>
            <w:r w:rsidR="00A722F6">
              <w:rPr>
                <w:webHidden/>
              </w:rPr>
              <w:fldChar w:fldCharType="separate"/>
            </w:r>
            <w:r w:rsidR="00A722F6">
              <w:rPr>
                <w:webHidden/>
              </w:rPr>
              <w:t>26</w:t>
            </w:r>
            <w:r w:rsidR="00A722F6">
              <w:rPr>
                <w:webHidden/>
              </w:rPr>
              <w:fldChar w:fldCharType="end"/>
            </w:r>
          </w:hyperlink>
        </w:p>
        <w:p w14:paraId="1BE513F4" w14:textId="5F23EE5B" w:rsidR="00A722F6" w:rsidRDefault="00D85464"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1" w:history="1">
            <w:r w:rsidR="00A722F6" w:rsidRPr="00972550">
              <w:rPr>
                <w:rStyle w:val="Hyperlink"/>
                <w:rFonts w:cs="Calibri"/>
                <w:highlight w:val="white"/>
              </w:rPr>
              <w:t>6. Appendix</w:t>
            </w:r>
            <w:r w:rsidR="00A722F6">
              <w:rPr>
                <w:webHidden/>
              </w:rPr>
              <w:tab/>
            </w:r>
            <w:r w:rsidR="00A722F6">
              <w:rPr>
                <w:webHidden/>
              </w:rPr>
              <w:fldChar w:fldCharType="begin"/>
            </w:r>
            <w:r w:rsidR="00A722F6">
              <w:rPr>
                <w:webHidden/>
              </w:rPr>
              <w:instrText xml:space="preserve"> PAGEREF _Toc59200911 \h </w:instrText>
            </w:r>
            <w:r w:rsidR="00A722F6">
              <w:rPr>
                <w:webHidden/>
              </w:rPr>
            </w:r>
            <w:r w:rsidR="00A722F6">
              <w:rPr>
                <w:webHidden/>
              </w:rPr>
              <w:fldChar w:fldCharType="separate"/>
            </w:r>
            <w:r w:rsidR="00A722F6">
              <w:rPr>
                <w:webHidden/>
              </w:rPr>
              <w:t>35</w:t>
            </w:r>
            <w:r w:rsidR="00A722F6">
              <w:rPr>
                <w:webHidden/>
              </w:rPr>
              <w:fldChar w:fldCharType="end"/>
            </w:r>
          </w:hyperlink>
        </w:p>
        <w:p w14:paraId="3E3B4890" w14:textId="64CD9370"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12" w:history="1">
            <w:r w:rsidR="00A722F6" w:rsidRPr="00972550">
              <w:rPr>
                <w:rStyle w:val="Hyperlink"/>
                <w:highlight w:val="white"/>
              </w:rPr>
              <w:t>6.1 Relevant studies</w:t>
            </w:r>
            <w:r w:rsidR="00A722F6">
              <w:rPr>
                <w:webHidden/>
              </w:rPr>
              <w:tab/>
            </w:r>
            <w:r w:rsidR="00A722F6">
              <w:rPr>
                <w:webHidden/>
              </w:rPr>
              <w:fldChar w:fldCharType="begin"/>
            </w:r>
            <w:r w:rsidR="00A722F6">
              <w:rPr>
                <w:webHidden/>
              </w:rPr>
              <w:instrText xml:space="preserve"> PAGEREF _Toc59200912 \h </w:instrText>
            </w:r>
            <w:r w:rsidR="00A722F6">
              <w:rPr>
                <w:webHidden/>
              </w:rPr>
            </w:r>
            <w:r w:rsidR="00A722F6">
              <w:rPr>
                <w:webHidden/>
              </w:rPr>
              <w:fldChar w:fldCharType="separate"/>
            </w:r>
            <w:r w:rsidR="00A722F6">
              <w:rPr>
                <w:webHidden/>
              </w:rPr>
              <w:t>35</w:t>
            </w:r>
            <w:r w:rsidR="00A722F6">
              <w:rPr>
                <w:webHidden/>
              </w:rPr>
              <w:fldChar w:fldCharType="end"/>
            </w:r>
          </w:hyperlink>
        </w:p>
        <w:p w14:paraId="035B9CC0" w14:textId="67DC4F41" w:rsidR="00A722F6" w:rsidRDefault="00D85464" w:rsidP="006F4023">
          <w:pPr>
            <w:pStyle w:val="TOC2"/>
            <w:spacing w:line="360" w:lineRule="auto"/>
            <w:rPr>
              <w:rFonts w:asciiTheme="minorHAnsi" w:eastAsiaTheme="minorEastAsia" w:hAnsiTheme="minorHAnsi" w:cstheme="minorBidi"/>
              <w:b w:val="0"/>
              <w:bCs w:val="0"/>
              <w:lang w:val="da-DK"/>
            </w:rPr>
          </w:pPr>
          <w:hyperlink w:anchor="_Toc59200913" w:history="1">
            <w:r w:rsidR="00A722F6" w:rsidRPr="00972550">
              <w:rPr>
                <w:rStyle w:val="Hyperlink"/>
                <w:highlight w:val="white"/>
                <w:lang w:val="da-DK"/>
              </w:rPr>
              <w:t>6.2 Feature lists after L2 Regularization</w:t>
            </w:r>
            <w:r w:rsidR="00A722F6">
              <w:rPr>
                <w:webHidden/>
              </w:rPr>
              <w:tab/>
            </w:r>
            <w:r w:rsidR="00A722F6">
              <w:rPr>
                <w:webHidden/>
              </w:rPr>
              <w:fldChar w:fldCharType="begin"/>
            </w:r>
            <w:r w:rsidR="00A722F6">
              <w:rPr>
                <w:webHidden/>
              </w:rPr>
              <w:instrText xml:space="preserve"> PAGEREF _Toc59200913 \h </w:instrText>
            </w:r>
            <w:r w:rsidR="00A722F6">
              <w:rPr>
                <w:webHidden/>
              </w:rPr>
            </w:r>
            <w:r w:rsidR="00A722F6">
              <w:rPr>
                <w:webHidden/>
              </w:rPr>
              <w:fldChar w:fldCharType="separate"/>
            </w:r>
            <w:r w:rsidR="00A722F6">
              <w:rPr>
                <w:webHidden/>
              </w:rPr>
              <w:t>36</w:t>
            </w:r>
            <w:r w:rsidR="00A722F6">
              <w:rPr>
                <w:webHidden/>
              </w:rPr>
              <w:fldChar w:fldCharType="end"/>
            </w:r>
          </w:hyperlink>
        </w:p>
        <w:p w14:paraId="2CF3D8B6" w14:textId="6C991C75" w:rsidR="00B04864" w:rsidRPr="002D307B" w:rsidRDefault="005319FE" w:rsidP="006F4023">
          <w:pPr>
            <w:spacing w:line="36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6F4023">
      <w:pPr>
        <w:spacing w:line="360" w:lineRule="auto"/>
        <w:rPr>
          <w:rFonts w:asciiTheme="majorHAnsi" w:hAnsiTheme="majorHAnsi" w:cstheme="majorHAnsi"/>
          <w:lang w:val="en-US"/>
        </w:rPr>
      </w:pPr>
      <w:commentRangeStart w:id="0"/>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5AC4FED6" w14:textId="77777777" w:rsidR="00D42E4C" w:rsidRDefault="009E5AF5" w:rsidP="00AC7CA8">
      <w:pPr>
        <w:spacing w:line="360" w:lineRule="auto"/>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w:t>
      </w:r>
      <w:r>
        <w:rPr>
          <w:rFonts w:asciiTheme="majorHAnsi" w:hAnsiTheme="majorHAnsi" w:cstheme="majorHAnsi"/>
          <w:lang w:val="en-US"/>
        </w:rPr>
        <w:lastRenderedPageBreak/>
        <w:t xml:space="preserve">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commentRangeEnd w:id="0"/>
    <w:p w14:paraId="04F21924" w14:textId="3101C7E7" w:rsidR="005E7C4B" w:rsidRPr="00AC7CA8" w:rsidRDefault="004F6572" w:rsidP="00AC7CA8">
      <w:pPr>
        <w:spacing w:line="360" w:lineRule="auto"/>
        <w:rPr>
          <w:lang w:val="en-US"/>
        </w:rPr>
      </w:pPr>
      <w:r>
        <w:rPr>
          <w:rStyle w:val="CommentReference"/>
        </w:rPr>
        <w:commentReference w:id="0"/>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ED0530">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1" w:name="_Toc59200878"/>
      <w:r w:rsidRPr="002D307B">
        <w:rPr>
          <w:rFonts w:asciiTheme="majorHAnsi" w:hAnsiTheme="majorHAnsi" w:cstheme="majorHAnsi"/>
          <w:highlight w:val="white"/>
          <w:lang w:val="en-US"/>
        </w:rPr>
        <w:t>1. Introduction</w:t>
      </w:r>
      <w:bookmarkEnd w:id="1"/>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2" w:name="_Toc59200879"/>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2"/>
    </w:p>
    <w:p w14:paraId="31710017" w14:textId="79C77C56"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1533FA">
        <w:rPr>
          <w:highlight w:val="white"/>
          <w:lang w:val="da-DK"/>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E06875">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D."}],"issued":{"date-parts":[["2011"]]}}},{"id":"5VVtkDrp/zSS4NFOw","uris":["http://zotero.org/users/5126004/items/IDFVASIQ"],"uri":["http://zotero.org/users/5126004/items/IDFVASIQ"],"itemData":{"id":597,"type":"article-journal","abstract":"Background\nPrior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E06875">
        <w:rPr>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E06875">
        <w:rPr>
          <w:rFonts w:cs="Calibri"/>
          <w:highlight w:val="white"/>
          <w:lang w:val="en-US"/>
        </w:rPr>
        <w:t>, p. 1-10</w:t>
      </w:r>
      <w:r w:rsidR="00DB0C68" w:rsidRPr="0008350B">
        <w:rPr>
          <w:rFonts w:cs="Calibri"/>
          <w:highlight w:val="white"/>
          <w:lang w:val="en-US"/>
        </w:rPr>
        <w:t>)</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A21828">
      <w:pPr>
        <w:pStyle w:val="Heading2"/>
        <w:ind w:firstLine="0"/>
        <w:rPr>
          <w:highlight w:val="white"/>
          <w:lang w:val="en-US"/>
        </w:rPr>
      </w:pPr>
      <w:bookmarkStart w:id="3" w:name="_Toc59200880"/>
      <w:r w:rsidRPr="002D307B">
        <w:rPr>
          <w:highlight w:val="white"/>
          <w:lang w:val="en-US"/>
        </w:rPr>
        <w:t>1.</w:t>
      </w:r>
      <w:r w:rsidR="00C02E4F" w:rsidRPr="002D307B">
        <w:rPr>
          <w:highlight w:val="white"/>
          <w:lang w:val="en-US"/>
        </w:rPr>
        <w:t>2</w:t>
      </w:r>
      <w:r w:rsidRPr="002D307B">
        <w:rPr>
          <w:highlight w:val="white"/>
          <w:lang w:val="en-US"/>
        </w:rPr>
        <w:t xml:space="preserve"> </w:t>
      </w:r>
      <w:r w:rsidR="00727890" w:rsidRPr="002D307B">
        <w:rPr>
          <w:highlight w:val="white"/>
          <w:lang w:val="en-US"/>
        </w:rPr>
        <w:t>M</w:t>
      </w:r>
      <w:r w:rsidRPr="002D307B">
        <w:rPr>
          <w:highlight w:val="white"/>
          <w:lang w:val="en-US"/>
        </w:rPr>
        <w:t xml:space="preserve">achine learning </w:t>
      </w:r>
      <w:r w:rsidR="00E36699">
        <w:rPr>
          <w:highlight w:val="white"/>
          <w:lang w:val="en-US"/>
        </w:rPr>
        <w:t xml:space="preserve">of acoustic patterns for </w:t>
      </w:r>
      <w:r w:rsidRPr="002D307B">
        <w:rPr>
          <w:highlight w:val="white"/>
          <w:lang w:val="en-US"/>
        </w:rPr>
        <w:t xml:space="preserve">detection of </w:t>
      </w:r>
      <w:r w:rsidR="00E36699">
        <w:rPr>
          <w:highlight w:val="white"/>
          <w:lang w:val="en-US"/>
        </w:rPr>
        <w:t>schizophrenia</w:t>
      </w:r>
      <w:bookmarkEnd w:id="3"/>
    </w:p>
    <w:p w14:paraId="40F8B3FC" w14:textId="24A05B4F" w:rsidR="00D10564" w:rsidRDefault="007A20B4" w:rsidP="006F4023">
      <w:pPr>
        <w:pStyle w:val="Heading3"/>
        <w:spacing w:line="360" w:lineRule="auto"/>
        <w:ind w:firstLine="0"/>
        <w:rPr>
          <w:rFonts w:asciiTheme="majorHAnsi" w:hAnsiTheme="majorHAnsi" w:cstheme="majorHAnsi"/>
          <w:highlight w:val="white"/>
          <w:lang w:val="en-US"/>
        </w:rPr>
      </w:pPr>
      <w:bookmarkStart w:id="4" w:name="_Toc5920088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lastRenderedPageBreak/>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654EB1D3" w:rsidR="00F0114A" w:rsidRDefault="007A20B4" w:rsidP="006F4023">
      <w:pPr>
        <w:pStyle w:val="Heading3"/>
        <w:spacing w:line="360" w:lineRule="auto"/>
        <w:ind w:firstLine="0"/>
        <w:rPr>
          <w:rFonts w:asciiTheme="majorHAnsi" w:hAnsiTheme="majorHAnsi" w:cstheme="majorHAnsi"/>
          <w:highlight w:val="white"/>
          <w:lang w:val="en-US"/>
        </w:rPr>
      </w:pPr>
      <w:bookmarkStart w:id="5" w:name="_Toc5920088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187C9A">
        <w:rPr>
          <w:rFonts w:asciiTheme="majorHAnsi" w:hAnsiTheme="majorHAnsi" w:cstheme="majorHAnsi"/>
          <w:highlight w:val="white"/>
          <w:lang w:val="en-US"/>
        </w:rPr>
        <w:t>L</w:t>
      </w:r>
      <w:r w:rsidR="00C02E4F" w:rsidRPr="002D307B">
        <w:rPr>
          <w:rFonts w:asciiTheme="majorHAnsi" w:hAnsiTheme="majorHAnsi" w:cstheme="majorHAnsi"/>
          <w:highlight w:val="white"/>
          <w:lang w:val="en-US"/>
        </w:rPr>
        <w:t>imitations</w:t>
      </w:r>
      <w:bookmarkEnd w:id="5"/>
      <w:r w:rsidR="00394DCD">
        <w:rPr>
          <w:rFonts w:asciiTheme="majorHAnsi" w:hAnsiTheme="majorHAnsi" w:cstheme="majorHAnsi"/>
          <w:highlight w:val="white"/>
          <w:lang w:val="en-US"/>
        </w:rPr>
        <w:t xml:space="preserve"> of machine learning methods</w:t>
      </w:r>
      <w:r w:rsidR="003D5A08">
        <w:rPr>
          <w:rFonts w:asciiTheme="majorHAnsi" w:hAnsiTheme="majorHAnsi" w:cstheme="majorHAnsi"/>
          <w:highlight w:val="white"/>
          <w:lang w:val="en-US"/>
        </w:rPr>
        <w:t xml:space="preserve"> in schizophrenia</w:t>
      </w:r>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77163F66"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lastRenderedPageBreak/>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405AA4CB"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6" w:name="_Toc5920088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7" w:name="_Toc5920088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CF9D780" w14:textId="63D349DF" w:rsidR="00834138"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64155355" w14:textId="0BAA94F0" w:rsidR="00C8062B" w:rsidRDefault="00364BC8" w:rsidP="00073589">
      <w:pPr>
        <w:spacing w:line="360" w:lineRule="auto"/>
        <w:rPr>
          <w:highlight w:val="white"/>
          <w:lang w:val="en-US"/>
        </w:rPr>
      </w:pPr>
      <w:r>
        <w:rPr>
          <w:highlight w:val="white"/>
          <w:lang w:val="en-US"/>
        </w:rPr>
        <w:t>a) replicable – the studies must be transparent and properly document the entire process of conducting the study</w:t>
      </w:r>
    </w:p>
    <w:p w14:paraId="400F77ED" w14:textId="212AD70C" w:rsidR="0039707A" w:rsidRDefault="00364BC8" w:rsidP="00073589">
      <w:pPr>
        <w:spacing w:line="360" w:lineRule="auto"/>
        <w:rPr>
          <w:highlight w:val="white"/>
          <w:lang w:val="en-US"/>
        </w:rPr>
      </w:pPr>
      <w:r>
        <w:rPr>
          <w:highlight w:val="white"/>
          <w:lang w:val="en-US"/>
        </w:rPr>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A0E3CD1"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964FC8">
        <w:rPr>
          <w:lang w:val="en-US"/>
        </w:rPr>
        <w:t xml:space="preserve">thus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8" w:name="_Toc5920088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bookmarkEnd w:id="8"/>
      <w:r w:rsidR="005C1494">
        <w:rPr>
          <w:rFonts w:asciiTheme="majorHAnsi" w:hAnsiTheme="majorHAnsi" w:cstheme="majorHAnsi"/>
          <w:highlight w:val="white"/>
          <w:lang w:val="en-US"/>
        </w:rPr>
        <w:t xml:space="preserve"> for ML using voice</w:t>
      </w:r>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 xml:space="preserve">(Guzzetta et al., 2010; Olson &amp; Moore, 2016; Samad &amp; Witherow, </w:t>
      </w:r>
      <w:r w:rsidR="006F0915" w:rsidRPr="006F0915">
        <w:rPr>
          <w:rFonts w:cs="Calibri"/>
          <w:highlight w:val="white"/>
          <w:lang w:val="en-US"/>
        </w:rPr>
        <w:lastRenderedPageBreak/>
        <w:t>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6AB7FD14"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E43B66">
        <w:rPr>
          <w:highlight w:val="white"/>
          <w:lang w:val="en-US"/>
        </w:rPr>
        <w:t xml:space="preserve">broad and </w:t>
      </w:r>
      <w:r w:rsidR="00F71098">
        <w:rPr>
          <w:highlight w:val="white"/>
          <w:lang w:val="en-US"/>
        </w:rPr>
        <w:t>general</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they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3CE082B5" w:rsidR="00C87FA6" w:rsidRPr="008B033C" w:rsidRDefault="000D59D3" w:rsidP="000454BF">
      <w:pPr>
        <w:spacing w:line="360" w:lineRule="auto"/>
        <w:rPr>
          <w:highlight w:val="white"/>
          <w:lang w:val="en-US"/>
        </w:rPr>
      </w:pPr>
      <w:r>
        <w:rPr>
          <w:i/>
          <w:iCs/>
          <w:highlight w:val="white"/>
          <w:lang w:val="en-US"/>
        </w:rPr>
        <w:t xml:space="preserve">1) </w:t>
      </w:r>
      <w:r w:rsidR="003A3031" w:rsidRPr="002D6949">
        <w:rPr>
          <w:i/>
          <w:iCs/>
          <w:highlight w:val="white"/>
          <w:lang w:val="en-US"/>
        </w:rPr>
        <w:t>Data acquisition</w:t>
      </w:r>
      <w:r w:rsidR="005E265B" w:rsidRPr="002D6949">
        <w:rPr>
          <w:i/>
          <w:iCs/>
          <w:highlight w:val="white"/>
          <w:lang w:val="en-US"/>
        </w:rPr>
        <w:t>.</w:t>
      </w:r>
      <w:r w:rsidR="005F2B1C">
        <w:rPr>
          <w:highlight w:val="white"/>
          <w:lang w:val="en-US"/>
        </w:rPr>
        <w:t xml:space="preserve"> Knowledge of the data that is going to be processes is important for avoiding pitfalls. </w:t>
      </w:r>
      <w:r w:rsidR="00DC4606">
        <w:rPr>
          <w:highlight w:val="white"/>
          <w:lang w:val="en-US"/>
        </w:rPr>
        <w:t>A number of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E06875">
        <w:rPr>
          <w:rFonts w:cs="Calibri"/>
          <w:highlight w:val="white"/>
          <w:lang w:val="en-US"/>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has to be taken into account</w:t>
      </w:r>
      <w:r w:rsidR="00A50B83">
        <w:rPr>
          <w:lang w:val="en-US"/>
        </w:rPr>
        <w:t>, as c</w:t>
      </w:r>
      <w:r w:rsidR="00CB268A">
        <w:rPr>
          <w:lang w:val="en-US"/>
        </w:rPr>
        <w:t xml:space="preserve">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0A67EDAB" w:rsidR="00345A77" w:rsidRPr="00A820BB" w:rsidRDefault="000D59D3" w:rsidP="006F4023">
      <w:pPr>
        <w:spacing w:line="360" w:lineRule="auto"/>
        <w:rPr>
          <w:b/>
          <w:bCs/>
          <w:highlight w:val="white"/>
          <w:lang w:val="en-US"/>
        </w:rPr>
      </w:pPr>
      <w:r>
        <w:rPr>
          <w:i/>
          <w:iCs/>
          <w:highlight w:val="white"/>
          <w:lang w:val="en-US"/>
        </w:rPr>
        <w:t xml:space="preserve">2) </w:t>
      </w:r>
      <w:r w:rsidR="003A3031"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79604CFF" w:rsidR="00B277D2" w:rsidRPr="00113BBF" w:rsidRDefault="000D59D3" w:rsidP="006C4E92">
      <w:pPr>
        <w:spacing w:line="360" w:lineRule="auto"/>
        <w:rPr>
          <w:highlight w:val="white"/>
          <w:lang w:val="en-US"/>
        </w:rPr>
      </w:pPr>
      <w:r>
        <w:rPr>
          <w:i/>
          <w:iCs/>
          <w:highlight w:val="white"/>
          <w:lang w:val="en-US"/>
        </w:rPr>
        <w:lastRenderedPageBreak/>
        <w:t xml:space="preserve">3) </w:t>
      </w:r>
      <w:r w:rsidR="003A3031"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EE2546">
        <w:rPr>
          <w:highlight w:val="white"/>
          <w:lang w:val="en-US"/>
        </w:rPr>
        <w:t xml:space="preserve">. </w:t>
      </w:r>
      <w:r w:rsidR="002A3F8C">
        <w:rPr>
          <w:highlight w:val="white"/>
          <w:lang w:val="en-US"/>
        </w:rPr>
        <w:t xml:space="preserve">Train/test splits are </w:t>
      </w:r>
      <w:r w:rsidR="00EE2546">
        <w:rPr>
          <w:highlight w:val="white"/>
          <w:lang w:val="en-US"/>
        </w:rPr>
        <w:t xml:space="preserve">therefore </w:t>
      </w:r>
      <w:r w:rsidR="009243E6">
        <w:rPr>
          <w:highlight w:val="white"/>
          <w:lang w:val="en-US"/>
        </w:rPr>
        <w:t>recommended</w:t>
      </w:r>
      <w:r w:rsidR="003A4B13">
        <w:rPr>
          <w:highlight w:val="white"/>
          <w:lang w:val="en-US"/>
        </w:rPr>
        <w:t>.</w:t>
      </w:r>
      <w:r w:rsidR="008864F1">
        <w:rPr>
          <w:highlight w:val="white"/>
          <w:lang w:val="en-US"/>
        </w:rPr>
        <w:t xml:space="preserve"> </w:t>
      </w:r>
      <w:r w:rsidR="002A3F8C">
        <w:rPr>
          <w:highlight w:val="white"/>
          <w:lang w:val="en-US"/>
        </w:rPr>
        <w:t>Further dividing the training set up</w:t>
      </w:r>
      <w:r w:rsidR="00306E28">
        <w:rPr>
          <w:highlight w:val="white"/>
          <w:lang w:val="en-US"/>
        </w:rPr>
        <w:t xml:space="preserve">, </w:t>
      </w:r>
      <w:r w:rsidR="00C66B1E">
        <w:rPr>
          <w:highlight w:val="white"/>
          <w:lang w:val="en-US"/>
        </w:rPr>
        <w:t xml:space="preserve">into a training and a </w:t>
      </w:r>
      <w:r w:rsidR="00EA38E7">
        <w:rPr>
          <w:highlight w:val="white"/>
          <w:lang w:val="en-US"/>
        </w:rPr>
        <w:t xml:space="preserve">validation set </w:t>
      </w:r>
      <w:r w:rsidR="00C66B1E">
        <w:rPr>
          <w:highlight w:val="white"/>
          <w:lang w:val="en-US"/>
        </w:rPr>
        <w:t xml:space="preserve">can further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Although there is some basis for choosing the split, there is no scientific consensus on what is optimal</w:t>
      </w:r>
      <w:r w:rsidR="00B31D36">
        <w:rPr>
          <w:highlight w:val="white"/>
          <w:lang w:val="en-US"/>
        </w:rPr>
        <w:t xml:space="preserve">. </w:t>
      </w:r>
      <w:r w:rsidR="00DB05B8" w:rsidRPr="00B96A5C">
        <w:rPr>
          <w:highlight w:val="white"/>
          <w:lang w:val="en-US"/>
        </w:rPr>
        <w:t>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 xml:space="preserve">en </w:t>
      </w:r>
      <w:r w:rsidR="00876307">
        <w:rPr>
          <w:highlight w:val="white"/>
          <w:lang w:val="en-US"/>
        </w:rPr>
        <w:t xml:space="preserve">for </w:t>
      </w:r>
      <w:r w:rsidR="000769EB">
        <w:rPr>
          <w:highlight w:val="white"/>
          <w:lang w:val="en-US"/>
        </w:rPr>
        <w:t>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4C608E">
        <w:rPr>
          <w:highlight w:val="white"/>
          <w:lang w:val="en-US"/>
        </w:rPr>
        <w:t>.</w:t>
      </w:r>
      <w:r w:rsidR="008741C5">
        <w:rPr>
          <w:highlight w:val="white"/>
          <w:lang w:val="en-US"/>
        </w:rPr>
        <w:t xml:space="preserve"> </w:t>
      </w:r>
      <w:r w:rsidR="00761F5B">
        <w:rPr>
          <w:highlight w:val="white"/>
          <w:lang w:val="en-US"/>
        </w:rPr>
        <w:t>However, i</w:t>
      </w:r>
      <w:r w:rsidR="008F3057">
        <w:rPr>
          <w:highlight w:val="white"/>
          <w:lang w:val="en-US"/>
        </w:rPr>
        <w:t xml:space="preserve">f the testing set and not the training set is </w:t>
      </w:r>
      <w:r w:rsidR="00365D57" w:rsidRPr="00804C09">
        <w:rPr>
          <w:highlight w:val="white"/>
          <w:lang w:val="en-US"/>
        </w:rPr>
        <w:t>unbalanced</w:t>
      </w:r>
      <w:r w:rsidR="00761F5B">
        <w:rPr>
          <w:highlight w:val="white"/>
          <w:lang w:val="en-US"/>
        </w:rPr>
        <w:t xml:space="preserve"> another problem may occur. A</w:t>
      </w:r>
      <w:r w:rsidR="00004DC0">
        <w:rPr>
          <w:highlight w:val="white"/>
          <w:lang w:val="en-US"/>
        </w:rPr>
        <w:t xml:space="preserve">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A7FCE">
        <w:rPr>
          <w:highlight w:val="white"/>
          <w:lang w:val="en-US"/>
        </w:rPr>
        <w:t>.</w:t>
      </w:r>
    </w:p>
    <w:p w14:paraId="064D6E29" w14:textId="4C5F20B6" w:rsidR="0027414D" w:rsidRPr="00074C1C" w:rsidRDefault="000D59D3" w:rsidP="006F4023">
      <w:pPr>
        <w:spacing w:line="360" w:lineRule="auto"/>
        <w:rPr>
          <w:highlight w:val="white"/>
          <w:lang w:val="en-US"/>
        </w:rPr>
      </w:pPr>
      <w:r>
        <w:rPr>
          <w:i/>
          <w:iCs/>
          <w:highlight w:val="white"/>
          <w:lang w:val="en-US"/>
        </w:rPr>
        <w:t xml:space="preserve">4) </w:t>
      </w:r>
      <w:r w:rsidR="003A3031"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3254E8" w:rsidRPr="00724F15">
        <w:rPr>
          <w:highlight w:val="white"/>
          <w:lang w:val="en-US"/>
        </w:rPr>
        <w:t xml:space="preserve">and avoid convergence issues </w:t>
      </w:r>
      <w:r w:rsidR="00655C1C" w:rsidRPr="00724F15">
        <w:rPr>
          <w:highlight w:val="white"/>
          <w:lang w:val="en-US"/>
        </w:rPr>
        <w:t>*cite*</w:t>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BD25B89" w14:textId="136905DE" w:rsidR="00BC1D9D" w:rsidRDefault="000D59D3" w:rsidP="001B0EED">
      <w:pPr>
        <w:spacing w:line="360" w:lineRule="auto"/>
        <w:rPr>
          <w:rFonts w:asciiTheme="majorHAnsi" w:eastAsia="Times New Roman" w:hAnsiTheme="majorHAnsi" w:cstheme="majorHAnsi"/>
          <w:lang w:val="en-US"/>
        </w:rPr>
      </w:pPr>
      <w:r>
        <w:rPr>
          <w:i/>
          <w:iCs/>
          <w:highlight w:val="white"/>
          <w:lang w:val="en-US"/>
        </w:rPr>
        <w:t xml:space="preserve">5) </w:t>
      </w:r>
      <w:r w:rsidR="003A3031"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3F1053">
        <w:rPr>
          <w:rFonts w:asciiTheme="majorHAnsi" w:eastAsia="Times New Roman" w:hAnsiTheme="majorHAnsi" w:cstheme="majorHAnsi"/>
          <w:lang w:val="en-US"/>
        </w:rPr>
        <w:t>.</w:t>
      </w:r>
    </w:p>
    <w:p w14:paraId="3031B1C5" w14:textId="100E6466" w:rsidR="00D44A94" w:rsidRPr="002109C5" w:rsidRDefault="00803300" w:rsidP="001B0EED">
      <w:pPr>
        <w:spacing w:line="360" w:lineRule="auto"/>
        <w:rPr>
          <w:rFonts w:asciiTheme="majorHAnsi" w:eastAsia="Times New Roman" w:hAnsiTheme="majorHAnsi" w:cstheme="majorHAnsi"/>
          <w:lang w:val="en-US"/>
        </w:rPr>
      </w:pPr>
      <w:r>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Pr>
          <w:lang w:val="en-US"/>
        </w:rPr>
        <w:t xml:space="preserve">set is going to produce </w:t>
      </w:r>
      <w:r w:rsidR="00B34048">
        <w:rPr>
          <w:lang w:val="en-US"/>
        </w:rPr>
        <w:t xml:space="preserve">problems with </w:t>
      </w:r>
      <w:r>
        <w:rPr>
          <w:lang w:val="en-US"/>
        </w:rPr>
        <w:t>overfitting and low generalizability</w:t>
      </w:r>
      <w:bookmarkStart w:id="9" w:name="_Hlk59113211"/>
      <w:r>
        <w:rPr>
          <w:lang w:val="en-US"/>
        </w:rPr>
        <w:t xml:space="preserve"> </w:t>
      </w:r>
      <w:r>
        <w:rPr>
          <w:i/>
          <w:iCs/>
          <w:highlight w:val="white"/>
          <w:lang w:val="da-DK"/>
        </w:rPr>
        <w:fldChar w:fldCharType="begin"/>
      </w:r>
      <w:r>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Pr>
          <w:i/>
          <w:iCs/>
          <w:highlight w:val="white"/>
          <w:lang w:val="da-DK"/>
        </w:rPr>
        <w:fldChar w:fldCharType="separate"/>
      </w:r>
      <w:r w:rsidRPr="00D42267">
        <w:rPr>
          <w:rFonts w:cs="Calibri"/>
          <w:highlight w:val="white"/>
          <w:lang w:val="en-US"/>
        </w:rPr>
        <w:t>(Vabalas et al., 2019)</w:t>
      </w:r>
      <w:r>
        <w:rPr>
          <w:i/>
          <w:iCs/>
          <w:highlight w:val="white"/>
          <w:lang w:val="da-DK"/>
        </w:rPr>
        <w:fldChar w:fldCharType="end"/>
      </w:r>
      <w:r w:rsidRPr="00A43C9E">
        <w:rPr>
          <w:lang w:val="en-US"/>
        </w:rPr>
        <w:t>.</w:t>
      </w:r>
      <w:bookmarkEnd w:id="9"/>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 xml:space="preserve">he best </w:t>
      </w:r>
      <w:r w:rsidR="00B567FA">
        <w:rPr>
          <w:lang w:val="en-US"/>
        </w:rPr>
        <w:lastRenderedPageBreak/>
        <w:t>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5DB37CC9" w:rsidR="009B51A4" w:rsidRDefault="000D59D3" w:rsidP="006F4023">
      <w:pPr>
        <w:spacing w:line="360" w:lineRule="auto"/>
        <w:rPr>
          <w:highlight w:val="white"/>
          <w:lang w:val="en-US"/>
        </w:rPr>
      </w:pPr>
      <w:r>
        <w:rPr>
          <w:i/>
          <w:iCs/>
          <w:highlight w:val="white"/>
          <w:lang w:val="en-US"/>
        </w:rPr>
        <w:t xml:space="preserve">6), 7), 8) </w:t>
      </w:r>
      <w:r w:rsidR="003A3031" w:rsidRPr="00E037AC">
        <w:rPr>
          <w:i/>
          <w:iCs/>
          <w:highlight w:val="white"/>
          <w:lang w:val="en-US"/>
        </w:rPr>
        <w:t xml:space="preserve">Model </w:t>
      </w:r>
      <w:r w:rsidR="00962D14" w:rsidRPr="00E037AC">
        <w:rPr>
          <w:i/>
          <w:iCs/>
          <w:highlight w:val="white"/>
          <w:lang w:val="en-US"/>
        </w:rPr>
        <w:t>training</w:t>
      </w:r>
      <w:r w:rsidR="003A3031" w:rsidRPr="00E037AC">
        <w:rPr>
          <w:i/>
          <w:iCs/>
          <w:highlight w:val="white"/>
          <w:lang w:val="en-US"/>
        </w:rPr>
        <w:t xml:space="preserve">, </w:t>
      </w:r>
      <w:r w:rsidR="00962D14" w:rsidRPr="00E037AC">
        <w:rPr>
          <w:i/>
          <w:iCs/>
          <w:highlight w:val="white"/>
          <w:lang w:val="en-US"/>
        </w:rPr>
        <w:t xml:space="preserve">tuning </w:t>
      </w:r>
      <w:r w:rsidR="003A3031" w:rsidRPr="00E037AC">
        <w:rPr>
          <w:i/>
          <w:iCs/>
          <w:highlight w:val="white"/>
          <w:lang w:val="en-US"/>
        </w:rPr>
        <w:t xml:space="preserve">and </w:t>
      </w:r>
      <w:r w:rsidR="00F53B43">
        <w:rPr>
          <w:i/>
          <w:iCs/>
          <w:highlight w:val="white"/>
          <w:lang w:val="en-US"/>
        </w:rPr>
        <w:t>validation</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0341B0FC" w:rsidR="0028259A" w:rsidRDefault="005001D0" w:rsidP="006F4023">
      <w:pPr>
        <w:spacing w:line="360" w:lineRule="auto"/>
        <w:rPr>
          <w:highlight w:val="white"/>
          <w:lang w:val="en-US"/>
        </w:rPr>
      </w:pPr>
      <w:r>
        <w:rPr>
          <w:i/>
          <w:iCs/>
          <w:highlight w:val="white"/>
          <w:lang w:val="en-US"/>
        </w:rPr>
        <w:t>9) Test</w:t>
      </w:r>
      <w:r w:rsidR="00920EDE">
        <w:rPr>
          <w:i/>
          <w:iCs/>
          <w:highlight w:val="white"/>
          <w:lang w:val="en-US"/>
        </w:rPr>
        <w:t xml:space="preserve"> and evaluation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10" w:name="_Toc59200886"/>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10"/>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246D1DA0" w:rsidR="00BA2C24" w:rsidRPr="00B43498" w:rsidRDefault="00FE5CAC" w:rsidP="006F4023">
      <w:pPr>
        <w:spacing w:line="360" w:lineRule="auto"/>
        <w:rPr>
          <w:highlight w:val="white"/>
          <w:lang w:val="en-US"/>
        </w:rPr>
      </w:pPr>
      <w:r>
        <w:rPr>
          <w:highlight w:val="white"/>
          <w:lang w:val="en-US"/>
        </w:rPr>
        <w:lastRenderedPageBreak/>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w:t>
      </w:r>
      <w:r w:rsidR="00C56FDC">
        <w:rPr>
          <w:highlight w:val="white"/>
          <w:lang w:val="en-US"/>
        </w:rPr>
        <w:t>s</w:t>
      </w:r>
      <w:r w:rsidR="002F067B">
        <w:rPr>
          <w:highlight w:val="white"/>
          <w:lang w:val="en-US"/>
        </w:rPr>
        <w:t xml:space="preserve">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1" w:name="_Toc5920088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1"/>
    </w:p>
    <w:p w14:paraId="67E793FF" w14:textId="418A5C85"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2" w:name="_Toc592008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w:t>
      </w:r>
      <w:bookmarkEnd w:id="12"/>
    </w:p>
    <w:p w14:paraId="20320D14" w14:textId="29E0DA13" w:rsidR="00020698"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EC420E">
        <w:rPr>
          <w:highlight w:val="white"/>
          <w:lang w:val="en-US"/>
        </w:rPr>
        <w:t xml:space="preserve">the proposed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w:t>
      </w:r>
      <w:r w:rsidRPr="00F03443">
        <w:rPr>
          <w:highlight w:val="white"/>
          <w:lang w:val="en-US"/>
        </w:rPr>
        <w:t>.</w:t>
      </w:r>
      <w:r w:rsidR="00020698">
        <w:rPr>
          <w:highlight w:val="white"/>
          <w:lang w:val="en-US"/>
        </w:rPr>
        <w:t xml:space="preserve"> </w:t>
      </w:r>
      <w:r w:rsidR="00050C24">
        <w:rPr>
          <w:highlight w:val="white"/>
          <w:lang w:val="en-US"/>
        </w:rPr>
        <w:t>An overview that showcases how this study made use of the proposed pipeline can be seen in figure 1, below.</w:t>
      </w:r>
    </w:p>
    <w:p w14:paraId="1A231E29" w14:textId="3C99DFD1" w:rsidR="00A72A3D" w:rsidRPr="007D480B" w:rsidRDefault="00FA56A6" w:rsidP="006F4023">
      <w:pPr>
        <w:pStyle w:val="BodyText"/>
        <w:spacing w:line="360" w:lineRule="auto"/>
        <w:ind w:firstLine="0"/>
        <w:rPr>
          <w:highlight w:val="white"/>
          <w:lang w:val="en-US"/>
        </w:rPr>
      </w:pPr>
      <w:commentRangeStart w:id="13"/>
      <w:r>
        <w:rPr>
          <w:noProof/>
          <w:lang w:val="en-US"/>
        </w:rPr>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commentRangeEnd w:id="13"/>
      <w:r w:rsidR="00D035F8">
        <w:rPr>
          <w:rStyle w:val="CommentReference"/>
        </w:rPr>
        <w:commentReference w:id="13"/>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4" w:name="_Toc59200889"/>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4"/>
    </w:p>
    <w:p w14:paraId="26CF267D" w14:textId="79FB4E8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5" w:name="_Toc5920089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5"/>
    </w:p>
    <w:p w14:paraId="691D59D8" w14:textId="23802AE4"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6" w:name="_Toc592008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6"/>
      <w:r w:rsidR="00A54BA5">
        <w:rPr>
          <w:rFonts w:asciiTheme="majorHAnsi" w:hAnsiTheme="majorHAnsi" w:cstheme="majorHAnsi"/>
          <w:highlight w:val="white"/>
          <w:lang w:val="en-US"/>
        </w:rPr>
        <w:t xml:space="preserve"> </w:t>
      </w:r>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6C16000C"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C303E6">
        <w:rPr>
          <w:rFonts w:asciiTheme="majorHAnsi" w:eastAsia="Times New Roman" w:hAnsiTheme="majorHAnsi" w:cstheme="majorHAnsi"/>
          <w:highlight w:val="white"/>
          <w:lang w:val="en-US"/>
        </w:rPr>
        <w:t xml:space="preserve">The </w:t>
      </w:r>
      <w:r w:rsidR="00C303E6" w:rsidRPr="002D307B">
        <w:rPr>
          <w:rFonts w:asciiTheme="majorHAnsi" w:eastAsia="Times New Roman" w:hAnsiTheme="majorHAnsi" w:cstheme="majorHAnsi"/>
          <w:highlight w:val="white"/>
          <w:lang w:val="en-US"/>
        </w:rPr>
        <w:t xml:space="preserve">task consisted of watching </w:t>
      </w:r>
      <w:r w:rsidR="00C303E6" w:rsidRPr="002D307B">
        <w:rPr>
          <w:rFonts w:asciiTheme="majorHAnsi" w:eastAsia="Times New Roman" w:hAnsiTheme="majorHAnsi" w:cstheme="majorHAnsi"/>
          <w:lang w:val="en-US"/>
        </w:rPr>
        <w:t>2D top-view video</w:t>
      </w:r>
      <w:r w:rsidR="00C303E6">
        <w:rPr>
          <w:rFonts w:asciiTheme="majorHAnsi" w:eastAsia="Times New Roman" w:hAnsiTheme="majorHAnsi" w:cstheme="majorHAnsi"/>
          <w:lang w:val="en-US"/>
        </w:rPr>
        <w:t>s</w:t>
      </w:r>
      <w:r w:rsidR="00C303E6" w:rsidRPr="002D307B">
        <w:rPr>
          <w:rFonts w:asciiTheme="majorHAnsi" w:eastAsia="Times New Roman" w:hAnsiTheme="majorHAnsi" w:cstheme="majorHAnsi"/>
          <w:lang w:val="en-US"/>
        </w:rPr>
        <w:t xml:space="preserve"> of animated triangles</w:t>
      </w:r>
      <w:r w:rsidR="00C303E6">
        <w:rPr>
          <w:rFonts w:asciiTheme="majorHAnsi" w:eastAsia="Times New Roman" w:hAnsiTheme="majorHAnsi" w:cstheme="majorHAnsi"/>
          <w:lang w:val="en-US"/>
        </w:rPr>
        <w:t xml:space="preserve"> moving around on the screen</w:t>
      </w:r>
      <w:r w:rsidR="00C303E6" w:rsidRPr="002D307B">
        <w:rPr>
          <w:rFonts w:asciiTheme="majorHAnsi" w:eastAsia="Times New Roman" w:hAnsiTheme="majorHAnsi" w:cstheme="majorHAnsi"/>
          <w:lang w:val="en-US"/>
        </w:rPr>
        <w:t>.</w:t>
      </w:r>
      <w:r w:rsidR="00C303E6">
        <w:rPr>
          <w:rFonts w:asciiTheme="majorHAnsi" w:eastAsia="Times New Roman" w:hAnsiTheme="majorHAnsi" w:cstheme="majorHAnsi"/>
          <w:lang w:val="en-US"/>
        </w:rPr>
        <w:t xml:space="preserve"> </w:t>
      </w:r>
      <w:r w:rsidR="00C303E6" w:rsidRPr="002D307B">
        <w:rPr>
          <w:rFonts w:asciiTheme="majorHAnsi" w:eastAsia="Times New Roman" w:hAnsiTheme="majorHAnsi" w:cstheme="majorHAnsi"/>
          <w:lang w:val="en-US"/>
        </w:rPr>
        <w:t xml:space="preserve">After watching an animation, the participants were interviewed and asked to describe what happened in the animation.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F01B76">
        <w:rPr>
          <w:rFonts w:asciiTheme="majorHAnsi" w:eastAsia="Times New Roman" w:hAnsiTheme="majorHAnsi" w:cstheme="majorHAnsi"/>
          <w:highlight w:val="white"/>
          <w:lang w:val="en-US"/>
        </w:rPr>
        <w:t xml:space="preserve"> that</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w:t>
      </w:r>
      <w:r w:rsidR="00AC58AC">
        <w:rPr>
          <w:rFonts w:asciiTheme="majorHAnsi" w:eastAsia="Times New Roman" w:hAnsiTheme="majorHAnsi" w:cstheme="majorHAnsi"/>
          <w:highlight w:val="white"/>
          <w:lang w:val="en-US"/>
        </w:rPr>
        <w:t>,</w:t>
      </w:r>
      <w:r w:rsidR="00D329B6">
        <w:rPr>
          <w:rFonts w:asciiTheme="majorHAnsi" w:eastAsia="Times New Roman" w:hAnsiTheme="majorHAnsi" w:cstheme="majorHAnsi"/>
          <w:highlight w:val="white"/>
          <w:lang w:val="en-US"/>
        </w:rPr>
        <w:t xml:space="preserve">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7" w:name="_Toc59200892"/>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7"/>
    </w:p>
    <w:p w14:paraId="6EFD8928" w14:textId="77777777" w:rsidR="004D3694"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p>
    <w:p w14:paraId="60ECBBAB" w14:textId="0F83BD5E" w:rsidR="00033616" w:rsidRPr="002D307B" w:rsidRDefault="00534A7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2FF3695B" w14:textId="77777777" w:rsidR="00AD07C7"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281D9B75"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8" w:name="_Toc59200894"/>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8"/>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9" w:name="_Toc5920089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9"/>
    </w:p>
    <w:p w14:paraId="7090B028" w14:textId="0C3FFB3E"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007F5CC0">
        <w:rPr>
          <w:rFonts w:asciiTheme="majorHAnsi" w:eastAsia="Times New Roman" w:hAnsiTheme="majorHAnsi" w:cstheme="majorHAnsi"/>
          <w:highlight w:val="white"/>
          <w:lang w:val="en-US"/>
        </w:rPr>
        <w:t xml:space="preserve">. </w:t>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20" w:name="_Toc5920089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20"/>
    </w:p>
    <w:p w14:paraId="54DAD484" w14:textId="44A53E81" w:rsidR="0021337C" w:rsidRPr="002D307B" w:rsidRDefault="00550B41" w:rsidP="00DB01D0">
      <w:pPr>
        <w:spacing w:line="360" w:lineRule="auto"/>
        <w:rPr>
          <w:highlight w:val="white"/>
          <w:lang w:val="en-US"/>
        </w:rPr>
      </w:pPr>
      <w:r w:rsidRPr="002D307B">
        <w:rPr>
          <w:highlight w:val="white"/>
          <w:lang w:val="en-US"/>
        </w:rPr>
        <w:t xml:space="preserve">The toolkit openSMILE 2.3.0 was used for extracting the features needed for the classification algorithm. </w:t>
      </w:r>
      <w:r w:rsidR="0053476B">
        <w:rPr>
          <w:highlight w:val="white"/>
          <w:lang w:val="en-US"/>
        </w:rPr>
        <w:t>The</w:t>
      </w:r>
      <w:r w:rsidRPr="002D307B">
        <w:rPr>
          <w:highlight w:val="white"/>
          <w:lang w:val="en-US"/>
        </w:rPr>
        <w:t xml:space="preserve"> </w:t>
      </w:r>
      <w:r w:rsidR="005D00BA">
        <w:rPr>
          <w:highlight w:val="white"/>
          <w:lang w:val="en-US"/>
        </w:rPr>
        <w:t xml:space="preserve">‘emobase’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r w:rsidR="00B30898">
        <w:rPr>
          <w:highlight w:val="white"/>
          <w:lang w:val="en-US"/>
        </w:rPr>
        <w:t>e</w:t>
      </w:r>
      <w:r w:rsidR="001101D7">
        <w:rPr>
          <w:highlight w:val="white"/>
          <w:lang w:val="en-US"/>
        </w:rPr>
        <w:t xml:space="preserve">mobase’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1" w:name="_Toc59200897"/>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1"/>
    </w:p>
    <w:p w14:paraId="05E87E13" w14:textId="0978FE6D" w:rsidR="00724F15" w:rsidRDefault="009E0C45" w:rsidP="007F291C">
      <w:pPr>
        <w:spacing w:line="360" w:lineRule="auto"/>
        <w:rPr>
          <w:highlight w:val="white"/>
          <w:lang w:val="en-US"/>
        </w:rPr>
      </w:pPr>
      <w:r w:rsidRPr="002D307B">
        <w:rPr>
          <w:highlight w:val="white"/>
          <w:lang w:val="en-US"/>
        </w:rPr>
        <w:t>To be able to evaluate the performance of the model the dataset was partitioned into a training</w:t>
      </w:r>
      <w:r w:rsidR="00FE37E4" w:rsidRPr="002D307B">
        <w:rPr>
          <w:highlight w:val="white"/>
          <w:lang w:val="en-US"/>
        </w:rPr>
        <w:t xml:space="preserve"> set</w:t>
      </w:r>
      <w:r w:rsidRPr="002D307B">
        <w:rPr>
          <w:highlight w:val="white"/>
          <w:lang w:val="en-US"/>
        </w:rPr>
        <w:t xml:space="preserve"> and a </w:t>
      </w:r>
      <w:r w:rsidR="005E4ECF">
        <w:rPr>
          <w:highlight w:val="white"/>
          <w:lang w:val="en-US"/>
        </w:rPr>
        <w:t>test</w:t>
      </w:r>
      <w:r w:rsidR="002B20E4">
        <w:rPr>
          <w:highlight w:val="white"/>
          <w:lang w:val="en-US"/>
        </w:rPr>
        <w:t xml:space="preserve"> </w:t>
      </w:r>
      <w:r w:rsidRPr="002D307B">
        <w:rPr>
          <w:highlight w:val="white"/>
          <w:lang w:val="en-US"/>
        </w:rPr>
        <w:t>set</w:t>
      </w:r>
      <w:r w:rsidR="00FE37E4" w:rsidRPr="002D307B">
        <w:rPr>
          <w:highlight w:val="white"/>
          <w:lang w:val="en-US"/>
        </w:rPr>
        <w:t xml:space="preserve"> consisting</w:t>
      </w:r>
      <w:r w:rsidRPr="002D307B">
        <w:rPr>
          <w:highlight w:val="white"/>
          <w:lang w:val="en-US"/>
        </w:rPr>
        <w:t xml:space="preserve"> of 80% and 20% of the data, respectively.</w:t>
      </w:r>
      <w:r w:rsidR="004A24AD" w:rsidRPr="002D307B">
        <w:rPr>
          <w:highlight w:val="white"/>
          <w:lang w:val="en-US"/>
        </w:rPr>
        <w:t xml:space="preserve"> The partitioning was </w:t>
      </w:r>
      <w:r w:rsidR="00474321">
        <w:rPr>
          <w:highlight w:val="white"/>
          <w:lang w:val="en-US"/>
        </w:rPr>
        <w:t xml:space="preserve">done </w:t>
      </w:r>
      <w:r w:rsidR="00BC7084" w:rsidRPr="002D307B">
        <w:rPr>
          <w:highlight w:val="white"/>
          <w:lang w:val="en-US"/>
        </w:rPr>
        <w:t xml:space="preserve">using the package groupdata2 and was </w:t>
      </w:r>
      <w:r w:rsidR="00474321">
        <w:rPr>
          <w:highlight w:val="white"/>
          <w:lang w:val="en-US"/>
        </w:rPr>
        <w:t xml:space="preserve">carried out </w:t>
      </w:r>
      <w:r w:rsidR="004A24AD" w:rsidRPr="002D307B">
        <w:rPr>
          <w:highlight w:val="white"/>
          <w:lang w:val="en-US"/>
        </w:rPr>
        <w:t>semi-randomly</w:t>
      </w:r>
      <w:r w:rsidR="002C09DD" w:rsidRPr="002D307B">
        <w:rPr>
          <w:highlight w:val="white"/>
          <w:lang w:val="en-US"/>
        </w:rPr>
        <w:t xml:space="preserve"> </w:t>
      </w:r>
      <w:r w:rsidR="002C09DD" w:rsidRPr="002D307B">
        <w:rPr>
          <w:highlight w:val="white"/>
          <w:lang w:val="en-US"/>
        </w:rPr>
        <w:fldChar w:fldCharType="begin"/>
      </w:r>
      <w:r w:rsidR="002C09DD" w:rsidRPr="002D307B">
        <w:rPr>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highlight w:val="white"/>
          <w:lang w:val="en-US"/>
        </w:rPr>
        <w:fldChar w:fldCharType="separate"/>
      </w:r>
      <w:r w:rsidR="002C09DD" w:rsidRPr="002D307B">
        <w:rPr>
          <w:highlight w:val="white"/>
          <w:lang w:val="en-US"/>
        </w:rPr>
        <w:t>(Olsen, 2020)</w:t>
      </w:r>
      <w:r w:rsidR="002C09DD" w:rsidRPr="002D307B">
        <w:rPr>
          <w:highlight w:val="white"/>
          <w:lang w:val="en-US"/>
        </w:rPr>
        <w:fldChar w:fldCharType="end"/>
      </w:r>
      <w:r w:rsidR="00BC7084" w:rsidRPr="002D307B">
        <w:rPr>
          <w:highlight w:val="white"/>
          <w:lang w:val="en-US"/>
        </w:rPr>
        <w:t xml:space="preserve">. The partitioning kept each participant ID only within </w:t>
      </w:r>
      <w:r w:rsidR="007A54F8">
        <w:rPr>
          <w:highlight w:val="white"/>
          <w:lang w:val="en-US"/>
        </w:rPr>
        <w:t xml:space="preserve">either the resulting </w:t>
      </w:r>
      <w:r w:rsidR="00BC7084" w:rsidRPr="002D307B">
        <w:rPr>
          <w:highlight w:val="white"/>
          <w:lang w:val="en-US"/>
        </w:rPr>
        <w:t>training</w:t>
      </w:r>
      <w:r w:rsidR="00CF1F68">
        <w:rPr>
          <w:highlight w:val="white"/>
          <w:lang w:val="en-US"/>
        </w:rPr>
        <w:t xml:space="preserve"> set </w:t>
      </w:r>
      <w:r w:rsidR="007A54F8">
        <w:rPr>
          <w:highlight w:val="white"/>
          <w:lang w:val="en-US"/>
        </w:rPr>
        <w:t xml:space="preserve">or the resulting </w:t>
      </w:r>
      <w:r w:rsidR="00D45064">
        <w:rPr>
          <w:highlight w:val="white"/>
          <w:lang w:val="en-US"/>
        </w:rPr>
        <w:t xml:space="preserve">test </w:t>
      </w:r>
      <w:r w:rsidR="00BC7084" w:rsidRPr="002D307B">
        <w:rPr>
          <w:highlight w:val="white"/>
          <w:lang w:val="en-US"/>
        </w:rPr>
        <w:t>set.</w:t>
      </w:r>
      <w:r w:rsidR="005E4ECF">
        <w:rPr>
          <w:highlight w:val="white"/>
          <w:lang w:val="en-US"/>
        </w:rPr>
        <w:t xml:space="preserve"> </w:t>
      </w:r>
      <w:r w:rsidR="00043D4D">
        <w:rPr>
          <w:highlight w:val="white"/>
          <w:lang w:val="en-US"/>
        </w:rPr>
        <w:t xml:space="preserve">Moreover, the test set was forced balanced – both on the account of sex and diagnosis. The test set contained </w:t>
      </w:r>
      <w:r w:rsidR="007D62C0">
        <w:rPr>
          <w:highlight w:val="white"/>
          <w:lang w:val="en-US"/>
        </w:rPr>
        <w:t xml:space="preserve">feature vectors for </w:t>
      </w:r>
      <w:r w:rsidR="004056EF">
        <w:rPr>
          <w:highlight w:val="white"/>
          <w:lang w:val="en-US"/>
        </w:rPr>
        <w:t xml:space="preserve">each trial </w:t>
      </w:r>
      <w:r w:rsidR="00B613AD">
        <w:rPr>
          <w:highlight w:val="white"/>
          <w:lang w:val="en-US"/>
        </w:rPr>
        <w:t>from</w:t>
      </w:r>
      <w:r w:rsidR="00724F15">
        <w:rPr>
          <w:highlight w:val="white"/>
          <w:lang w:val="en-US"/>
        </w:rPr>
        <w:t xml:space="preserve"> 23 controls (11 female) and 21 patients (10 female)</w:t>
      </w:r>
      <w:r w:rsidR="008E0EAA">
        <w:rPr>
          <w:highlight w:val="white"/>
          <w:lang w:val="en-US"/>
        </w:rPr>
        <w:t>.</w:t>
      </w:r>
    </w:p>
    <w:p w14:paraId="3D3ACA35" w14:textId="67A77E87" w:rsidR="00105ED3" w:rsidRPr="00693798" w:rsidRDefault="00C96B52" w:rsidP="00693798">
      <w:pPr>
        <w:spacing w:line="360" w:lineRule="auto"/>
        <w:rPr>
          <w:highlight w:val="white"/>
          <w:lang w:val="en-US"/>
        </w:rPr>
      </w:pPr>
      <w:r>
        <w:rPr>
          <w:highlight w:val="white"/>
          <w:lang w:val="en-US"/>
        </w:rPr>
        <w:t xml:space="preserve">The training </w:t>
      </w:r>
      <w:r w:rsidR="008E3D09">
        <w:rPr>
          <w:highlight w:val="white"/>
          <w:lang w:val="en-US"/>
        </w:rPr>
        <w:t>data</w:t>
      </w:r>
      <w:r>
        <w:rPr>
          <w:highlight w:val="white"/>
          <w:lang w:val="en-US"/>
        </w:rPr>
        <w:t xml:space="preserve"> was </w:t>
      </w:r>
      <w:r w:rsidR="00FD5E2B">
        <w:rPr>
          <w:highlight w:val="white"/>
          <w:lang w:val="en-US"/>
        </w:rPr>
        <w:t xml:space="preserve">then </w:t>
      </w:r>
      <w:r>
        <w:rPr>
          <w:highlight w:val="white"/>
          <w:lang w:val="en-US"/>
        </w:rPr>
        <w:t>furthermore divided up into 5 folds</w:t>
      </w:r>
      <w:r w:rsidR="00244FF2">
        <w:rPr>
          <w:highlight w:val="white"/>
          <w:lang w:val="en-US"/>
        </w:rPr>
        <w:t xml:space="preserve"> – similarly </w:t>
      </w:r>
      <w:r w:rsidR="00464305">
        <w:rPr>
          <w:highlight w:val="white"/>
          <w:lang w:val="en-US"/>
        </w:rPr>
        <w:t xml:space="preserve">keeping </w:t>
      </w:r>
      <w:r w:rsidR="00AF6356">
        <w:rPr>
          <w:highlight w:val="white"/>
          <w:lang w:val="en-US"/>
        </w:rPr>
        <w:t xml:space="preserve">recordings from the same ID </w:t>
      </w:r>
      <w:r w:rsidR="00464305">
        <w:rPr>
          <w:highlight w:val="white"/>
          <w:lang w:val="en-US"/>
        </w:rPr>
        <w:t>within the same fold</w:t>
      </w:r>
      <w:r w:rsidR="00AF6356">
        <w:rPr>
          <w:highlight w:val="white"/>
          <w:lang w:val="en-US"/>
        </w:rPr>
        <w:t>.</w:t>
      </w:r>
      <w:r w:rsidR="008E3D09">
        <w:rPr>
          <w:highlight w:val="white"/>
          <w:lang w:val="en-US"/>
        </w:rPr>
        <w:t xml:space="preserve"> These folds were used to create 5 training sets and 5 validations sets. Each training set consisted of 4/5</w:t>
      </w:r>
      <w:r w:rsidR="008E3D09" w:rsidRPr="008E3D09">
        <w:rPr>
          <w:highlight w:val="white"/>
          <w:vertAlign w:val="superscript"/>
          <w:lang w:val="en-US"/>
        </w:rPr>
        <w:t>th</w:t>
      </w:r>
      <w:r w:rsidR="008E3D09">
        <w:rPr>
          <w:highlight w:val="white"/>
          <w:lang w:val="en-US"/>
        </w:rPr>
        <w:t xml:space="preserve"> of the full training data, while the validation sets consisted of the remaining fold.</w:t>
      </w:r>
    </w:p>
    <w:p w14:paraId="2463E2BB" w14:textId="77777777" w:rsidR="002F2EEF" w:rsidRDefault="002F2EEF" w:rsidP="002F2EEF">
      <w:pPr>
        <w:pStyle w:val="BodyText"/>
        <w:spacing w:line="360" w:lineRule="auto"/>
        <w:ind w:firstLine="0"/>
        <w:rPr>
          <w:highlight w:val="white"/>
          <w:lang w:val="en-US"/>
        </w:rPr>
      </w:pPr>
      <w:r>
        <w:rPr>
          <w:noProof/>
          <w:lang w:val="en-US"/>
        </w:rPr>
        <w:lastRenderedPageBreak/>
        <w:drawing>
          <wp:inline distT="0" distB="0" distL="0" distR="0" wp14:anchorId="707767A4" wp14:editId="2FCFFD22">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26FDF414" w14:textId="77777777" w:rsidR="002F2EEF" w:rsidRDefault="002F2EEF" w:rsidP="002F2EEF">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2</w:t>
      </w:r>
      <w:r w:rsidRPr="002D307B">
        <w:rPr>
          <w:rFonts w:asciiTheme="majorHAnsi" w:eastAsia="Times New Roman" w:hAnsiTheme="majorHAnsi" w:cstheme="majorHAnsi"/>
          <w:highlight w:val="white"/>
          <w:lang w:val="en-US"/>
        </w:rPr>
        <w:t>.</w:t>
      </w:r>
    </w:p>
    <w:p w14:paraId="01D06AA1" w14:textId="55AD5B99" w:rsidR="00075257" w:rsidRDefault="002F2EEF" w:rsidP="00260DF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 xml:space="preserve">A visualization of the </w:t>
      </w:r>
      <w:r w:rsidR="00693798">
        <w:rPr>
          <w:rFonts w:asciiTheme="majorHAnsi" w:eastAsia="Times New Roman" w:hAnsiTheme="majorHAnsi" w:cstheme="majorHAnsi"/>
          <w:i/>
          <w:iCs/>
          <w:highlight w:val="white"/>
          <w:lang w:val="en-US"/>
        </w:rPr>
        <w:t xml:space="preserve">multi-leveled </w:t>
      </w:r>
      <w:r w:rsidR="002A74DB">
        <w:rPr>
          <w:rFonts w:asciiTheme="majorHAnsi" w:eastAsia="Times New Roman" w:hAnsiTheme="majorHAnsi" w:cstheme="majorHAnsi"/>
          <w:i/>
          <w:iCs/>
          <w:highlight w:val="white"/>
          <w:lang w:val="en-US"/>
        </w:rPr>
        <w:t>partitioning of the data</w:t>
      </w:r>
      <w:r>
        <w:rPr>
          <w:rFonts w:asciiTheme="majorHAnsi" w:eastAsia="Times New Roman" w:hAnsiTheme="majorHAnsi" w:cstheme="majorHAnsi"/>
          <w:i/>
          <w:iCs/>
          <w:highlight w:val="white"/>
          <w:lang w:val="en-US"/>
        </w:rPr>
        <w:t>.</w:t>
      </w:r>
      <w:r w:rsidR="00075257">
        <w:rPr>
          <w:rFonts w:asciiTheme="majorHAnsi" w:eastAsia="Times New Roman" w:hAnsiTheme="majorHAnsi" w:cstheme="majorHAnsi"/>
          <w:i/>
          <w:iCs/>
          <w:highlight w:val="white"/>
          <w:lang w:val="en-US"/>
        </w:rPr>
        <w:t xml:space="preserve"> The data was first split into a training and a test set</w:t>
      </w:r>
      <w:r w:rsidR="001E0E40">
        <w:rPr>
          <w:rFonts w:asciiTheme="majorHAnsi" w:eastAsia="Times New Roman" w:hAnsiTheme="majorHAnsi" w:cstheme="majorHAnsi"/>
          <w:i/>
          <w:iCs/>
          <w:highlight w:val="white"/>
          <w:lang w:val="en-US"/>
        </w:rPr>
        <w:t xml:space="preserve"> and t</w:t>
      </w:r>
      <w:r w:rsidR="00075257">
        <w:rPr>
          <w:rFonts w:asciiTheme="majorHAnsi" w:eastAsia="Times New Roman" w:hAnsiTheme="majorHAnsi" w:cstheme="majorHAnsi"/>
          <w:i/>
          <w:iCs/>
          <w:highlight w:val="white"/>
          <w:lang w:val="en-US"/>
        </w:rPr>
        <w:t>he full training data was</w:t>
      </w:r>
      <w:r w:rsidR="00293A21">
        <w:rPr>
          <w:rFonts w:asciiTheme="majorHAnsi" w:eastAsia="Times New Roman" w:hAnsiTheme="majorHAnsi" w:cstheme="majorHAnsi"/>
          <w:i/>
          <w:iCs/>
          <w:highlight w:val="white"/>
          <w:lang w:val="en-US"/>
        </w:rPr>
        <w:t xml:space="preserve"> then split into 5 folds. These folds were subsequently used in 5 sets of training and validation sets.</w:t>
      </w:r>
      <w:r w:rsidR="00B01FEA">
        <w:rPr>
          <w:rFonts w:asciiTheme="majorHAnsi" w:eastAsia="Times New Roman" w:hAnsiTheme="majorHAnsi" w:cstheme="majorHAnsi"/>
          <w:i/>
          <w:iCs/>
          <w:highlight w:val="white"/>
          <w:lang w:val="en-US"/>
        </w:rPr>
        <w:t xml:space="preserve"> LASSO feature selection was performed on each of the </w:t>
      </w:r>
      <w:r w:rsidR="00FD2118">
        <w:rPr>
          <w:rFonts w:asciiTheme="majorHAnsi" w:eastAsia="Times New Roman" w:hAnsiTheme="majorHAnsi" w:cstheme="majorHAnsi"/>
          <w:i/>
          <w:iCs/>
          <w:highlight w:val="white"/>
          <w:lang w:val="en-US"/>
        </w:rPr>
        <w:t xml:space="preserve">5 </w:t>
      </w:r>
      <w:r w:rsidR="00B01FEA">
        <w:rPr>
          <w:rFonts w:asciiTheme="majorHAnsi" w:eastAsia="Times New Roman" w:hAnsiTheme="majorHAnsi" w:cstheme="majorHAnsi"/>
          <w:i/>
          <w:iCs/>
          <w:highlight w:val="white"/>
          <w:lang w:val="en-US"/>
        </w:rPr>
        <w:t xml:space="preserve">training sets, resulting in </w:t>
      </w:r>
      <w:r w:rsidR="00DE6A86">
        <w:rPr>
          <w:rFonts w:asciiTheme="majorHAnsi" w:eastAsia="Times New Roman" w:hAnsiTheme="majorHAnsi" w:cstheme="majorHAnsi"/>
          <w:i/>
          <w:iCs/>
          <w:highlight w:val="white"/>
          <w:lang w:val="en-US"/>
        </w:rPr>
        <w:t>an appertaining feature set for each training set</w:t>
      </w:r>
      <w:r w:rsidR="00C10E96">
        <w:rPr>
          <w:rFonts w:asciiTheme="majorHAnsi" w:eastAsia="Times New Roman" w:hAnsiTheme="majorHAnsi" w:cstheme="majorHAnsi"/>
          <w:i/>
          <w:iCs/>
          <w:highlight w:val="white"/>
          <w:lang w:val="en-US"/>
        </w:rPr>
        <w:t>.</w:t>
      </w:r>
    </w:p>
    <w:p w14:paraId="1711CE1B" w14:textId="0759E3CD" w:rsidR="000E330D" w:rsidRPr="002D307B" w:rsidRDefault="00EC1C67" w:rsidP="006F4023">
      <w:pPr>
        <w:pStyle w:val="Heading2"/>
        <w:spacing w:line="360" w:lineRule="auto"/>
        <w:ind w:firstLine="0"/>
        <w:rPr>
          <w:highlight w:val="white"/>
          <w:lang w:val="en-US"/>
        </w:rPr>
      </w:pPr>
      <w:bookmarkStart w:id="22" w:name="_Toc5920089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2"/>
    </w:p>
    <w:p w14:paraId="1922D58E" w14:textId="48929115"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r w:rsidR="006D5A8C">
        <w:rPr>
          <w:rFonts w:asciiTheme="majorHAnsi" w:eastAsia="Times New Roman" w:hAnsiTheme="majorHAnsi" w:cstheme="majorHAnsi"/>
          <w:highlight w:val="white"/>
          <w:lang w:val="en-US"/>
        </w:rPr>
        <w:t xml:space="preserve"> Normalization was carried out separately for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 xml:space="preserve">training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and the test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 both using the min-max values from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training set</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095F9B9" w14:textId="147724EE" w:rsidR="00055105" w:rsidRPr="002D307B" w:rsidRDefault="00055105" w:rsidP="006D5A8C">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3" w:name="_Toc59200899"/>
      <w:r w:rsidRPr="002D307B">
        <w:rPr>
          <w:rFonts w:asciiTheme="majorHAnsi" w:hAnsiTheme="majorHAnsi" w:cstheme="majorHAnsi"/>
          <w:highlight w:val="white"/>
          <w:lang w:val="en-US"/>
        </w:rPr>
        <w:lastRenderedPageBreak/>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3"/>
    </w:p>
    <w:p w14:paraId="22B8D89B" w14:textId="18F8DEDA" w:rsidR="008301C6" w:rsidRPr="00661C5F" w:rsidRDefault="00E5130E" w:rsidP="007328B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 xml:space="preserve">‘glmnet’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The latter term </w:t>
      </w:r>
      <w:r w:rsidR="0060014D">
        <w:rPr>
          <w:rFonts w:asciiTheme="majorHAnsi" w:eastAsia="Times New Roman" w:hAnsiTheme="majorHAnsi" w:cstheme="majorHAnsi"/>
          <w:highlight w:val="white"/>
          <w:lang w:val="en-US"/>
        </w:rPr>
        <w:t>utilized</w:t>
      </w:r>
      <w:r w:rsidR="006E411E">
        <w:rPr>
          <w:rFonts w:asciiTheme="majorHAnsi" w:eastAsia="Times New Roman" w:hAnsiTheme="majorHAnsi" w:cstheme="majorHAnsi"/>
          <w:highlight w:val="white"/>
          <w:lang w:val="en-US"/>
        </w:rPr>
        <w:t xml:space="preserve"> what is known as</w:t>
      </w:r>
      <w:r w:rsidR="0060014D">
        <w:rPr>
          <w:rFonts w:asciiTheme="majorHAnsi" w:eastAsia="Times New Roman" w:hAnsiTheme="majorHAnsi" w:cstheme="majorHAnsi"/>
          <w:highlight w:val="white"/>
          <w:lang w:val="en-US"/>
        </w:rPr>
        <w:t xml:space="preserve"> </w:t>
      </w:r>
      <w:r w:rsidR="006E411E">
        <w:rPr>
          <w:rFonts w:asciiTheme="majorHAnsi" w:eastAsia="Times New Roman" w:hAnsiTheme="majorHAnsi" w:cstheme="majorHAnsi"/>
          <w:highlight w:val="white"/>
          <w:lang w:val="en-US"/>
        </w:rPr>
        <w:t>‘</w:t>
      </w:r>
      <w:r w:rsidR="0060014D">
        <w:rPr>
          <w:rFonts w:asciiTheme="majorHAnsi" w:eastAsia="Times New Roman" w:hAnsiTheme="majorHAnsi" w:cstheme="majorHAnsi"/>
          <w:highlight w:val="white"/>
          <w:lang w:val="en-US"/>
        </w:rPr>
        <w:t>lambda</w:t>
      </w:r>
      <w:r w:rsidR="008509BA">
        <w:rPr>
          <w:rFonts w:asciiTheme="majorHAnsi" w:eastAsia="Times New Roman" w:hAnsiTheme="majorHAnsi" w:cstheme="majorHAnsi"/>
          <w:highlight w:val="white"/>
          <w:lang w:val="en-US"/>
        </w:rPr>
        <w:t>.1se</w:t>
      </w:r>
      <w:r w:rsidR="006E411E">
        <w:rPr>
          <w:rFonts w:asciiTheme="majorHAnsi" w:eastAsia="Times New Roman" w:hAnsiTheme="majorHAnsi" w:cstheme="majorHAnsi"/>
          <w:highlight w:val="white"/>
          <w:lang w:val="en-US"/>
        </w:rPr>
        <w:t>’</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4.</w:t>
      </w:r>
    </w:p>
    <w:p w14:paraId="28C6685C" w14:textId="77777777" w:rsidR="009F674E" w:rsidRPr="007D49E0" w:rsidRDefault="009F674E" w:rsidP="009F674E">
      <w:pPr>
        <w:pStyle w:val="BodyText"/>
        <w:spacing w:line="360" w:lineRule="auto"/>
        <w:jc w:val="center"/>
        <w:rPr>
          <w:highlight w:val="white"/>
          <w:lang w:val="en-US"/>
        </w:rPr>
      </w:pPr>
      <w:r>
        <w:rPr>
          <w:noProof/>
          <w:lang w:val="en-US"/>
        </w:rPr>
        <w:drawing>
          <wp:inline distT="0" distB="0" distL="0" distR="0" wp14:anchorId="5028310D" wp14:editId="30EE97C4">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0E44F2F7" w14:textId="77777777" w:rsidR="00056E3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06C0F86E" w14:textId="77777777" w:rsidR="00056E3B" w:rsidRDefault="007328B5" w:rsidP="00363EA1">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p>
    <w:p w14:paraId="5AA615F3" w14:textId="7131ECF8" w:rsidR="00336304" w:rsidRDefault="006A46CC" w:rsidP="00363EA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Train 1</w:t>
      </w:r>
      <w:r w:rsidR="007328B5" w:rsidRPr="002D307B">
        <w:rPr>
          <w:rFonts w:asciiTheme="majorHAnsi" w:eastAsia="Times New Roman" w:hAnsiTheme="majorHAnsi" w:cstheme="majorHAnsi"/>
          <w:i/>
          <w:iCs/>
          <w:highlight w:val="white"/>
          <w:lang w:val="en-US"/>
        </w:rPr>
        <w:t xml:space="preserve"> is divided up into 5 folds. One fold is then excluded</w:t>
      </w:r>
      <w:r w:rsidR="007328B5">
        <w:rPr>
          <w:rFonts w:asciiTheme="majorHAnsi" w:eastAsia="Times New Roman" w:hAnsiTheme="majorHAnsi" w:cstheme="majorHAnsi"/>
          <w:i/>
          <w:iCs/>
          <w:highlight w:val="white"/>
          <w:lang w:val="en-US"/>
        </w:rPr>
        <w:t xml:space="preserve"> (yellow)</w:t>
      </w:r>
      <w:r w:rsidR="007328B5" w:rsidRPr="002D307B">
        <w:rPr>
          <w:rFonts w:asciiTheme="majorHAnsi" w:eastAsia="Times New Roman" w:hAnsiTheme="majorHAnsi" w:cstheme="majorHAnsi"/>
          <w:i/>
          <w:iCs/>
          <w:highlight w:val="white"/>
          <w:lang w:val="en-US"/>
        </w:rPr>
        <w: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Using cross-validation, the LASSO regression fit </w:t>
      </w:r>
      <w:r w:rsidR="007328B5">
        <w:rPr>
          <w:rFonts w:asciiTheme="majorHAnsi" w:eastAsia="Times New Roman" w:hAnsiTheme="majorHAnsi" w:cstheme="majorHAnsi"/>
          <w:i/>
          <w:iCs/>
          <w:highlight w:val="white"/>
          <w:lang w:val="en-US"/>
        </w:rPr>
        <w:t xml:space="preserve">a range of </w:t>
      </w:r>
      <w:r w:rsidR="007328B5" w:rsidRPr="002D307B">
        <w:rPr>
          <w:rFonts w:asciiTheme="majorHAnsi" w:eastAsia="Times New Roman" w:hAnsiTheme="majorHAnsi" w:cstheme="majorHAnsi"/>
          <w:i/>
          <w:iCs/>
          <w:highlight w:val="white"/>
          <w:lang w:val="en-US"/>
        </w:rPr>
        <w:t>lambda value</w:t>
      </w:r>
      <w:r w:rsidR="007328B5">
        <w:rPr>
          <w:rFonts w:asciiTheme="majorHAnsi" w:eastAsia="Times New Roman" w:hAnsiTheme="majorHAnsi" w:cstheme="majorHAnsi"/>
          <w:i/>
          <w:iCs/>
          <w:highlight w:val="white"/>
          <w:lang w:val="en-US"/>
        </w:rPr>
        <w:t>s, to find the optimal value</w:t>
      </w:r>
      <w:r w:rsidR="00B52EE9">
        <w:rPr>
          <w:rFonts w:asciiTheme="majorHAnsi" w:eastAsia="Times New Roman" w:hAnsiTheme="majorHAnsi" w:cstheme="majorHAnsi"/>
          <w:i/>
          <w:iCs/>
          <w:highlight w:val="white"/>
          <w:lang w:val="en-US"/>
        </w:rPr>
        <w:t xml:space="preserve"> for classification on the </w:t>
      </w:r>
      <w:r w:rsidR="00D372AC">
        <w:rPr>
          <w:rFonts w:asciiTheme="majorHAnsi" w:eastAsia="Times New Roman" w:hAnsiTheme="majorHAnsi" w:cstheme="majorHAnsi"/>
          <w:i/>
          <w:iCs/>
          <w:highlight w:val="white"/>
          <w:lang w:val="en-US"/>
        </w:rPr>
        <w:t xml:space="preserve">excluded </w:t>
      </w:r>
      <w:r w:rsidR="00B52EE9">
        <w:rPr>
          <w:rFonts w:asciiTheme="majorHAnsi" w:eastAsia="Times New Roman" w:hAnsiTheme="majorHAnsi" w:cstheme="majorHAnsi"/>
          <w:i/>
          <w:iCs/>
          <w:highlight w:val="white"/>
          <w:lang w:val="en-US"/>
        </w:rPr>
        <w:t>fold</w:t>
      </w:r>
      <w:r w:rsidR="007328B5">
        <w:rPr>
          <w:rFonts w:asciiTheme="majorHAnsi" w:eastAsia="Times New Roman" w:hAnsiTheme="majorHAnsi" w:cstheme="majorHAnsi"/>
          <w:i/>
          <w:iCs/>
          <w:highlight w:val="white"/>
          <w:lang w:val="en-US"/>
        </w:rPr>
        <w:t>.</w:t>
      </w:r>
      <w:r w:rsidR="006E3A43">
        <w:rPr>
          <w:rFonts w:asciiTheme="majorHAnsi" w:eastAsia="Times New Roman" w:hAnsiTheme="majorHAnsi" w:cstheme="majorHAnsi"/>
          <w:i/>
          <w:iCs/>
          <w:highlight w:val="white"/>
          <w:lang w:val="en-US"/>
        </w:rPr>
        <w:t xml:space="preserve"> The features selected using the optimal value thus constituted the feature set.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This entire procedure </w:t>
      </w:r>
      <w:r w:rsidR="006403EF">
        <w:rPr>
          <w:rFonts w:asciiTheme="majorHAnsi" w:eastAsia="Times New Roman" w:hAnsiTheme="majorHAnsi" w:cstheme="majorHAnsi"/>
          <w:i/>
          <w:iCs/>
          <w:highlight w:val="white"/>
          <w:lang w:val="en-US"/>
        </w:rPr>
        <w:t xml:space="preserve">was </w:t>
      </w:r>
      <w:r w:rsidR="007328B5" w:rsidRPr="002D307B">
        <w:rPr>
          <w:rFonts w:asciiTheme="majorHAnsi" w:eastAsia="Times New Roman" w:hAnsiTheme="majorHAnsi" w:cstheme="majorHAnsi"/>
          <w:i/>
          <w:iCs/>
          <w:highlight w:val="white"/>
          <w:lang w:val="en-US"/>
        </w:rPr>
        <w:t xml:space="preserve">then repeated for </w:t>
      </w:r>
      <w:r w:rsidR="00AB0F11">
        <w:rPr>
          <w:rFonts w:asciiTheme="majorHAnsi" w:eastAsia="Times New Roman" w:hAnsiTheme="majorHAnsi" w:cstheme="majorHAnsi"/>
          <w:i/>
          <w:iCs/>
          <w:highlight w:val="white"/>
          <w:lang w:val="en-US"/>
        </w:rPr>
        <w:t>training split 2-5</w:t>
      </w:r>
      <w:r w:rsidR="00ED23F7">
        <w:rPr>
          <w:rFonts w:asciiTheme="majorHAnsi" w:eastAsia="Times New Roman" w:hAnsiTheme="majorHAnsi" w:cstheme="majorHAnsi"/>
          <w:i/>
          <w:iCs/>
          <w:highlight w:val="white"/>
          <w:lang w:val="en-US"/>
        </w:rPr>
        <w:t>.</w:t>
      </w:r>
    </w:p>
    <w:p w14:paraId="3B28900F" w14:textId="1E2B6B17" w:rsidR="00F8103F" w:rsidRDefault="00F8103F" w:rsidP="00F8103F">
      <w:pPr>
        <w:pStyle w:val="BodyText"/>
        <w:rPr>
          <w:highlight w:val="white"/>
          <w:lang w:val="en-US"/>
        </w:rPr>
      </w:pPr>
    </w:p>
    <w:p w14:paraId="02B80A74" w14:textId="167651F9" w:rsidR="00F8103F" w:rsidRDefault="00F8103F" w:rsidP="00F8103F">
      <w:pPr>
        <w:pStyle w:val="BodyText"/>
        <w:rPr>
          <w:highlight w:val="white"/>
          <w:lang w:val="en-US"/>
        </w:rPr>
      </w:pPr>
    </w:p>
    <w:p w14:paraId="135FDA58" w14:textId="7B8D618E" w:rsidR="003B462B" w:rsidRDefault="002A09E2" w:rsidP="006F4023">
      <w:pPr>
        <w:pStyle w:val="Heading2"/>
        <w:spacing w:line="360" w:lineRule="auto"/>
        <w:ind w:firstLine="0"/>
        <w:rPr>
          <w:rFonts w:asciiTheme="majorHAnsi" w:hAnsiTheme="majorHAnsi" w:cstheme="majorHAnsi"/>
          <w:highlight w:val="white"/>
          <w:lang w:val="en-US"/>
        </w:rPr>
      </w:pPr>
      <w:bookmarkStart w:id="24" w:name="_Toc59200902"/>
      <w:r w:rsidRPr="002D307B">
        <w:rPr>
          <w:rFonts w:asciiTheme="majorHAnsi" w:hAnsiTheme="majorHAnsi" w:cstheme="majorHAnsi"/>
          <w:highlight w:val="white"/>
          <w:lang w:val="en-US"/>
        </w:rPr>
        <w:lastRenderedPageBreak/>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 xml:space="preserve">Model training, </w:t>
      </w:r>
      <w:r w:rsidR="008D78C9">
        <w:rPr>
          <w:rFonts w:asciiTheme="majorHAnsi" w:hAnsiTheme="majorHAnsi" w:cstheme="majorHAnsi"/>
          <w:highlight w:val="white"/>
          <w:lang w:val="en-US"/>
        </w:rPr>
        <w:t>tuning</w:t>
      </w:r>
      <w:r w:rsidR="007C6BE8">
        <w:rPr>
          <w:rFonts w:asciiTheme="majorHAnsi" w:hAnsiTheme="majorHAnsi" w:cstheme="majorHAnsi"/>
          <w:highlight w:val="white"/>
          <w:lang w:val="en-US"/>
        </w:rPr>
        <w:t xml:space="preserve"> and </w:t>
      </w:r>
      <w:bookmarkEnd w:id="24"/>
      <w:r w:rsidR="008D78C9">
        <w:rPr>
          <w:rFonts w:asciiTheme="majorHAnsi" w:hAnsiTheme="majorHAnsi" w:cstheme="majorHAnsi"/>
          <w:highlight w:val="white"/>
          <w:lang w:val="en-US"/>
        </w:rPr>
        <w:t>validation</w:t>
      </w:r>
    </w:p>
    <w:p w14:paraId="01062D8F" w14:textId="6D04F2C8"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Scikit-learn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9216BA">
        <w:rPr>
          <w:highlight w:val="white"/>
          <w:lang w:val="en-US"/>
        </w:rPr>
        <w:t xml:space="preserve">The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9216BA">
        <w:rPr>
          <w:highlight w:val="white"/>
          <w:lang w:val="en-US"/>
        </w:rPr>
        <w:t>.</w:t>
      </w:r>
      <w:r w:rsidR="00475FEE">
        <w:rPr>
          <w:highlight w:val="white"/>
          <w:lang w:val="en-US"/>
        </w:rPr>
        <w:t xml:space="preserve"> P</w:t>
      </w:r>
      <w:r w:rsidR="004E6F2A">
        <w:rPr>
          <w:highlight w:val="white"/>
          <w:lang w:val="en-US"/>
        </w:rPr>
        <w:t>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BD3BBA">
        <w:rPr>
          <w:highlight w:val="white"/>
          <w:lang w:val="en-US"/>
        </w:rPr>
        <w:t xml:space="preserve"> and was used for training all 5 models before the final testing.</w:t>
      </w:r>
    </w:p>
    <w:p w14:paraId="19C3AB82" w14:textId="6251A2EF" w:rsidR="005F17D1" w:rsidRPr="005F17D1" w:rsidRDefault="00642CE7" w:rsidP="00EB344B">
      <w:pPr>
        <w:pStyle w:val="Heading2"/>
        <w:ind w:firstLine="0"/>
        <w:rPr>
          <w:highlight w:val="white"/>
          <w:lang w:val="en-US"/>
        </w:rPr>
      </w:pPr>
      <w:r>
        <w:rPr>
          <w:highlight w:val="white"/>
          <w:lang w:val="en-US"/>
        </w:rPr>
        <w:t>2.9 Test and evaluation</w:t>
      </w:r>
    </w:p>
    <w:p w14:paraId="2B6DC791" w14:textId="051982A1" w:rsidR="00F232AC" w:rsidRDefault="00F232AC" w:rsidP="00F232AC">
      <w:pPr>
        <w:pStyle w:val="Heading3"/>
        <w:ind w:firstLine="0"/>
        <w:rPr>
          <w:highlight w:val="white"/>
          <w:lang w:val="en-US"/>
        </w:rPr>
      </w:pPr>
      <w:r>
        <w:rPr>
          <w:highlight w:val="white"/>
          <w:lang w:val="en-US"/>
        </w:rPr>
        <w:t>2.9.1 Testing the models</w:t>
      </w:r>
    </w:p>
    <w:p w14:paraId="7CC5EEE8" w14:textId="03DA753E" w:rsidR="005410DB" w:rsidRPr="0090018D" w:rsidRDefault="00197BCB" w:rsidP="00934FC0">
      <w:pPr>
        <w:spacing w:line="360" w:lineRule="auto"/>
        <w:rPr>
          <w:i/>
          <w:iCs/>
          <w:highlight w:val="white"/>
          <w:lang w:val="en-US"/>
        </w:rPr>
      </w:pPr>
      <w:r>
        <w:rPr>
          <w:highlight w:val="white"/>
          <w:lang w:val="en-US"/>
        </w:rPr>
        <w:t xml:space="preserve">The 5 models </w:t>
      </w:r>
      <w:r w:rsidR="00C93F33">
        <w:rPr>
          <w:highlight w:val="white"/>
          <w:lang w:val="en-US"/>
        </w:rPr>
        <w:t xml:space="preserve">were then assigned to predict </w:t>
      </w:r>
      <w:r w:rsidR="00BA34BF">
        <w:rPr>
          <w:highlight w:val="white"/>
          <w:lang w:val="en-US"/>
        </w:rPr>
        <w:t xml:space="preserve">which voice recordings from the test set belonged to the control </w:t>
      </w:r>
      <w:r w:rsidR="00D64909">
        <w:rPr>
          <w:highlight w:val="white"/>
          <w:lang w:val="en-US"/>
        </w:rPr>
        <w:t>and patient group respectively. A</w:t>
      </w:r>
      <w:r w:rsidR="00955D43">
        <w:rPr>
          <w:highlight w:val="white"/>
          <w:lang w:val="en-US"/>
        </w:rPr>
        <w:t xml:space="preserve">n ensemble model </w:t>
      </w:r>
      <w:r w:rsidR="00D64909">
        <w:rPr>
          <w:highlight w:val="white"/>
          <w:lang w:val="en-US"/>
        </w:rPr>
        <w:t xml:space="preserve">was furthermore </w:t>
      </w:r>
      <w:r w:rsidR="00955D43">
        <w:rPr>
          <w:highlight w:val="white"/>
          <w:lang w:val="en-US"/>
        </w:rPr>
        <w:t xml:space="preserve">created. This model used the previously mentioned model as constituents and its predictions was the majority vote of these constituents.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r w:rsidR="003B1FED">
        <w:rPr>
          <w:highlight w:val="white"/>
          <w:lang w:val="en-US"/>
        </w:rPr>
        <w:t xml:space="preserve"> Performance on the testing set was then evaluated for the 6 models using relevant metrics.</w:t>
      </w:r>
      <w:r w:rsidR="00AC15DA">
        <w:rPr>
          <w:highlight w:val="white"/>
          <w:lang w:val="en-US"/>
        </w:rPr>
        <w:t xml:space="preserve"> </w:t>
      </w:r>
      <w:r w:rsidR="002B6604">
        <w:rPr>
          <w:highlight w:val="white"/>
          <w:lang w:val="en-US"/>
        </w:rPr>
        <w:t>To allow for insights into within-sample performance, the 5 models were also</w:t>
      </w:r>
      <w:r w:rsidR="00293551">
        <w:rPr>
          <w:highlight w:val="white"/>
          <w:lang w:val="en-US"/>
        </w:rPr>
        <w:t xml:space="preserve"> assigned to predict the recordings that the models had learned from </w:t>
      </w:r>
      <w:r w:rsidR="00CF4D4C">
        <w:rPr>
          <w:highlight w:val="white"/>
          <w:lang w:val="en-US"/>
        </w:rPr>
        <w:t>(</w:t>
      </w:r>
      <w:r w:rsidR="002F3A6E">
        <w:rPr>
          <w:highlight w:val="white"/>
          <w:lang w:val="en-US"/>
        </w:rPr>
        <w:t>training set 1-5</w:t>
      </w:r>
      <w:r w:rsidR="00CF4D4C">
        <w:rPr>
          <w:highlight w:val="white"/>
          <w:lang w:val="en-US"/>
        </w:rPr>
        <w:t>)</w:t>
      </w:r>
      <w:r w:rsidR="002F3A6E">
        <w:rPr>
          <w:highlight w:val="white"/>
          <w:lang w:val="en-US"/>
        </w:rPr>
        <w:t>. They also predicted the recordings from the validation sets</w:t>
      </w:r>
      <w:r w:rsidR="006E0502">
        <w:rPr>
          <w:highlight w:val="white"/>
          <w:lang w:val="en-US"/>
        </w:rPr>
        <w:t>.</w:t>
      </w:r>
      <w:bookmarkStart w:id="25" w:name="_GoBack"/>
      <w:bookmarkEnd w:id="25"/>
    </w:p>
    <w:p w14:paraId="5176A2DD" w14:textId="762245F4" w:rsidR="008D602E" w:rsidRDefault="002A09E2" w:rsidP="000949A9">
      <w:pPr>
        <w:pStyle w:val="Heading3"/>
        <w:ind w:firstLine="0"/>
        <w:rPr>
          <w:highlight w:val="white"/>
          <w:lang w:val="en-US"/>
        </w:rPr>
      </w:pPr>
      <w:bookmarkStart w:id="26" w:name="_Toc59200903"/>
      <w:r w:rsidRPr="002D307B">
        <w:rPr>
          <w:highlight w:val="white"/>
          <w:lang w:val="en-US"/>
        </w:rPr>
        <w:t>2</w:t>
      </w:r>
      <w:r w:rsidR="008D602E" w:rsidRPr="002D307B">
        <w:rPr>
          <w:highlight w:val="white"/>
          <w:lang w:val="en-US"/>
        </w:rPr>
        <w:t>.</w:t>
      </w:r>
      <w:r w:rsidR="00403C93">
        <w:rPr>
          <w:highlight w:val="white"/>
          <w:lang w:val="en-US"/>
        </w:rPr>
        <w:t>9</w:t>
      </w:r>
      <w:r w:rsidR="002B4A85">
        <w:rPr>
          <w:highlight w:val="white"/>
          <w:lang w:val="en-US"/>
        </w:rPr>
        <w:t>.</w:t>
      </w:r>
      <w:r w:rsidR="00F232AC">
        <w:rPr>
          <w:highlight w:val="white"/>
          <w:lang w:val="en-US"/>
        </w:rPr>
        <w:t>2</w:t>
      </w:r>
      <w:r w:rsidR="008D602E" w:rsidRPr="002D307B">
        <w:rPr>
          <w:highlight w:val="white"/>
          <w:lang w:val="en-US"/>
        </w:rPr>
        <w:t xml:space="preserve"> </w:t>
      </w:r>
      <w:r w:rsidR="00751BC1" w:rsidRPr="002D307B">
        <w:rPr>
          <w:highlight w:val="white"/>
          <w:lang w:val="en-US"/>
        </w:rPr>
        <w:t>E</w:t>
      </w:r>
      <w:r w:rsidR="009C6993" w:rsidRPr="002D307B">
        <w:rPr>
          <w:highlight w:val="white"/>
          <w:lang w:val="en-US"/>
        </w:rPr>
        <w:t>valuation metrics</w:t>
      </w:r>
      <w:bookmarkEnd w:id="26"/>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lastRenderedPageBreak/>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7" w:name="_Toc59200904"/>
      <w:r>
        <w:rPr>
          <w:highlight w:val="white"/>
          <w:lang w:val="en-US"/>
        </w:rPr>
        <w:t>2.10 Differences between replication and original study</w:t>
      </w:r>
      <w:bookmarkEnd w:id="27"/>
    </w:p>
    <w:p w14:paraId="34E6F645" w14:textId="4D4F0D2D"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5524" w:type="dxa"/>
        <w:jc w:val="center"/>
        <w:tblLayout w:type="fixed"/>
        <w:tblLook w:val="04A0" w:firstRow="1" w:lastRow="0" w:firstColumn="1" w:lastColumn="0" w:noHBand="0" w:noVBand="1"/>
      </w:tblPr>
      <w:tblGrid>
        <w:gridCol w:w="1838"/>
        <w:gridCol w:w="1843"/>
        <w:gridCol w:w="1843"/>
      </w:tblGrid>
      <w:tr w:rsidR="002514B0" w14:paraId="21A25168" w14:textId="2BC3DD9A" w:rsidTr="00D05417">
        <w:trPr>
          <w:trHeight w:hRule="exact" w:val="794"/>
          <w:jc w:val="center"/>
        </w:trPr>
        <w:tc>
          <w:tcPr>
            <w:tcW w:w="1838"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843"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843"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D05417">
        <w:trPr>
          <w:trHeight w:hRule="exact" w:val="794"/>
          <w:jc w:val="center"/>
        </w:trPr>
        <w:tc>
          <w:tcPr>
            <w:tcW w:w="1838"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843"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1843"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D05417">
        <w:trPr>
          <w:trHeight w:hRule="exact" w:val="794"/>
          <w:jc w:val="center"/>
        </w:trPr>
        <w:tc>
          <w:tcPr>
            <w:tcW w:w="1838"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1843"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1843"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D05417">
        <w:trPr>
          <w:trHeight w:hRule="exact" w:val="794"/>
          <w:jc w:val="center"/>
        </w:trPr>
        <w:tc>
          <w:tcPr>
            <w:tcW w:w="1838"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843"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1843"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D05417">
        <w:trPr>
          <w:trHeight w:hRule="exact" w:val="794"/>
          <w:jc w:val="center"/>
        </w:trPr>
        <w:tc>
          <w:tcPr>
            <w:tcW w:w="1838"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843"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1843"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D05417">
        <w:trPr>
          <w:trHeight w:hRule="exact" w:val="794"/>
          <w:jc w:val="center"/>
        </w:trPr>
        <w:tc>
          <w:tcPr>
            <w:tcW w:w="1838"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843"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1843"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D05417">
        <w:trPr>
          <w:trHeight w:hRule="exact" w:val="794"/>
          <w:jc w:val="center"/>
        </w:trPr>
        <w:tc>
          <w:tcPr>
            <w:tcW w:w="1838"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lastRenderedPageBreak/>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843"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1843"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D05417">
        <w:trPr>
          <w:trHeight w:hRule="exact" w:val="794"/>
          <w:jc w:val="center"/>
        </w:trPr>
        <w:tc>
          <w:tcPr>
            <w:tcW w:w="1838"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1843"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1843"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D05417">
        <w:trPr>
          <w:trHeight w:hRule="exact" w:val="794"/>
          <w:jc w:val="center"/>
        </w:trPr>
        <w:tc>
          <w:tcPr>
            <w:tcW w:w="1838"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843"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1843"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D05417">
        <w:trPr>
          <w:trHeight w:hRule="exact" w:val="794"/>
          <w:jc w:val="center"/>
        </w:trPr>
        <w:tc>
          <w:tcPr>
            <w:tcW w:w="1838"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843"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1843"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D05417">
        <w:trPr>
          <w:trHeight w:hRule="exact" w:val="794"/>
          <w:jc w:val="center"/>
        </w:trPr>
        <w:tc>
          <w:tcPr>
            <w:tcW w:w="1838"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843"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1843"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1533FA" w14:paraId="0BA985D3" w14:textId="2816E00E" w:rsidTr="00D05417">
        <w:trPr>
          <w:trHeight w:hRule="exact" w:val="794"/>
          <w:jc w:val="center"/>
        </w:trPr>
        <w:tc>
          <w:tcPr>
            <w:tcW w:w="1838"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843"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843" w:type="dxa"/>
            <w:vAlign w:val="center"/>
          </w:tcPr>
          <w:p w14:paraId="06298198" w14:textId="5D5D0BE5" w:rsidR="009D340B" w:rsidRDefault="00791583" w:rsidP="00A008CB">
            <w:pPr>
              <w:pStyle w:val="BodyText"/>
              <w:ind w:firstLine="0"/>
              <w:jc w:val="center"/>
              <w:rPr>
                <w:highlight w:val="white"/>
                <w:lang w:val="en-US"/>
              </w:rPr>
            </w:pPr>
            <w:r>
              <w:rPr>
                <w:highlight w:val="white"/>
                <w:lang w:val="en-US"/>
              </w:rPr>
              <w:t>Test set</w:t>
            </w:r>
            <w:r w:rsidR="006808F4">
              <w:rPr>
                <w:highlight w:val="white"/>
                <w:lang w:val="en-US"/>
              </w:rPr>
              <w:t xml:space="preserve"> (</w:t>
            </w:r>
            <w:r w:rsidR="009D340B">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sidR="009D340B">
              <w:rPr>
                <w:highlight w:val="white"/>
                <w:lang w:val="en-US"/>
              </w:rPr>
              <w:t>final test)</w:t>
            </w:r>
          </w:p>
        </w:tc>
      </w:tr>
    </w:tbl>
    <w:p w14:paraId="078AA306" w14:textId="62D37C59" w:rsidR="00AE5EF0" w:rsidRPr="00AE5EF0" w:rsidRDefault="00AE5EF0" w:rsidP="006F4023">
      <w:pPr>
        <w:spacing w:line="360" w:lineRule="auto"/>
        <w:ind w:firstLine="0"/>
        <w:jc w:val="center"/>
        <w:rPr>
          <w:i/>
          <w:iCs/>
          <w:highlight w:val="white"/>
          <w:lang w:val="en-US"/>
        </w:rPr>
      </w:pPr>
      <w:r>
        <w:rPr>
          <w:highlight w:val="white"/>
          <w:lang w:val="en-US"/>
        </w:rPr>
        <w:t>Table x</w:t>
      </w:r>
      <w:r w:rsidR="00065137">
        <w:rPr>
          <w:highlight w:val="white"/>
          <w:lang w:val="en-US"/>
        </w:rPr>
        <w:t xml:space="preserve"> * </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8" w:name="_Toc5920090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3677F444" w14:textId="77777777" w:rsidR="005772D0"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(table 4)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32E294B1" w:rsidR="0075568C" w:rsidRPr="004B50A6" w:rsidRDefault="0075568C" w:rsidP="006F4023">
      <w:pPr>
        <w:spacing w:line="360" w:lineRule="auto"/>
        <w:ind w:firstLine="0"/>
        <w:rPr>
          <w:rFonts w:asciiTheme="majorHAnsi" w:eastAsia="Times New Roman" w:hAnsiTheme="majorHAnsi" w:cstheme="majorHAnsi"/>
          <w:highlight w:val="white"/>
          <w:lang w:val="en-US"/>
        </w:rPr>
      </w:pPr>
      <w:commentRangeStart w:id="30"/>
    </w:p>
    <w:tbl>
      <w:tblPr>
        <w:tblStyle w:val="TableGrid"/>
        <w:tblW w:w="6799" w:type="dxa"/>
        <w:jc w:val="center"/>
        <w:tblLook w:val="04A0" w:firstRow="1" w:lastRow="0" w:firstColumn="1" w:lastColumn="0" w:noHBand="0" w:noVBand="1"/>
      </w:tblPr>
      <w:tblGrid>
        <w:gridCol w:w="1413"/>
        <w:gridCol w:w="1297"/>
        <w:gridCol w:w="1396"/>
        <w:gridCol w:w="1418"/>
        <w:gridCol w:w="1275"/>
      </w:tblGrid>
      <w:tr w:rsidR="00224C3A" w:rsidRPr="002D307B" w14:paraId="398F6C4A" w14:textId="77777777" w:rsidTr="004239FB">
        <w:trPr>
          <w:jc w:val="center"/>
        </w:trPr>
        <w:tc>
          <w:tcPr>
            <w:tcW w:w="1413"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297"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396"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8"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275"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4239FB">
        <w:trPr>
          <w:jc w:val="center"/>
        </w:trPr>
        <w:tc>
          <w:tcPr>
            <w:tcW w:w="1413"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297"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8"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275"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4239FB">
        <w:trPr>
          <w:jc w:val="center"/>
        </w:trPr>
        <w:tc>
          <w:tcPr>
            <w:tcW w:w="1413"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297"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8"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275"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4239FB">
        <w:trPr>
          <w:jc w:val="center"/>
        </w:trPr>
        <w:tc>
          <w:tcPr>
            <w:tcW w:w="1413"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297"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8"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275"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4239FB">
        <w:trPr>
          <w:jc w:val="center"/>
        </w:trPr>
        <w:tc>
          <w:tcPr>
            <w:tcW w:w="1413"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lastRenderedPageBreak/>
              <w:t>Train 4</w:t>
            </w:r>
          </w:p>
        </w:tc>
        <w:tc>
          <w:tcPr>
            <w:tcW w:w="1297"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8"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275"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4239FB">
        <w:trPr>
          <w:jc w:val="center"/>
        </w:trPr>
        <w:tc>
          <w:tcPr>
            <w:tcW w:w="1413"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297"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8"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275"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4239FB">
        <w:trPr>
          <w:jc w:val="center"/>
        </w:trPr>
        <w:tc>
          <w:tcPr>
            <w:tcW w:w="6799"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4239FB">
        <w:trPr>
          <w:jc w:val="center"/>
        </w:trPr>
        <w:tc>
          <w:tcPr>
            <w:tcW w:w="1413" w:type="dxa"/>
            <w:shd w:val="clear" w:color="auto" w:fill="8DB3E2" w:themeFill="text2" w:themeFillTint="66"/>
            <w:vAlign w:val="center"/>
          </w:tcPr>
          <w:p w14:paraId="3919BB79" w14:textId="2D71B9F2"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1</w:t>
            </w:r>
          </w:p>
        </w:tc>
        <w:tc>
          <w:tcPr>
            <w:tcW w:w="1297"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396"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8"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275"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4239FB">
        <w:trPr>
          <w:jc w:val="center"/>
        </w:trPr>
        <w:tc>
          <w:tcPr>
            <w:tcW w:w="1413" w:type="dxa"/>
            <w:shd w:val="clear" w:color="auto" w:fill="8DB3E2" w:themeFill="text2" w:themeFillTint="66"/>
            <w:vAlign w:val="center"/>
          </w:tcPr>
          <w:p w14:paraId="285B2FF5" w14:textId="7940729F"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2</w:t>
            </w:r>
          </w:p>
        </w:tc>
        <w:tc>
          <w:tcPr>
            <w:tcW w:w="1297"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8"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275"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4239FB">
        <w:trPr>
          <w:jc w:val="center"/>
        </w:trPr>
        <w:tc>
          <w:tcPr>
            <w:tcW w:w="1413" w:type="dxa"/>
            <w:shd w:val="clear" w:color="auto" w:fill="8DB3E2" w:themeFill="text2" w:themeFillTint="66"/>
            <w:vAlign w:val="center"/>
          </w:tcPr>
          <w:p w14:paraId="119A4402" w14:textId="1094C743"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3</w:t>
            </w:r>
          </w:p>
        </w:tc>
        <w:tc>
          <w:tcPr>
            <w:tcW w:w="1297"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396"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8"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275"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4239FB">
        <w:trPr>
          <w:jc w:val="center"/>
        </w:trPr>
        <w:tc>
          <w:tcPr>
            <w:tcW w:w="1413" w:type="dxa"/>
            <w:shd w:val="clear" w:color="auto" w:fill="8DB3E2" w:themeFill="text2" w:themeFillTint="66"/>
            <w:vAlign w:val="center"/>
          </w:tcPr>
          <w:p w14:paraId="4A3C7854" w14:textId="0073D4E8"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4</w:t>
            </w:r>
          </w:p>
        </w:tc>
        <w:tc>
          <w:tcPr>
            <w:tcW w:w="1297"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8"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275"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4239FB">
        <w:trPr>
          <w:jc w:val="center"/>
        </w:trPr>
        <w:tc>
          <w:tcPr>
            <w:tcW w:w="1413" w:type="dxa"/>
            <w:shd w:val="clear" w:color="auto" w:fill="8DB3E2" w:themeFill="text2" w:themeFillTint="66"/>
            <w:vAlign w:val="center"/>
          </w:tcPr>
          <w:p w14:paraId="12375097" w14:textId="12AFA5D5"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5</w:t>
            </w:r>
          </w:p>
        </w:tc>
        <w:tc>
          <w:tcPr>
            <w:tcW w:w="1297"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396"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8"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275"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4239FB">
        <w:trPr>
          <w:jc w:val="center"/>
        </w:trPr>
        <w:tc>
          <w:tcPr>
            <w:tcW w:w="6799"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4239FB">
        <w:trPr>
          <w:jc w:val="center"/>
        </w:trPr>
        <w:tc>
          <w:tcPr>
            <w:tcW w:w="1413" w:type="dxa"/>
            <w:vMerge w:val="restart"/>
            <w:shd w:val="clear" w:color="auto" w:fill="548DD4" w:themeFill="text2" w:themeFillTint="99"/>
            <w:vAlign w:val="center"/>
          </w:tcPr>
          <w:p w14:paraId="29E21CED" w14:textId="6F21BFC2" w:rsidR="00224C3A" w:rsidRDefault="00755645" w:rsidP="006F4023">
            <w:pPr>
              <w:pStyle w:val="NoSpacing"/>
              <w:spacing w:line="360" w:lineRule="auto"/>
              <w:jc w:val="center"/>
              <w:rPr>
                <w:rFonts w:eastAsia="Times New Roman"/>
              </w:rPr>
            </w:pPr>
            <w:r>
              <w:rPr>
                <w:rFonts w:eastAsia="Times New Roman"/>
              </w:rPr>
              <w:t>Test</w:t>
            </w:r>
          </w:p>
        </w:tc>
        <w:tc>
          <w:tcPr>
            <w:tcW w:w="1297"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8"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275"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4239FB">
        <w:trPr>
          <w:jc w:val="center"/>
        </w:trPr>
        <w:tc>
          <w:tcPr>
            <w:tcW w:w="1413"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8"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275"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4239FB">
        <w:trPr>
          <w:jc w:val="center"/>
        </w:trPr>
        <w:tc>
          <w:tcPr>
            <w:tcW w:w="1413"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8"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275"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4239FB">
        <w:trPr>
          <w:jc w:val="center"/>
        </w:trPr>
        <w:tc>
          <w:tcPr>
            <w:tcW w:w="1413"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8"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275"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4239FB">
        <w:trPr>
          <w:jc w:val="center"/>
        </w:trPr>
        <w:tc>
          <w:tcPr>
            <w:tcW w:w="1413"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8"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275"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4239FB">
        <w:trPr>
          <w:jc w:val="center"/>
        </w:trPr>
        <w:tc>
          <w:tcPr>
            <w:tcW w:w="1413"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297"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396"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8"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275"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1F93286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commentRangeEnd w:id="30"/>
      <w:r w:rsidR="00807DBC">
        <w:rPr>
          <w:rStyle w:val="CommentReference"/>
        </w:rPr>
        <w:commentReference w:id="30"/>
      </w:r>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650"/>
        <w:gridCol w:w="1138"/>
        <w:gridCol w:w="899"/>
        <w:gridCol w:w="945"/>
        <w:gridCol w:w="1011"/>
        <w:gridCol w:w="696"/>
        <w:gridCol w:w="1094"/>
        <w:gridCol w:w="784"/>
        <w:gridCol w:w="773"/>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6E6A5444" w:rsidR="00224C3A" w:rsidRPr="002D307B" w:rsidRDefault="0003538E" w:rsidP="006F4023">
            <w:pPr>
              <w:pStyle w:val="NoSpacing"/>
              <w:spacing w:line="360" w:lineRule="auto"/>
              <w:jc w:val="center"/>
              <w:rPr>
                <w:rFonts w:eastAsia="Times New Roman"/>
                <w:highlight w:val="white"/>
              </w:rPr>
            </w:pPr>
            <w:r>
              <w:rPr>
                <w:rFonts w:eastAsia="Times New Roman"/>
              </w:rPr>
              <w:t>Test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75717605"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1" w:name="_Toc59200906"/>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58A2B6E6" w14:textId="77777777" w:rsidR="00D92ECA"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p>
    <w:p w14:paraId="1E00407D" w14:textId="77777777" w:rsidR="00A519E1" w:rsidRDefault="002F4D7A" w:rsidP="006F4023">
      <w:pPr>
        <w:spacing w:line="360" w:lineRule="auto"/>
        <w:rPr>
          <w:highlight w:val="white"/>
          <w:lang w:val="en-US"/>
        </w:rPr>
      </w:pPr>
      <w:r>
        <w:rPr>
          <w:highlight w:val="white"/>
          <w:lang w:val="en-US"/>
        </w:rPr>
        <w:t xml:space="preserve">1) </w:t>
      </w:r>
      <w:r w:rsidR="004119A0">
        <w:rPr>
          <w:highlight w:val="white"/>
          <w:lang w:val="en-US"/>
        </w:rPr>
        <w:t>with regards to</w:t>
      </w:r>
      <w:r>
        <w:rPr>
          <w:highlight w:val="white"/>
          <w:lang w:val="en-US"/>
        </w:rPr>
        <w:t xml:space="preserve"> this specific replication (evaluating the choices for the 9 steps</w:t>
      </w:r>
      <w:r w:rsidR="004119A0">
        <w:rPr>
          <w:highlight w:val="white"/>
          <w:lang w:val="en-US"/>
        </w:rPr>
        <w:t>) and</w:t>
      </w:r>
    </w:p>
    <w:p w14:paraId="7C4472F5" w14:textId="094B04B5" w:rsidR="00553D59" w:rsidRDefault="004119A0" w:rsidP="006F4023">
      <w:pPr>
        <w:spacing w:line="360" w:lineRule="auto"/>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70E71126" w:rsidR="00A50B78" w:rsidRPr="004D2A26" w:rsidRDefault="0065538A" w:rsidP="006F4023">
      <w:pPr>
        <w:pStyle w:val="Heading2"/>
        <w:spacing w:line="360" w:lineRule="auto"/>
        <w:ind w:firstLine="0"/>
        <w:rPr>
          <w:lang w:val="en-US"/>
        </w:rPr>
      </w:pPr>
      <w:bookmarkStart w:id="32" w:name="_Toc59200907"/>
      <w:r w:rsidRPr="004D2A26">
        <w:rPr>
          <w:highlight w:val="white"/>
          <w:lang w:val="en-US"/>
        </w:rPr>
        <w:lastRenderedPageBreak/>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2"/>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57D1AA77"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3)</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0.706</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E88E8C2"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417674">
        <w:rPr>
          <w:lang w:val="en-US"/>
        </w:rPr>
        <w:t>.</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0A12C0DF" w:rsidR="00795A66" w:rsidRPr="00ED721A" w:rsidRDefault="0065538A" w:rsidP="006F4023">
      <w:pPr>
        <w:pStyle w:val="Heading2"/>
        <w:spacing w:line="360" w:lineRule="auto"/>
        <w:ind w:firstLine="0"/>
        <w:rPr>
          <w:highlight w:val="white"/>
          <w:lang w:val="en-US"/>
        </w:rPr>
      </w:pPr>
      <w:bookmarkStart w:id="33" w:name="_Toc59200908"/>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3"/>
      <w:r w:rsidR="00011772">
        <w:rPr>
          <w:highlight w:val="white"/>
          <w:lang w:val="en-US"/>
        </w:rPr>
        <w:t xml:space="preserve"> </w:t>
      </w:r>
    </w:p>
    <w:p w14:paraId="1BD9D82B" w14:textId="2F22899F"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Furthermore, </w:t>
      </w:r>
      <w:r w:rsidR="009C2F30">
        <w:rPr>
          <w:highlight w:val="white"/>
          <w:lang w:val="en-US"/>
        </w:rPr>
        <w:t xml:space="preserve">the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p>
    <w:p w14:paraId="17E18A3F" w14:textId="77777777" w:rsidR="00E54A16" w:rsidRDefault="006A5F76" w:rsidP="008C2A49">
      <w:pPr>
        <w:spacing w:line="360" w:lineRule="auto"/>
        <w:rPr>
          <w:highlight w:val="white"/>
          <w:lang w:val="en-US"/>
        </w:rPr>
      </w:pPr>
      <w:r w:rsidRPr="0085785C">
        <w:rPr>
          <w:i/>
          <w:iCs/>
          <w:highlight w:val="white"/>
          <w:lang w:val="en-US"/>
        </w:rPr>
        <w:t>1) Data acquisition.</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 xml:space="preserve">recording setting differed across </w:t>
      </w:r>
      <w:r w:rsidR="00CB4B95">
        <w:rPr>
          <w:highlight w:val="white"/>
          <w:lang w:val="en-US"/>
        </w:rPr>
        <w:lastRenderedPageBreak/>
        <w:t>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p>
    <w:p w14:paraId="40C6D0C6" w14:textId="42814ADC" w:rsidR="009734DC" w:rsidRDefault="0081491F" w:rsidP="008C2A49">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 xml:space="preserve">factors have been known to play a role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(Hitczenko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08DEE3EE" w:rsidR="00283009" w:rsidRPr="001533FA" w:rsidRDefault="009F23AB" w:rsidP="00D83546">
      <w:pPr>
        <w:spacing w:line="360" w:lineRule="auto"/>
        <w:rPr>
          <w:lang w:val="da-DK"/>
        </w:rPr>
      </w:pPr>
      <w:commentRangeStart w:id="34"/>
      <w:r>
        <w:rPr>
          <w:highlight w:val="white"/>
          <w:lang w:val="en-US"/>
        </w:rPr>
        <w:t>The number of recording</w:t>
      </w:r>
      <w:r w:rsidR="000B186B">
        <w:rPr>
          <w:highlight w:val="white"/>
          <w:lang w:val="en-US"/>
        </w:rPr>
        <w:t xml:space="preserve">s </w:t>
      </w:r>
      <w:r w:rsidR="00577013">
        <w:rPr>
          <w:highlight w:val="white"/>
          <w:lang w:val="en-US"/>
        </w:rPr>
        <w:t xml:space="preserve">for this study (N = 1900)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r w:rsidR="00C4750C">
        <w:rPr>
          <w:lang w:val="en-US"/>
        </w:rPr>
        <w:t xml:space="preserve"> </w:t>
      </w:r>
      <w:r w:rsidR="00C4750C" w:rsidRPr="00BF43B8">
        <w:rPr>
          <w:lang w:val="da-DK"/>
        </w:rPr>
        <w:t xml:space="preserve">* Mangler info om impact??? </w:t>
      </w:r>
      <w:r w:rsidR="00C4750C" w:rsidRPr="001533FA">
        <w:rPr>
          <w:lang w:val="da-DK"/>
        </w:rPr>
        <w:t>* * Se om nogen har svaret på stackexhange *</w:t>
      </w:r>
      <w:r w:rsidR="00283009" w:rsidRPr="001533FA">
        <w:rPr>
          <w:lang w:val="da-DK"/>
        </w:rPr>
        <w:t>.</w:t>
      </w:r>
      <w:commentRangeEnd w:id="34"/>
      <w:r w:rsidR="00104ABD">
        <w:rPr>
          <w:rStyle w:val="CommentReference"/>
        </w:rPr>
        <w:commentReference w:id="34"/>
      </w:r>
    </w:p>
    <w:p w14:paraId="17750054" w14:textId="2A8C1A91" w:rsidR="008752E4" w:rsidRDefault="00007E5A" w:rsidP="006F4023">
      <w:pPr>
        <w:spacing w:line="360" w:lineRule="auto"/>
        <w:rPr>
          <w:highlight w:val="white"/>
          <w:lang w:val="en-US"/>
        </w:rPr>
      </w:pPr>
      <w:r w:rsidRPr="00867112">
        <w:rPr>
          <w:i/>
          <w:iCs/>
          <w:highlight w:val="white"/>
          <w:lang w:val="en-US"/>
        </w:rPr>
        <w:t>2) Preprocessing.</w:t>
      </w:r>
      <w:r w:rsidR="00CB1F2C" w:rsidRPr="00867112">
        <w:rPr>
          <w:i/>
          <w:iCs/>
          <w:highlight w:val="white"/>
          <w:lang w:val="en-US"/>
        </w:rPr>
        <w:t xml:space="preserve"> </w:t>
      </w:r>
      <w:r w:rsidR="00367F47">
        <w:rPr>
          <w:highlight w:val="white"/>
          <w:lang w:val="en-US"/>
        </w:rPr>
        <w:t>F</w:t>
      </w:r>
      <w:r w:rsidR="009D0970">
        <w:rPr>
          <w:highlight w:val="white"/>
          <w:lang w:val="en-US"/>
        </w:rPr>
        <w:t xml:space="preserve">or feature extraction, the ‘emobase’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(Eyben et al., 2010)</w:t>
      </w:r>
      <w:r w:rsidR="000B7BFC">
        <w:rPr>
          <w:highlight w:val="white"/>
          <w:lang w:val="en-US"/>
        </w:rPr>
        <w:fldChar w:fldCharType="end"/>
      </w:r>
      <w:r w:rsidR="00DB4D39">
        <w:rPr>
          <w:highlight w:val="white"/>
          <w:lang w:val="en-US"/>
        </w:rPr>
        <w:t>. However, many other 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DigiVoice</w:t>
      </w:r>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867112">
        <w:rPr>
          <w:i/>
          <w:iCs/>
          <w:highlight w:val="white"/>
          <w:lang w:val="en-US"/>
        </w:rPr>
        <w:t xml:space="preserve">3) Partitioning.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60CE9423" w:rsidR="008D1A62" w:rsidRDefault="0054229B" w:rsidP="006F4023">
      <w:pPr>
        <w:spacing w:line="360" w:lineRule="auto"/>
        <w:rPr>
          <w:highlight w:val="white"/>
          <w:lang w:val="en-US"/>
        </w:rPr>
      </w:pPr>
      <w:r w:rsidRPr="00867112">
        <w:rPr>
          <w:i/>
          <w:i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they could have been standardized as this method has the</w:t>
      </w:r>
      <w:r w:rsidR="00AE5ED5">
        <w:rPr>
          <w:highlight w:val="white"/>
          <w:lang w:val="en-US"/>
        </w:rPr>
        <w:t xml:space="preserve"> </w:t>
      </w:r>
      <w:r w:rsidR="002B3C88">
        <w:rPr>
          <w:highlight w:val="white"/>
          <w:lang w:val="en-US"/>
        </w:rPr>
        <w:t xml:space="preserve">benefit of not being as affected by outliers as normalization is * cite *. </w:t>
      </w:r>
      <w:r w:rsidR="00AE5ED5">
        <w:rPr>
          <w:highlight w:val="white"/>
          <w:lang w:val="en-US"/>
        </w:rPr>
        <w:t xml:space="preserve">The scaling of both the training and holdout set </w:t>
      </w:r>
      <w:r w:rsidR="00965A73">
        <w:rPr>
          <w:highlight w:val="white"/>
          <w:lang w:val="en-US"/>
        </w:rPr>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E06875">
        <w:rPr>
          <w:rFonts w:cs="Calibri"/>
          <w:szCs w:val="24"/>
          <w:lang w:val="en-US"/>
        </w:rPr>
        <w:t>(Géron, 2019; Myrianthous, 2020; Vabalas et al., 2019)</w:t>
      </w:r>
      <w:r w:rsidR="00B620D2">
        <w:rPr>
          <w:highlight w:val="white"/>
          <w:lang w:val="en-US"/>
        </w:rPr>
        <w:fldChar w:fldCharType="end"/>
      </w:r>
      <w:r w:rsidR="00F21118">
        <w:rPr>
          <w:highlight w:val="white"/>
          <w:lang w:val="en-US"/>
        </w:rPr>
        <w:t xml:space="preserve">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 xml:space="preserve">they </w:t>
      </w:r>
      <w:r w:rsidR="00E5355B">
        <w:rPr>
          <w:highlight w:val="white"/>
          <w:lang w:val="en-US"/>
        </w:rPr>
        <w:lastRenderedPageBreak/>
        <w:t>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865377">
        <w:rPr>
          <w:i/>
          <w:i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it is unlikely that all variation in performance between the studies can be attributed to feature selection technique.</w:t>
      </w:r>
      <w:r w:rsidR="002E77AF">
        <w:rPr>
          <w:lang w:val="en-US"/>
        </w:rPr>
        <w:t xml:space="preserve"> 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 xml:space="preserve">the acoustic features from ‘emobase’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6495BD51" w:rsidR="00C34B98" w:rsidRDefault="003D780A" w:rsidP="006F4023">
      <w:pPr>
        <w:spacing w:line="360" w:lineRule="auto"/>
        <w:rPr>
          <w:highlight w:val="white"/>
          <w:lang w:val="en-US"/>
        </w:rPr>
      </w:pPr>
      <w:r w:rsidRPr="00400106">
        <w:rPr>
          <w:i/>
          <w:iCs/>
          <w:highlight w:val="white"/>
          <w:lang w:val="en-US"/>
        </w:rPr>
        <w:t xml:space="preserve">6, 7, 8) Model training, </w:t>
      </w:r>
      <w:r w:rsidR="0067766F" w:rsidRPr="00400106">
        <w:rPr>
          <w:i/>
          <w:iCs/>
          <w:highlight w:val="white"/>
          <w:lang w:val="en-US"/>
        </w:rPr>
        <w:t>tuning and validation</w:t>
      </w:r>
      <w:r w:rsidR="00393622" w:rsidRPr="00400106">
        <w:rPr>
          <w:i/>
          <w:i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w:t>
      </w:r>
      <w:r w:rsidR="0005207D">
        <w:rPr>
          <w:highlight w:val="white"/>
          <w:lang w:val="en-US"/>
        </w:rPr>
        <w:t xml:space="preserve">test </w:t>
      </w:r>
      <w:r w:rsidR="006A13EB">
        <w:rPr>
          <w:highlight w:val="white"/>
          <w:lang w:val="en-US"/>
        </w:rPr>
        <w:t>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64813026" w14:textId="689DC2E3" w:rsidR="00233992" w:rsidRPr="00233992" w:rsidRDefault="00393622" w:rsidP="00ED1E1A">
      <w:pPr>
        <w:spacing w:line="360" w:lineRule="auto"/>
        <w:rPr>
          <w:lang w:val="en-US"/>
        </w:rPr>
      </w:pPr>
      <w:r w:rsidRPr="00400106">
        <w:rPr>
          <w:i/>
          <w:iCs/>
          <w:highlight w:val="white"/>
          <w:lang w:val="en-US"/>
        </w:rPr>
        <w:t xml:space="preserve">9) </w:t>
      </w:r>
      <w:r w:rsidR="006A2F06" w:rsidRPr="00400106">
        <w:rPr>
          <w:i/>
          <w:iCs/>
          <w:highlight w:val="white"/>
          <w:lang w:val="en-US"/>
        </w:rPr>
        <w:t>Testing</w:t>
      </w:r>
      <w:r w:rsidRPr="00400106">
        <w:rPr>
          <w:i/>
          <w:iCs/>
          <w:highlight w:val="white"/>
          <w:lang w:val="en-US"/>
        </w:rPr>
        <w:t>.</w:t>
      </w:r>
      <w:r w:rsidR="00DA57C8">
        <w:rPr>
          <w:highlight w:val="white"/>
          <w:lang w:val="en-US"/>
        </w:rPr>
        <w:t xml:space="preserve"> </w:t>
      </w:r>
      <w:r w:rsidR="00A90C7C">
        <w:rPr>
          <w:highlight w:val="white"/>
          <w:lang w:val="en-US"/>
        </w:rPr>
        <w:t>Testing</w:t>
      </w:r>
      <w:r w:rsidR="00160006">
        <w:rPr>
          <w:highlight w:val="white"/>
          <w:lang w:val="en-US"/>
        </w:rPr>
        <w:t xml:space="preserve">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on the basis of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AF4D340" w:rsidR="000C280E" w:rsidRDefault="0065538A" w:rsidP="006F4023">
      <w:pPr>
        <w:pStyle w:val="Heading2"/>
        <w:spacing w:line="360" w:lineRule="auto"/>
        <w:ind w:firstLine="0"/>
        <w:rPr>
          <w:rFonts w:asciiTheme="majorHAnsi" w:hAnsiTheme="majorHAnsi" w:cstheme="majorHAnsi"/>
          <w:highlight w:val="white"/>
          <w:lang w:val="en-US"/>
        </w:rPr>
      </w:pPr>
      <w:bookmarkStart w:id="35" w:name="_Toc59200909"/>
      <w:r w:rsidRPr="002D307B">
        <w:rPr>
          <w:rFonts w:asciiTheme="majorHAnsi" w:hAnsiTheme="majorHAnsi" w:cstheme="majorHAnsi"/>
          <w:highlight w:val="white"/>
          <w:lang w:val="en-US"/>
        </w:rPr>
        <w:lastRenderedPageBreak/>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5"/>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30AF68DF" w:rsidR="00EB3506" w:rsidRDefault="0052681A" w:rsidP="00BF1301">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the problem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(Hitczenko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light on true out-of-sample performance</w:t>
      </w:r>
      <w:r w:rsidR="0052002A">
        <w:rPr>
          <w:highlight w:val="white"/>
          <w:lang w:val="en-US"/>
        </w:rPr>
        <w:t xml:space="preserve">, while a pipeline would contribute </w:t>
      </w:r>
      <w:r w:rsidR="009A4EAA">
        <w:rPr>
          <w:highlight w:val="white"/>
          <w:lang w:val="en-US"/>
        </w:rPr>
        <w:t xml:space="preserve">by </w:t>
      </w:r>
      <w:r w:rsidR="0052002A">
        <w:rPr>
          <w:highlight w:val="white"/>
          <w:lang w:val="en-US"/>
        </w:rPr>
        <w:t>streamlin</w:t>
      </w:r>
      <w:r w:rsidR="009A4EAA">
        <w:rPr>
          <w:highlight w:val="white"/>
          <w:lang w:val="en-US"/>
        </w:rPr>
        <w:t xml:space="preserve">ing research in order to make </w:t>
      </w:r>
      <w:r w:rsidR="0052002A">
        <w:rPr>
          <w:highlight w:val="white"/>
          <w:lang w:val="en-US"/>
        </w:rPr>
        <w:t>comparison</w:t>
      </w:r>
      <w:r w:rsidR="00A57C81">
        <w:rPr>
          <w:highlight w:val="white"/>
          <w:lang w:val="en-US"/>
        </w:rPr>
        <w:t>s</w:t>
      </w:r>
      <w:r w:rsidR="0052002A">
        <w:rPr>
          <w:highlight w:val="white"/>
          <w:lang w:val="en-US"/>
        </w:rPr>
        <w:t xml:space="preserve"> of models easier</w:t>
      </w:r>
      <w:r w:rsidR="008017CB">
        <w:rPr>
          <w:highlight w:val="white"/>
          <w:lang w:val="en-US"/>
        </w:rPr>
        <w:t>.</w:t>
      </w:r>
      <w:r w:rsidR="0099723C">
        <w:rPr>
          <w:highlight w:val="white"/>
          <w:lang w:val="en-US"/>
        </w:rPr>
        <w:t xml:space="preserve"> </w:t>
      </w:r>
      <w:r w:rsidR="00F31EE3">
        <w:rPr>
          <w:highlight w:val="white"/>
          <w:lang w:val="en-US"/>
        </w:rPr>
        <w:t>Open-science conduct such as s</w:t>
      </w:r>
      <w:r w:rsidR="0099723C">
        <w:rPr>
          <w:highlight w:val="white"/>
          <w:lang w:val="en-US"/>
        </w:rPr>
        <w:t xml:space="preserve">haring of data, scripts and models would </w:t>
      </w:r>
      <w:r w:rsidR="00504896">
        <w:rPr>
          <w:highlight w:val="white"/>
          <w:lang w:val="en-US"/>
        </w:rPr>
        <w:t xml:space="preserve">further allow for </w:t>
      </w:r>
      <w:r w:rsidR="00E55D1D">
        <w:rPr>
          <w:highlight w:val="white"/>
          <w:lang w:val="en-US"/>
        </w:rPr>
        <w:t>transparen</w:t>
      </w:r>
      <w:r w:rsidR="009A2A43">
        <w:rPr>
          <w:highlight w:val="white"/>
          <w:lang w:val="en-US"/>
        </w:rPr>
        <w:t>cy of methods</w:t>
      </w:r>
      <w:r w:rsidR="00504896">
        <w:rPr>
          <w:highlight w:val="white"/>
          <w:lang w:val="en-US"/>
        </w:rPr>
        <w:t xml:space="preserve"> and cumulative science</w:t>
      </w:r>
      <w:r w:rsidR="009A2A43">
        <w:rPr>
          <w:highlight w:val="white"/>
          <w:lang w:val="en-US"/>
        </w:rPr>
        <w:t>.</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6" w:name="_Toc59200910"/>
      <w:r>
        <w:rPr>
          <w:rFonts w:asciiTheme="majorHAnsi" w:hAnsiTheme="majorHAnsi" w:cstheme="majorHAnsi"/>
          <w:highlight w:val="white"/>
          <w:lang w:val="en-US"/>
        </w:rPr>
        <w:lastRenderedPageBreak/>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6"/>
    </w:p>
    <w:p w14:paraId="15610C59" w14:textId="77777777" w:rsidR="00E06875" w:rsidRPr="00E06875" w:rsidRDefault="0085226C" w:rsidP="00E06875">
      <w:pPr>
        <w:pStyle w:val="Bibliography"/>
        <w:rPr>
          <w:lang w:val="en-US"/>
        </w:rPr>
      </w:pPr>
      <w:r w:rsidRPr="002D307B">
        <w:rPr>
          <w:rFonts w:asciiTheme="majorHAnsi" w:eastAsia="Times New Roman" w:hAnsiTheme="majorHAnsi" w:cstheme="majorHAnsi"/>
          <w:highlight w:val="white"/>
          <w:lang w:val="en-US"/>
        </w:rPr>
        <w:fldChar w:fldCharType="begin"/>
      </w:r>
      <w:r w:rsidR="00E06875">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E06875" w:rsidRPr="00E06875">
        <w:rPr>
          <w:lang w:val="en-US"/>
        </w:rPr>
        <w:t xml:space="preserve">Abdi, H., &amp; Williams, L. J. (2010). Principal component analysis. </w:t>
      </w:r>
      <w:r w:rsidR="00E06875" w:rsidRPr="00E06875">
        <w:rPr>
          <w:i/>
          <w:iCs/>
          <w:lang w:val="en-US"/>
        </w:rPr>
        <w:t>Wiley Interdisciplinary Reviews: Computational Statistics</w:t>
      </w:r>
      <w:r w:rsidR="00E06875" w:rsidRPr="00E06875">
        <w:rPr>
          <w:lang w:val="en-US"/>
        </w:rPr>
        <w:t xml:space="preserve">, </w:t>
      </w:r>
      <w:r w:rsidR="00E06875" w:rsidRPr="00E06875">
        <w:rPr>
          <w:i/>
          <w:iCs/>
          <w:lang w:val="en-US"/>
        </w:rPr>
        <w:t>2</w:t>
      </w:r>
      <w:r w:rsidR="00E06875" w:rsidRPr="00E06875">
        <w:rPr>
          <w:lang w:val="en-US"/>
        </w:rPr>
        <w:t>(4), 433–459.</w:t>
      </w:r>
    </w:p>
    <w:p w14:paraId="47235EC4" w14:textId="77777777" w:rsidR="00E06875" w:rsidRPr="00E06875" w:rsidRDefault="00E06875" w:rsidP="00E06875">
      <w:pPr>
        <w:pStyle w:val="Bibliography"/>
        <w:rPr>
          <w:lang w:val="en-US"/>
        </w:rPr>
      </w:pPr>
      <w:r w:rsidRPr="00E06875">
        <w:rPr>
          <w:lang w:val="en-US"/>
        </w:rPr>
        <w:t xml:space="preserve">Abell, F., Happé, F., &amp; Frith, U. (2000). Do triangles play tricks? Attribution of mental states to animated shapes in normal and abnormal development. </w:t>
      </w:r>
      <w:r w:rsidRPr="00E06875">
        <w:rPr>
          <w:i/>
          <w:iCs/>
          <w:lang w:val="en-US"/>
        </w:rPr>
        <w:t>Cognitive Development</w:t>
      </w:r>
      <w:r w:rsidRPr="00E06875">
        <w:rPr>
          <w:lang w:val="en-US"/>
        </w:rPr>
        <w:t xml:space="preserve">, </w:t>
      </w:r>
      <w:r w:rsidRPr="00E06875">
        <w:rPr>
          <w:i/>
          <w:iCs/>
          <w:lang w:val="en-US"/>
        </w:rPr>
        <w:t>15</w:t>
      </w:r>
      <w:r w:rsidRPr="00E06875">
        <w:rPr>
          <w:lang w:val="en-US"/>
        </w:rPr>
        <w:t>(1), 1–16. https://doi.org/10.1016/S0885-2014(00)00014-9</w:t>
      </w:r>
    </w:p>
    <w:p w14:paraId="32F75407" w14:textId="77777777" w:rsidR="00E06875" w:rsidRPr="00E06875" w:rsidRDefault="00E06875" w:rsidP="00E06875">
      <w:pPr>
        <w:pStyle w:val="Bibliography"/>
        <w:rPr>
          <w:lang w:val="en-US"/>
        </w:rPr>
      </w:pPr>
      <w:r w:rsidRPr="00E06875">
        <w:rPr>
          <w:lang w:val="en-US"/>
        </w:rPr>
        <w:t xml:space="preserve">Andreasen, N. C., Arndt, S., Alliger, R., Miller, D., &amp; Flaum, M. (1995). Symptoms of schizophrenia: Methods, meanings, and mechanisms. </w:t>
      </w:r>
      <w:r w:rsidRPr="00E06875">
        <w:rPr>
          <w:i/>
          <w:iCs/>
          <w:lang w:val="en-US"/>
        </w:rPr>
        <w:t>Archives of General Psychiatry</w:t>
      </w:r>
      <w:r w:rsidRPr="00E06875">
        <w:rPr>
          <w:lang w:val="en-US"/>
        </w:rPr>
        <w:t xml:space="preserve">, </w:t>
      </w:r>
      <w:r w:rsidRPr="00E06875">
        <w:rPr>
          <w:i/>
          <w:iCs/>
          <w:lang w:val="en-US"/>
        </w:rPr>
        <w:t>52</w:t>
      </w:r>
      <w:r w:rsidRPr="00E06875">
        <w:rPr>
          <w:lang w:val="en-US"/>
        </w:rPr>
        <w:t>(5), 341–351.</w:t>
      </w:r>
    </w:p>
    <w:p w14:paraId="555F6DAE" w14:textId="77777777" w:rsidR="00E06875" w:rsidRPr="00E06875" w:rsidRDefault="00E06875" w:rsidP="00E06875">
      <w:pPr>
        <w:pStyle w:val="Bibliography"/>
        <w:rPr>
          <w:lang w:val="en-US"/>
        </w:rPr>
      </w:pPr>
      <w:r w:rsidRPr="00E06875">
        <w:rPr>
          <w:lang w:val="en-US"/>
        </w:rPr>
        <w:t xml:space="preserve">Bearden, C. E., Wu, K. N., Caplan, R., &amp; Cannon, T. D. (2011). Thought disorder and communication deviance as predictors of outcome in youth at clinical high risk for psychosis. </w:t>
      </w:r>
      <w:r w:rsidRPr="00E06875">
        <w:rPr>
          <w:i/>
          <w:iCs/>
          <w:lang w:val="en-US"/>
        </w:rPr>
        <w:t>Journal of the American Academy of Child &amp; Adolescent Psychiatry</w:t>
      </w:r>
      <w:r w:rsidRPr="00E06875">
        <w:rPr>
          <w:lang w:val="en-US"/>
        </w:rPr>
        <w:t xml:space="preserve">, </w:t>
      </w:r>
      <w:r w:rsidRPr="00E06875">
        <w:rPr>
          <w:i/>
          <w:iCs/>
          <w:lang w:val="en-US"/>
        </w:rPr>
        <w:t>50</w:t>
      </w:r>
      <w:r w:rsidRPr="00E06875">
        <w:rPr>
          <w:lang w:val="en-US"/>
        </w:rPr>
        <w:t>(7), 669–680.</w:t>
      </w:r>
    </w:p>
    <w:p w14:paraId="48FF7D95" w14:textId="77777777" w:rsidR="00E06875" w:rsidRPr="00E06875" w:rsidRDefault="00E06875" w:rsidP="00E06875">
      <w:pPr>
        <w:pStyle w:val="Bibliography"/>
        <w:rPr>
          <w:lang w:val="en-US"/>
        </w:rPr>
      </w:pPr>
      <w:r w:rsidRPr="00E06875">
        <w:rPr>
          <w:lang w:val="en-US"/>
        </w:rPr>
        <w:t xml:space="preserve">Beck, K. I., Simonsen, A., Wang, H., Yang, L., Zhou, Y., &amp; Bliksted, V. (2020). Cross-cultural comparison of theory of mind deficits in patients with schizophrenia from China and Denmark: Different aspects of ToM show different results. </w:t>
      </w:r>
      <w:r w:rsidRPr="00E06875">
        <w:rPr>
          <w:i/>
          <w:iCs/>
          <w:lang w:val="en-US"/>
        </w:rPr>
        <w:t>Nordic Journal of Psychiatry</w:t>
      </w:r>
      <w:r w:rsidRPr="00E06875">
        <w:rPr>
          <w:lang w:val="en-US"/>
        </w:rPr>
        <w:t>, 1–8.</w:t>
      </w:r>
    </w:p>
    <w:p w14:paraId="0C81A103" w14:textId="77777777" w:rsidR="00E06875" w:rsidRPr="00E06875" w:rsidRDefault="00E06875" w:rsidP="00E06875">
      <w:pPr>
        <w:pStyle w:val="Bibliography"/>
        <w:rPr>
          <w:lang w:val="en-US"/>
        </w:rPr>
      </w:pPr>
      <w:r w:rsidRPr="00E06875">
        <w:rPr>
          <w:lang w:val="en-US"/>
        </w:rPr>
        <w:t xml:space="preserve">Bliksted, V., Fagerlund, B., Weed, E., Frith, C., &amp; Videbech, P. (2014). Social cognition and neurocognitive deficits in first-episode schizophrenia. </w:t>
      </w:r>
      <w:r w:rsidRPr="00E06875">
        <w:rPr>
          <w:i/>
          <w:iCs/>
          <w:lang w:val="en-US"/>
        </w:rPr>
        <w:t>Schizophrenia Research</w:t>
      </w:r>
      <w:r w:rsidRPr="00E06875">
        <w:rPr>
          <w:lang w:val="en-US"/>
        </w:rPr>
        <w:t xml:space="preserve">, </w:t>
      </w:r>
      <w:r w:rsidRPr="00E06875">
        <w:rPr>
          <w:i/>
          <w:iCs/>
          <w:lang w:val="en-US"/>
        </w:rPr>
        <w:t>153</w:t>
      </w:r>
      <w:r w:rsidRPr="00E06875">
        <w:rPr>
          <w:lang w:val="en-US"/>
        </w:rPr>
        <w:t>(1), 9–17. https://doi.org/10.1016/j.schres.2014.01.010</w:t>
      </w:r>
    </w:p>
    <w:p w14:paraId="640AA86F" w14:textId="77777777" w:rsidR="00E06875" w:rsidRPr="00E06875" w:rsidRDefault="00E06875" w:rsidP="00E06875">
      <w:pPr>
        <w:pStyle w:val="Bibliography"/>
        <w:rPr>
          <w:lang w:val="en-US"/>
        </w:rPr>
      </w:pPr>
      <w:r w:rsidRPr="00E06875">
        <w:rPr>
          <w:lang w:val="en-US"/>
        </w:rPr>
        <w:t xml:space="preserve">Bliksted, V., Frith, C., Videbech, P., Fagerlund, B., Emborg, C., Simonsen, A., Roepstorff, A., &amp; Campbell-Meiklejohn, D. (2019). Hyper-and hypomentalizing in patients with first-episode schizophrenia: FMRI and behavioral studies. </w:t>
      </w:r>
      <w:r w:rsidRPr="00E06875">
        <w:rPr>
          <w:i/>
          <w:iCs/>
          <w:lang w:val="en-US"/>
        </w:rPr>
        <w:t>Schizophrenia Bulletin</w:t>
      </w:r>
      <w:r w:rsidRPr="00E06875">
        <w:rPr>
          <w:lang w:val="en-US"/>
        </w:rPr>
        <w:t xml:space="preserve">, </w:t>
      </w:r>
      <w:r w:rsidRPr="00E06875">
        <w:rPr>
          <w:i/>
          <w:iCs/>
          <w:lang w:val="en-US"/>
        </w:rPr>
        <w:t>45</w:t>
      </w:r>
      <w:r w:rsidRPr="00E06875">
        <w:rPr>
          <w:lang w:val="en-US"/>
        </w:rPr>
        <w:t>(2), 377–385.</w:t>
      </w:r>
    </w:p>
    <w:p w14:paraId="07EC9AF2" w14:textId="77777777" w:rsidR="00E06875" w:rsidRPr="00E06875" w:rsidRDefault="00E06875" w:rsidP="00E06875">
      <w:pPr>
        <w:pStyle w:val="Bibliography"/>
        <w:rPr>
          <w:lang w:val="en-US"/>
        </w:rPr>
      </w:pPr>
      <w:r w:rsidRPr="00E06875">
        <w:rPr>
          <w:lang w:val="en-US"/>
        </w:rPr>
        <w:t xml:space="preserve">Blodgett, S. L., Barocas, S., Daumé III, H., &amp; Wallach, H. (2020). Language (Technology) is Power: A Critical Survey of ‘Bias’ in NLP. </w:t>
      </w:r>
      <w:r w:rsidRPr="00E06875">
        <w:rPr>
          <w:i/>
          <w:iCs/>
          <w:lang w:val="en-US"/>
        </w:rPr>
        <w:t>ArXiv:2005.14050 [Cs]</w:t>
      </w:r>
      <w:r w:rsidRPr="00E06875">
        <w:rPr>
          <w:lang w:val="en-US"/>
        </w:rPr>
        <w:t>. http://arxiv.org/abs/2005.14050</w:t>
      </w:r>
    </w:p>
    <w:p w14:paraId="1B00E99E" w14:textId="77777777" w:rsidR="00E06875" w:rsidRDefault="00E06875" w:rsidP="00E06875">
      <w:pPr>
        <w:pStyle w:val="Bibliography"/>
      </w:pPr>
      <w:r w:rsidRPr="00E06875">
        <w:rPr>
          <w:lang w:val="en-US"/>
        </w:rPr>
        <w:lastRenderedPageBreak/>
        <w:t xml:space="preserve">Buracas, G., &amp; Albright, T. (1994). The Role of MT Neuron Receptive Field Surrounds in Computing Object Shape from Velocity Fields. In J. Cowan, G. Tesauro, &amp; J. Alspector (Eds.), </w:t>
      </w:r>
      <w:r w:rsidRPr="00E06875">
        <w:rPr>
          <w:i/>
          <w:iCs/>
          <w:lang w:val="en-US"/>
        </w:rPr>
        <w:t>Advances in Neural Information Processing Systems</w:t>
      </w:r>
      <w:r w:rsidRPr="00E06875">
        <w:rPr>
          <w:lang w:val="en-US"/>
        </w:rPr>
        <w:t xml:space="preserve"> (Vol. 6, pp. 969–976). </w:t>
      </w:r>
      <w:r>
        <w:t>Morgan-Kaufmann. https://proceedings.neurips.cc/paper/1993/file/ede7e2b6d13a41ddf9f4bdef84fdc737-Paper.pdf</w:t>
      </w:r>
    </w:p>
    <w:p w14:paraId="0D0F129E" w14:textId="77777777" w:rsidR="00E06875" w:rsidRPr="00E06875" w:rsidRDefault="00E06875" w:rsidP="00E06875">
      <w:pPr>
        <w:pStyle w:val="Bibliography"/>
        <w:rPr>
          <w:lang w:val="en-US"/>
        </w:rPr>
      </w:pPr>
      <w:r w:rsidRPr="00E06875">
        <w:rPr>
          <w:lang w:val="en-US"/>
        </w:rPr>
        <w:t xml:space="preserve">Chakraborty, D., Yang, Z., Tahir, Y., Maszczyk, T., Dauwels, J., Thalmann, N., Zheng, J., Maniam, Y., Amirah, N., &amp; Tan, B. L. (2018). Prediction of negative symptoms of schizophrenia from emotion related low-level speech signals. </w:t>
      </w:r>
      <w:r w:rsidRPr="00E06875">
        <w:rPr>
          <w:i/>
          <w:iCs/>
          <w:lang w:val="en-US"/>
        </w:rPr>
        <w:t>2018 IEEE International Conference on Acoustics, Speech and Signal Processing (ICASSP)</w:t>
      </w:r>
      <w:r w:rsidRPr="00E06875">
        <w:rPr>
          <w:lang w:val="en-US"/>
        </w:rPr>
        <w:t>, 6024–6028.</w:t>
      </w:r>
    </w:p>
    <w:p w14:paraId="1649DE10" w14:textId="77777777" w:rsidR="00E06875" w:rsidRPr="00E06875" w:rsidRDefault="00E06875" w:rsidP="00E06875">
      <w:pPr>
        <w:pStyle w:val="Bibliography"/>
        <w:rPr>
          <w:lang w:val="en-US"/>
        </w:rPr>
      </w:pPr>
      <w:r>
        <w:t xml:space="preserve">Claesen, M., &amp; De Moor, B. (2015). </w:t>
      </w:r>
      <w:r w:rsidRPr="00E06875">
        <w:rPr>
          <w:lang w:val="en-US"/>
        </w:rPr>
        <w:t xml:space="preserve">Hyperparameter search in machine learning. </w:t>
      </w:r>
      <w:r w:rsidRPr="00E06875">
        <w:rPr>
          <w:i/>
          <w:iCs/>
          <w:lang w:val="en-US"/>
        </w:rPr>
        <w:t>ArXiv Preprint ArXiv:1502.02127</w:t>
      </w:r>
      <w:r w:rsidRPr="00E06875">
        <w:rPr>
          <w:lang w:val="en-US"/>
        </w:rPr>
        <w:t>.</w:t>
      </w:r>
    </w:p>
    <w:p w14:paraId="2AD8DB2A" w14:textId="77777777" w:rsidR="00E06875" w:rsidRPr="00E06875" w:rsidRDefault="00E06875" w:rsidP="00E06875">
      <w:pPr>
        <w:pStyle w:val="Bibliography"/>
        <w:rPr>
          <w:lang w:val="en-US"/>
        </w:rPr>
      </w:pPr>
      <w:r w:rsidRPr="00E06875">
        <w:rPr>
          <w:lang w:val="en-US"/>
        </w:rPr>
        <w:t xml:space="preserve">Cohen, A. S., Mitchell, K. R., Docherty, N. M., &amp; Horan, W. P. (2016). Vocal expression in schizophrenia: Less than meets the ear. </w:t>
      </w:r>
      <w:r w:rsidRPr="00E06875">
        <w:rPr>
          <w:i/>
          <w:iCs/>
          <w:lang w:val="en-US"/>
        </w:rPr>
        <w:t>Journal of Abnormal Psychology</w:t>
      </w:r>
      <w:r w:rsidRPr="00E06875">
        <w:rPr>
          <w:lang w:val="en-US"/>
        </w:rPr>
        <w:t xml:space="preserve">, </w:t>
      </w:r>
      <w:r w:rsidRPr="00E06875">
        <w:rPr>
          <w:i/>
          <w:iCs/>
          <w:lang w:val="en-US"/>
        </w:rPr>
        <w:t>125</w:t>
      </w:r>
      <w:r w:rsidRPr="00E06875">
        <w:rPr>
          <w:lang w:val="en-US"/>
        </w:rPr>
        <w:t>(2), 299–309. https://doi.org/10.1037/abn0000136</w:t>
      </w:r>
    </w:p>
    <w:p w14:paraId="5C5C9B72" w14:textId="77777777" w:rsidR="00E06875" w:rsidRPr="00E06875" w:rsidRDefault="00E06875" w:rsidP="00E06875">
      <w:pPr>
        <w:pStyle w:val="Bibliography"/>
        <w:rPr>
          <w:lang w:val="en-US"/>
        </w:rPr>
      </w:pPr>
      <w:r w:rsidRPr="00E06875">
        <w:rPr>
          <w:lang w:val="en-US"/>
        </w:rPr>
        <w:t xml:space="preserve">Cohen, A. S., Najolia, G. M., Kim, Y., &amp; Dinzeo, T. J. (2012). On the boundaries of blunt affect/alogia across severe mental illness: Implications for Research Domain Criteria. </w:t>
      </w:r>
      <w:r w:rsidRPr="00E06875">
        <w:rPr>
          <w:i/>
          <w:iCs/>
          <w:lang w:val="en-US"/>
        </w:rPr>
        <w:t>Schizophrenia Research</w:t>
      </w:r>
      <w:r w:rsidRPr="00E06875">
        <w:rPr>
          <w:lang w:val="en-US"/>
        </w:rPr>
        <w:t xml:space="preserve">, </w:t>
      </w:r>
      <w:r w:rsidRPr="00E06875">
        <w:rPr>
          <w:i/>
          <w:iCs/>
          <w:lang w:val="en-US"/>
        </w:rPr>
        <w:t>140</w:t>
      </w:r>
      <w:r w:rsidRPr="00E06875">
        <w:rPr>
          <w:lang w:val="en-US"/>
        </w:rPr>
        <w:t>(1), 41–45. https://doi.org/10.1016/j.schres.2012.07.001</w:t>
      </w:r>
    </w:p>
    <w:p w14:paraId="67C43F4D" w14:textId="77777777" w:rsidR="00E06875" w:rsidRPr="00E06875" w:rsidRDefault="00E06875" w:rsidP="00E06875">
      <w:pPr>
        <w:pStyle w:val="Bibliography"/>
        <w:rPr>
          <w:lang w:val="en-US"/>
        </w:rPr>
      </w:pPr>
      <w:r w:rsidRPr="00E06875">
        <w:rPr>
          <w:lang w:val="en-US"/>
        </w:rPr>
        <w:t xml:space="preserve">Corcoran, C. M., Mittal, V. A., Bearden, C. E., Gur, R. E., Hitczenko, K., Bilgrami, Z., Savic, A., Cecchi, G. A., &amp; Wolff, P. (2020). Language as a biomarker for psychosis: A natural language processing approach. </w:t>
      </w:r>
      <w:r w:rsidRPr="00E06875">
        <w:rPr>
          <w:i/>
          <w:iCs/>
          <w:lang w:val="en-US"/>
        </w:rPr>
        <w:t>Schizophrenia Research</w:t>
      </w:r>
      <w:r w:rsidRPr="00E06875">
        <w:rPr>
          <w:lang w:val="en-US"/>
        </w:rPr>
        <w:t>.</w:t>
      </w:r>
    </w:p>
    <w:p w14:paraId="6EBD5379" w14:textId="77777777" w:rsidR="00E06875" w:rsidRPr="00E06875" w:rsidRDefault="00E06875" w:rsidP="00E06875">
      <w:pPr>
        <w:pStyle w:val="Bibliography"/>
        <w:rPr>
          <w:lang w:val="en-US"/>
        </w:rPr>
      </w:pPr>
      <w:r w:rsidRPr="00E06875">
        <w:rPr>
          <w:lang w:val="en-US"/>
        </w:rPr>
        <w:t xml:space="preserve">Covington, M. A., He, C., Brown, C., Naçi, L., McClain, J. T., Fjordbak, B. S., Semple, J., &amp; Brown, J. (2005). Schizophrenia and the structure of language: The linguist’s view. </w:t>
      </w:r>
      <w:r w:rsidRPr="00E06875">
        <w:rPr>
          <w:i/>
          <w:iCs/>
          <w:lang w:val="en-US"/>
        </w:rPr>
        <w:t>Schizophrenia Research</w:t>
      </w:r>
      <w:r w:rsidRPr="00E06875">
        <w:rPr>
          <w:lang w:val="en-US"/>
        </w:rPr>
        <w:t xml:space="preserve">, </w:t>
      </w:r>
      <w:r w:rsidRPr="00E06875">
        <w:rPr>
          <w:i/>
          <w:iCs/>
          <w:lang w:val="en-US"/>
        </w:rPr>
        <w:t>77</w:t>
      </w:r>
      <w:r w:rsidRPr="00E06875">
        <w:rPr>
          <w:lang w:val="en-US"/>
        </w:rPr>
        <w:t>(1), 85–98. https://doi.org/10.1016/j.schres.2005.01.016</w:t>
      </w:r>
    </w:p>
    <w:p w14:paraId="70383560" w14:textId="77777777" w:rsidR="00E06875" w:rsidRPr="00E06875" w:rsidRDefault="00E06875" w:rsidP="00E06875">
      <w:pPr>
        <w:pStyle w:val="Bibliography"/>
        <w:rPr>
          <w:lang w:val="en-US"/>
        </w:rPr>
      </w:pPr>
      <w:r w:rsidRPr="00E06875">
        <w:rPr>
          <w:lang w:val="en-US"/>
        </w:rPr>
        <w:lastRenderedPageBreak/>
        <w:t xml:space="preserve">DeVylder, J. E., Muchomba, F. M., Gill, K. E., Ben-David, S., Walder, D. J., Malaspina, D., &amp; Corcoran, C. M. (2014). Symptom trajectories and psychosis onset in a clinical high-risk cohort: The relevance of subthreshold thought disorder. </w:t>
      </w:r>
      <w:r w:rsidRPr="00E06875">
        <w:rPr>
          <w:i/>
          <w:iCs/>
          <w:lang w:val="en-US"/>
        </w:rPr>
        <w:t>Schizophrenia Research</w:t>
      </w:r>
      <w:r w:rsidRPr="00E06875">
        <w:rPr>
          <w:lang w:val="en-US"/>
        </w:rPr>
        <w:t xml:space="preserve">, </w:t>
      </w:r>
      <w:r w:rsidRPr="00E06875">
        <w:rPr>
          <w:i/>
          <w:iCs/>
          <w:lang w:val="en-US"/>
        </w:rPr>
        <w:t>159</w:t>
      </w:r>
      <w:r w:rsidRPr="00E06875">
        <w:rPr>
          <w:lang w:val="en-US"/>
        </w:rPr>
        <w:t>(2), 278–283. https://doi.org/10.1016/j.schres.2014.08.008</w:t>
      </w:r>
    </w:p>
    <w:p w14:paraId="37649DC9" w14:textId="77777777" w:rsidR="00E06875" w:rsidRPr="00E06875" w:rsidRDefault="00E06875" w:rsidP="00E06875">
      <w:pPr>
        <w:pStyle w:val="Bibliography"/>
        <w:rPr>
          <w:lang w:val="en-US"/>
        </w:rPr>
      </w:pPr>
      <w:r w:rsidRPr="00E06875">
        <w:rPr>
          <w:lang w:val="en-US"/>
        </w:rPr>
        <w:t xml:space="preserve">Dietterich, T. (1995). Overfitting and undercomputing in machine learning. </w:t>
      </w:r>
      <w:r w:rsidRPr="00E06875">
        <w:rPr>
          <w:i/>
          <w:iCs/>
          <w:lang w:val="en-US"/>
        </w:rPr>
        <w:t>ACM Computing Surveys</w:t>
      </w:r>
      <w:r w:rsidRPr="00E06875">
        <w:rPr>
          <w:lang w:val="en-US"/>
        </w:rPr>
        <w:t xml:space="preserve">, </w:t>
      </w:r>
      <w:r w:rsidRPr="00E06875">
        <w:rPr>
          <w:i/>
          <w:iCs/>
          <w:lang w:val="en-US"/>
        </w:rPr>
        <w:t>27</w:t>
      </w:r>
      <w:r w:rsidRPr="00E06875">
        <w:rPr>
          <w:lang w:val="en-US"/>
        </w:rPr>
        <w:t>(3), 326–327. https://doi.org/10.1145/212094.212114</w:t>
      </w:r>
    </w:p>
    <w:p w14:paraId="2A05EFE1" w14:textId="77777777" w:rsidR="00E06875" w:rsidRPr="00E06875" w:rsidRDefault="00E06875" w:rsidP="00E06875">
      <w:pPr>
        <w:pStyle w:val="Bibliography"/>
        <w:rPr>
          <w:lang w:val="en-US"/>
        </w:rPr>
      </w:pPr>
      <w:r w:rsidRPr="00E06875">
        <w:rPr>
          <w:lang w:val="en-US"/>
        </w:rPr>
        <w:t xml:space="preserve">Eyben, F., Wöllmer, M., &amp; Schuller, B. (2010). Opensmile: The munich versatile and fast open-source audio feature extractor. </w:t>
      </w:r>
      <w:r w:rsidRPr="00E06875">
        <w:rPr>
          <w:i/>
          <w:iCs/>
          <w:lang w:val="en-US"/>
        </w:rPr>
        <w:t>Proceedings of the 18th ACM International Conference on Multimedia</w:t>
      </w:r>
      <w:r w:rsidRPr="00E06875">
        <w:rPr>
          <w:lang w:val="en-US"/>
        </w:rPr>
        <w:t>, 1459–1462.</w:t>
      </w:r>
    </w:p>
    <w:p w14:paraId="40D045A2" w14:textId="77777777" w:rsidR="00E06875" w:rsidRPr="00E06875" w:rsidRDefault="00E06875" w:rsidP="00E06875">
      <w:pPr>
        <w:pStyle w:val="Bibliography"/>
        <w:rPr>
          <w:lang w:val="en-US"/>
        </w:rPr>
      </w:pPr>
      <w:r w:rsidRPr="00E06875">
        <w:rPr>
          <w:lang w:val="en-US"/>
        </w:rPr>
        <w:t xml:space="preserve">Faber, J., &amp; Fonseca, L. M. (2014). How sample size influences research outcomes. </w:t>
      </w:r>
      <w:r w:rsidRPr="00E06875">
        <w:rPr>
          <w:i/>
          <w:iCs/>
          <w:lang w:val="en-US"/>
        </w:rPr>
        <w:t>Dental Press Journal of Orthodontics</w:t>
      </w:r>
      <w:r w:rsidRPr="00E06875">
        <w:rPr>
          <w:lang w:val="en-US"/>
        </w:rPr>
        <w:t xml:space="preserve">, </w:t>
      </w:r>
      <w:r w:rsidRPr="00E06875">
        <w:rPr>
          <w:i/>
          <w:iCs/>
          <w:lang w:val="en-US"/>
        </w:rPr>
        <w:t>19</w:t>
      </w:r>
      <w:r w:rsidRPr="00E06875">
        <w:rPr>
          <w:lang w:val="en-US"/>
        </w:rPr>
        <w:t>(4), 27–29.</w:t>
      </w:r>
    </w:p>
    <w:p w14:paraId="110C28DA" w14:textId="77777777" w:rsidR="00E06875" w:rsidRPr="00E06875" w:rsidRDefault="00E06875" w:rsidP="00E06875">
      <w:pPr>
        <w:pStyle w:val="Bibliography"/>
        <w:rPr>
          <w:lang w:val="en-US"/>
        </w:rPr>
      </w:pPr>
      <w:r w:rsidRPr="00E06875">
        <w:rPr>
          <w:lang w:val="en-US"/>
        </w:rPr>
        <w:t xml:space="preserve">FabFilter Software Instruments. (2018). </w:t>
      </w:r>
      <w:r w:rsidRPr="00E06875">
        <w:rPr>
          <w:i/>
          <w:iCs/>
          <w:lang w:val="en-US"/>
        </w:rPr>
        <w:t>FabFilter</w:t>
      </w:r>
      <w:r w:rsidRPr="00E06875">
        <w:rPr>
          <w:lang w:val="en-US"/>
        </w:rPr>
        <w:t xml:space="preserve"> (Fabfilter pro-q 2.) [Computer software].</w:t>
      </w:r>
    </w:p>
    <w:p w14:paraId="1A87F43C" w14:textId="77777777" w:rsidR="00E06875" w:rsidRPr="00E06875" w:rsidRDefault="00E06875" w:rsidP="00E06875">
      <w:pPr>
        <w:pStyle w:val="Bibliography"/>
        <w:rPr>
          <w:lang w:val="en-US"/>
        </w:rPr>
      </w:pPr>
      <w:r w:rsidRPr="00E06875">
        <w:rPr>
          <w:lang w:val="en-US"/>
        </w:rPr>
        <w:t xml:space="preserve">Feurer, M., &amp; Hutter, F. (2019). Hyperparameter optimization. In </w:t>
      </w:r>
      <w:r w:rsidRPr="00E06875">
        <w:rPr>
          <w:i/>
          <w:iCs/>
          <w:lang w:val="en-US"/>
        </w:rPr>
        <w:t>Automated Machine Learning</w:t>
      </w:r>
      <w:r w:rsidRPr="00E06875">
        <w:rPr>
          <w:lang w:val="en-US"/>
        </w:rPr>
        <w:t xml:space="preserve"> (pp. 3–33). Springer, Cham.</w:t>
      </w:r>
    </w:p>
    <w:p w14:paraId="6CB16EBF" w14:textId="77777777" w:rsidR="00E06875" w:rsidRPr="00E06875" w:rsidRDefault="00E06875" w:rsidP="00E06875">
      <w:pPr>
        <w:pStyle w:val="Bibliography"/>
        <w:rPr>
          <w:lang w:val="en-US"/>
        </w:rPr>
      </w:pPr>
      <w:r w:rsidRPr="00E06875">
        <w:rPr>
          <w:lang w:val="en-US"/>
        </w:rPr>
        <w:t xml:space="preserve">Friedman, J., Hastie, T., &amp; Tibshirani, R. (2010). </w:t>
      </w:r>
      <w:r w:rsidRPr="00E06875">
        <w:rPr>
          <w:i/>
          <w:iCs/>
          <w:lang w:val="en-US"/>
        </w:rPr>
        <w:t>Regularization Paths for Generalized Linear Models via Coordinate   Descent. Journal of Statistical Software</w:t>
      </w:r>
      <w:r w:rsidRPr="00E06875">
        <w:rPr>
          <w:lang w:val="en-US"/>
        </w:rPr>
        <w:t xml:space="preserve">. </w:t>
      </w:r>
      <w:r w:rsidRPr="00E06875">
        <w:rPr>
          <w:i/>
          <w:iCs/>
          <w:lang w:val="en-US"/>
        </w:rPr>
        <w:t>33(1)</w:t>
      </w:r>
      <w:r w:rsidRPr="00E06875">
        <w:rPr>
          <w:lang w:val="en-US"/>
        </w:rPr>
        <w:t>, 1–22.</w:t>
      </w:r>
    </w:p>
    <w:p w14:paraId="6DF28421" w14:textId="77777777" w:rsidR="00E06875" w:rsidRPr="00E06875" w:rsidRDefault="00E06875" w:rsidP="00E06875">
      <w:pPr>
        <w:pStyle w:val="Bibliography"/>
        <w:rPr>
          <w:lang w:val="en-US"/>
        </w:rPr>
      </w:pPr>
      <w:r w:rsidRPr="00E06875">
        <w:rPr>
          <w:lang w:val="en-US"/>
        </w:rPr>
        <w:t xml:space="preserve">Géron, A. (2019). Feature scaling. In </w:t>
      </w:r>
      <w:r w:rsidRPr="00E06875">
        <w:rPr>
          <w:i/>
          <w:iCs/>
          <w:lang w:val="en-US"/>
        </w:rPr>
        <w:t>Hands-on machine learning with Scikit-Learn, Keras, and TensorFlow: Concepts, tools, and techniques to build intelligent systems</w:t>
      </w:r>
      <w:r w:rsidRPr="00E06875">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w:t>
      </w:r>
      <w:r w:rsidRPr="00E06875">
        <w:rPr>
          <w:lang w:val="en-US"/>
        </w:rPr>
        <w:lastRenderedPageBreak/>
        <w:t>t%20is%20important%20to%20fit%20the%20scalers%20to%20the%20training%20data%20only%2C%20not%20to%20the%20full%20dataset%20(including%20the%20test%20set).%20Only%20then%20can%20you%20use%20them%20to%20transform%20the%20training%20set%20and%20the%20test%20set%20(and%20new%20data)&amp;f=false</w:t>
      </w:r>
    </w:p>
    <w:p w14:paraId="0BC3D1D0" w14:textId="77777777" w:rsidR="00E06875" w:rsidRPr="00E06875" w:rsidRDefault="00E06875" w:rsidP="00E06875">
      <w:pPr>
        <w:pStyle w:val="Bibliography"/>
        <w:rPr>
          <w:lang w:val="en-US"/>
        </w:rPr>
      </w:pPr>
      <w:r w:rsidRPr="00E06875">
        <w:rPr>
          <w:lang w:val="en-US"/>
        </w:rPr>
        <w:t xml:space="preserve">Gosztolya, G., Bagi, A., Szalóki, S., Szendi, I., &amp; Hoffmann, I. (2018). Identifying Schizophrenia Based on Temporal Parameters in Spontaneous Speech. </w:t>
      </w:r>
      <w:r w:rsidRPr="00E06875">
        <w:rPr>
          <w:i/>
          <w:iCs/>
          <w:lang w:val="en-US"/>
        </w:rPr>
        <w:t>Interspeech 2018</w:t>
      </w:r>
      <w:r w:rsidRPr="00E06875">
        <w:rPr>
          <w:lang w:val="en-US"/>
        </w:rPr>
        <w:t>, 3408–3412. https://doi.org/10.21437/Interspeech.2018-1079</w:t>
      </w:r>
    </w:p>
    <w:p w14:paraId="7254DAB9" w14:textId="77777777" w:rsidR="00E06875" w:rsidRPr="00E06875" w:rsidRDefault="00E06875" w:rsidP="00E06875">
      <w:pPr>
        <w:pStyle w:val="Bibliography"/>
        <w:rPr>
          <w:lang w:val="en-US"/>
        </w:rPr>
      </w:pPr>
      <w:r w:rsidRPr="00E06875">
        <w:rPr>
          <w:lang w:val="en-US"/>
        </w:rPr>
        <w:t xml:space="preserve">Guzzetta, G., Jurman, G., &amp; Furlanello, C. (2010). A machine learning pipeline for quantitative phenotype prediction from genotype data. </w:t>
      </w:r>
      <w:r w:rsidRPr="00E06875">
        <w:rPr>
          <w:i/>
          <w:iCs/>
          <w:lang w:val="en-US"/>
        </w:rPr>
        <w:t>BMC Bioinformatics</w:t>
      </w:r>
      <w:r w:rsidRPr="00E06875">
        <w:rPr>
          <w:lang w:val="en-US"/>
        </w:rPr>
        <w:t xml:space="preserve">, </w:t>
      </w:r>
      <w:r w:rsidRPr="00E06875">
        <w:rPr>
          <w:i/>
          <w:iCs/>
          <w:lang w:val="en-US"/>
        </w:rPr>
        <w:t>11</w:t>
      </w:r>
      <w:r w:rsidRPr="00E06875">
        <w:rPr>
          <w:lang w:val="en-US"/>
        </w:rPr>
        <w:t>(8), S3. https://doi.org/10.1186/1471-2105-11-S8-S3</w:t>
      </w:r>
    </w:p>
    <w:p w14:paraId="3C57D3F5" w14:textId="77777777" w:rsidR="00E06875" w:rsidRPr="00E06875" w:rsidRDefault="00E06875" w:rsidP="00E06875">
      <w:pPr>
        <w:pStyle w:val="Bibliography"/>
        <w:rPr>
          <w:lang w:val="en-US"/>
        </w:rPr>
      </w:pPr>
      <w:r w:rsidRPr="00E06875">
        <w:rPr>
          <w:lang w:val="en-US"/>
        </w:rPr>
        <w:t xml:space="preserve">Hitczenko, K., Mittal, V. A., &amp; Goldrick, M. (2020). Understanding Language Abnormalities and Associated Clinical Markers in Psychosis: The Promise of Computational Methods. </w:t>
      </w:r>
      <w:r w:rsidRPr="00E06875">
        <w:rPr>
          <w:i/>
          <w:iCs/>
          <w:lang w:val="en-US"/>
        </w:rPr>
        <w:t>Schizophrenia Bulletin</w:t>
      </w:r>
      <w:r w:rsidRPr="00E06875">
        <w:rPr>
          <w:lang w:val="en-US"/>
        </w:rPr>
        <w:t>. https://doi.org/10.1093/schbul/sbaa141</w:t>
      </w:r>
    </w:p>
    <w:p w14:paraId="106B3573" w14:textId="77777777" w:rsidR="00E06875" w:rsidRPr="00E06875" w:rsidRDefault="00E06875" w:rsidP="00E06875">
      <w:pPr>
        <w:pStyle w:val="Bibliography"/>
        <w:rPr>
          <w:lang w:val="en-US"/>
        </w:rPr>
      </w:pPr>
      <w:r w:rsidRPr="00E06875">
        <w:rPr>
          <w:lang w:val="en-US"/>
        </w:rPr>
        <w:t xml:space="preserve">Hong, L., &amp; Page, S. E. (2004). Groups of diverse problem solvers can outperform groups of high-ability problem solvers. </w:t>
      </w:r>
      <w:r w:rsidRPr="00E06875">
        <w:rPr>
          <w:i/>
          <w:iCs/>
          <w:lang w:val="en-US"/>
        </w:rPr>
        <w:t>Proceedings of the National Academy of Sciences</w:t>
      </w:r>
      <w:r w:rsidRPr="00E06875">
        <w:rPr>
          <w:lang w:val="en-US"/>
        </w:rPr>
        <w:t xml:space="preserve">, </w:t>
      </w:r>
      <w:r w:rsidRPr="00E06875">
        <w:rPr>
          <w:i/>
          <w:iCs/>
          <w:lang w:val="en-US"/>
        </w:rPr>
        <w:t>101</w:t>
      </w:r>
      <w:r w:rsidRPr="00E06875">
        <w:rPr>
          <w:lang w:val="en-US"/>
        </w:rPr>
        <w:t>(46), 16385–16389. https://doi.org/10.1073/pnas.0403723101</w:t>
      </w:r>
    </w:p>
    <w:p w14:paraId="7BEE2F47" w14:textId="77777777" w:rsidR="00E06875" w:rsidRPr="00E06875" w:rsidRDefault="00E06875" w:rsidP="00E06875">
      <w:pPr>
        <w:pStyle w:val="Bibliography"/>
        <w:rPr>
          <w:lang w:val="en-US"/>
        </w:rPr>
      </w:pPr>
      <w:r w:rsidRPr="00E06875">
        <w:rPr>
          <w:lang w:val="en-US"/>
        </w:rPr>
        <w:t xml:space="preserve">Hossin, M., &amp; Sulaiman, M. N. (2015). A review on evaluation metrics for data classification evaluations. </w:t>
      </w:r>
      <w:r w:rsidRPr="00E06875">
        <w:rPr>
          <w:i/>
          <w:iCs/>
          <w:lang w:val="en-US"/>
        </w:rPr>
        <w:t>International Journal of Data Mining &amp; Knowledge Management Process</w:t>
      </w:r>
      <w:r w:rsidRPr="00E06875">
        <w:rPr>
          <w:lang w:val="en-US"/>
        </w:rPr>
        <w:t xml:space="preserve">, </w:t>
      </w:r>
      <w:r w:rsidRPr="00E06875">
        <w:rPr>
          <w:i/>
          <w:iCs/>
          <w:lang w:val="en-US"/>
        </w:rPr>
        <w:t>5</w:t>
      </w:r>
      <w:r w:rsidRPr="00E06875">
        <w:rPr>
          <w:lang w:val="en-US"/>
        </w:rPr>
        <w:t>(2), 1.</w:t>
      </w:r>
    </w:p>
    <w:p w14:paraId="7B98A0F7" w14:textId="77777777" w:rsidR="00E06875" w:rsidRPr="00E06875" w:rsidRDefault="00E06875" w:rsidP="00E06875">
      <w:pPr>
        <w:pStyle w:val="Bibliography"/>
        <w:rPr>
          <w:lang w:val="en-US"/>
        </w:rPr>
      </w:pPr>
      <w:r w:rsidRPr="00E06875">
        <w:rPr>
          <w:lang w:val="en-US"/>
        </w:rPr>
        <w:t xml:space="preserve">Hutter, F., Hoos, H., &amp; Leyton-Brown, K. (2014). An Efficient Approach for Assessing Hyperparameter Importance. </w:t>
      </w:r>
      <w:r w:rsidRPr="00E06875">
        <w:rPr>
          <w:i/>
          <w:iCs/>
          <w:lang w:val="en-US"/>
        </w:rPr>
        <w:t>International Conference on Machine Learning</w:t>
      </w:r>
      <w:r w:rsidRPr="00E06875">
        <w:rPr>
          <w:lang w:val="en-US"/>
        </w:rPr>
        <w:t>, 754–762. http://proceedings.mlr.press/v32/hutter14.html</w:t>
      </w:r>
    </w:p>
    <w:p w14:paraId="29640C68" w14:textId="77777777" w:rsidR="00E06875" w:rsidRPr="00E06875" w:rsidRDefault="00E06875" w:rsidP="00E06875">
      <w:pPr>
        <w:pStyle w:val="Bibliography"/>
        <w:rPr>
          <w:lang w:val="en-US"/>
        </w:rPr>
      </w:pPr>
      <w:r w:rsidRPr="00E06875">
        <w:rPr>
          <w:lang w:val="en-US"/>
        </w:rPr>
        <w:t xml:space="preserve">iZotope Inc. (2018). </w:t>
      </w:r>
      <w:r w:rsidRPr="00E06875">
        <w:rPr>
          <w:i/>
          <w:iCs/>
          <w:lang w:val="en-US"/>
        </w:rPr>
        <w:t>IZotope RX 6</w:t>
      </w:r>
      <w:r w:rsidRPr="00E06875">
        <w:rPr>
          <w:lang w:val="en-US"/>
        </w:rPr>
        <w:t>.</w:t>
      </w:r>
    </w:p>
    <w:p w14:paraId="7E3CC22D" w14:textId="77777777" w:rsidR="00E06875" w:rsidRPr="00E06875" w:rsidRDefault="00E06875" w:rsidP="00E06875">
      <w:pPr>
        <w:pStyle w:val="Bibliography"/>
        <w:rPr>
          <w:lang w:val="en-US"/>
        </w:rPr>
      </w:pPr>
      <w:r w:rsidRPr="00E06875">
        <w:rPr>
          <w:lang w:val="en-US"/>
        </w:rPr>
        <w:lastRenderedPageBreak/>
        <w:t xml:space="preserve">Jović, A., Brkić, K., &amp; Bogunović, N. (2015). A review of feature selection methods with applications. </w:t>
      </w:r>
      <w:r w:rsidRPr="00E06875">
        <w:rPr>
          <w:i/>
          <w:iCs/>
          <w:lang w:val="en-US"/>
        </w:rPr>
        <w:t>2015 38th International Convention on Information and Communication Technology, Electronics and Microelectronics (MIPRO)</w:t>
      </w:r>
      <w:r w:rsidRPr="00E06875">
        <w:rPr>
          <w:lang w:val="en-US"/>
        </w:rPr>
        <w:t>, 1200–1205.</w:t>
      </w:r>
    </w:p>
    <w:p w14:paraId="7BF234BA" w14:textId="77777777" w:rsidR="00E06875" w:rsidRPr="00E06875" w:rsidRDefault="00E06875" w:rsidP="00E06875">
      <w:pPr>
        <w:pStyle w:val="Bibliography"/>
        <w:rPr>
          <w:lang w:val="en-US"/>
        </w:rPr>
      </w:pPr>
      <w:r w:rsidRPr="00E06875">
        <w:rPr>
          <w:lang w:val="en-US"/>
        </w:rPr>
        <w:t xml:space="preserve">Kliper, R., Portuguese, S., &amp; Weinshall, D. (2016). Prosodic Analysis of Speech and the Underlying Mental State. In S. Serino, A. Matic, D. Giakoumis, G. Lopez, &amp; P. Cipresso (Eds.), </w:t>
      </w:r>
      <w:r w:rsidRPr="00E06875">
        <w:rPr>
          <w:i/>
          <w:iCs/>
          <w:lang w:val="en-US"/>
        </w:rPr>
        <w:t>Pervasive Computing Paradigms for Mental Health</w:t>
      </w:r>
      <w:r w:rsidRPr="00E06875">
        <w:rPr>
          <w:lang w:val="en-US"/>
        </w:rPr>
        <w:t xml:space="preserve"> (pp. 52–62). Springer International Publishing. https://doi.org/10.1007/978-3-319-32270-4_6</w:t>
      </w:r>
    </w:p>
    <w:p w14:paraId="15DDB17E" w14:textId="77777777" w:rsidR="00E06875" w:rsidRPr="00E06875" w:rsidRDefault="00E06875" w:rsidP="00E06875">
      <w:pPr>
        <w:pStyle w:val="Bibliography"/>
        <w:rPr>
          <w:lang w:val="en-US"/>
        </w:rPr>
      </w:pPr>
      <w:r w:rsidRPr="00E06875">
        <w:rPr>
          <w:lang w:val="en-US"/>
        </w:rPr>
        <w:t xml:space="preserve">Kotsiantis, S. B., Zaharakis, I., &amp; Pintelas, P. (2007). Supervised machine learning: A review of classification techniques. </w:t>
      </w:r>
      <w:r w:rsidRPr="00E06875">
        <w:rPr>
          <w:i/>
          <w:iCs/>
          <w:lang w:val="en-US"/>
        </w:rPr>
        <w:t>Emerging Artificial Intelligence Applications in Computer Engineering</w:t>
      </w:r>
      <w:r w:rsidRPr="00E06875">
        <w:rPr>
          <w:lang w:val="en-US"/>
        </w:rPr>
        <w:t xml:space="preserve">, </w:t>
      </w:r>
      <w:r w:rsidRPr="00E06875">
        <w:rPr>
          <w:i/>
          <w:iCs/>
          <w:lang w:val="en-US"/>
        </w:rPr>
        <w:t>160</w:t>
      </w:r>
      <w:r w:rsidRPr="00E06875">
        <w:rPr>
          <w:lang w:val="en-US"/>
        </w:rPr>
        <w:t>(1), 3–24.</w:t>
      </w:r>
    </w:p>
    <w:p w14:paraId="74EEF43B" w14:textId="77777777" w:rsidR="00E06875" w:rsidRPr="00E06875" w:rsidRDefault="00E06875" w:rsidP="00E06875">
      <w:pPr>
        <w:pStyle w:val="Bibliography"/>
        <w:rPr>
          <w:lang w:val="en-US"/>
        </w:rPr>
      </w:pPr>
      <w:r w:rsidRPr="00E06875">
        <w:rPr>
          <w:lang w:val="en-US"/>
        </w:rPr>
        <w:t xml:space="preserve">Kuperberg, G. R. (2010). Language in Schizophrenia Part 1: An Introduction. </w:t>
      </w:r>
      <w:r w:rsidRPr="00E06875">
        <w:rPr>
          <w:i/>
          <w:iCs/>
          <w:lang w:val="en-US"/>
        </w:rPr>
        <w:t>Language and Linguistics Compass</w:t>
      </w:r>
      <w:r w:rsidRPr="00E06875">
        <w:rPr>
          <w:lang w:val="en-US"/>
        </w:rPr>
        <w:t xml:space="preserve">, </w:t>
      </w:r>
      <w:r w:rsidRPr="00E06875">
        <w:rPr>
          <w:i/>
          <w:iCs/>
          <w:lang w:val="en-US"/>
        </w:rPr>
        <w:t>4</w:t>
      </w:r>
      <w:r w:rsidRPr="00E06875">
        <w:rPr>
          <w:lang w:val="en-US"/>
        </w:rPr>
        <w:t>(8), 576–589. https://doi.org/10.1111/j.1749-818X.2010.00216.x</w:t>
      </w:r>
    </w:p>
    <w:p w14:paraId="0E1C63E3" w14:textId="77777777" w:rsidR="00E06875" w:rsidRPr="00E06875" w:rsidRDefault="00E06875" w:rsidP="00E06875">
      <w:pPr>
        <w:pStyle w:val="Bibliography"/>
        <w:rPr>
          <w:lang w:val="en-US"/>
        </w:rPr>
      </w:pPr>
      <w:r w:rsidRPr="00E06875">
        <w:rPr>
          <w:i/>
          <w:iCs/>
          <w:lang w:val="en-US"/>
        </w:rPr>
        <w:t>Lundbeck Institute Campus</w:t>
      </w:r>
      <w:r w:rsidRPr="00E06875">
        <w:rPr>
          <w:lang w:val="en-US"/>
        </w:rPr>
        <w:t>. (2016, January 6). https://institute.progress.im/en/content/schizophrenia-across-cultures</w:t>
      </w:r>
    </w:p>
    <w:p w14:paraId="7230B708" w14:textId="77777777" w:rsidR="00E06875" w:rsidRPr="00E06875" w:rsidRDefault="00E06875" w:rsidP="00E06875">
      <w:pPr>
        <w:pStyle w:val="Bibliography"/>
        <w:rPr>
          <w:lang w:val="en-US"/>
        </w:rPr>
      </w:pPr>
      <w:r>
        <w:t xml:space="preserve">Mantovani, R. G., Horváth, T., Cerri, R., Vanschoren, J., &amp; de Carvalho, A. C. (2016). </w:t>
      </w:r>
      <w:r w:rsidRPr="00E06875">
        <w:rPr>
          <w:lang w:val="en-US"/>
        </w:rPr>
        <w:t xml:space="preserve">Hyper-parameter tuning of a decision tree induction algorithm. </w:t>
      </w:r>
      <w:r w:rsidRPr="00E06875">
        <w:rPr>
          <w:i/>
          <w:iCs/>
          <w:lang w:val="en-US"/>
        </w:rPr>
        <w:t>2016 5th Brazilian Conference on Intelligent Systems (BRACIS)</w:t>
      </w:r>
      <w:r w:rsidRPr="00E06875">
        <w:rPr>
          <w:lang w:val="en-US"/>
        </w:rPr>
        <w:t>, 37–42.</w:t>
      </w:r>
    </w:p>
    <w:p w14:paraId="51EA9741" w14:textId="77777777" w:rsidR="00E06875" w:rsidRPr="00E06875" w:rsidRDefault="00E06875" w:rsidP="00E06875">
      <w:pPr>
        <w:pStyle w:val="Bibliography"/>
        <w:rPr>
          <w:lang w:val="en-US"/>
        </w:rPr>
      </w:pPr>
      <w:r w:rsidRPr="00E06875">
        <w:rPr>
          <w:lang w:val="en-US"/>
        </w:rPr>
        <w:t xml:space="preserve">Martínez-Sánchez, F., Muela-Martínez, J., Cortés-Soto, P., Meilán, J., Ferrándiz, J., Egea-Caparrós, D., &amp; Valverde, I. M. (2015). Can the Acoustic Analysis of Expressive Prosody Discriminate Schizophrenia? </w:t>
      </w:r>
      <w:r w:rsidRPr="00E06875">
        <w:rPr>
          <w:i/>
          <w:iCs/>
          <w:lang w:val="en-US"/>
        </w:rPr>
        <w:t>The Spanish Journal of Psychology</w:t>
      </w:r>
      <w:r w:rsidRPr="00E06875">
        <w:rPr>
          <w:lang w:val="en-US"/>
        </w:rPr>
        <w:t xml:space="preserve">, </w:t>
      </w:r>
      <w:r w:rsidRPr="00E06875">
        <w:rPr>
          <w:i/>
          <w:iCs/>
          <w:lang w:val="en-US"/>
        </w:rPr>
        <w:t>18</w:t>
      </w:r>
      <w:r w:rsidRPr="00E06875">
        <w:rPr>
          <w:lang w:val="en-US"/>
        </w:rPr>
        <w:t>, 1–9. https://doi.org/10.1017/sjp.2015.85</w:t>
      </w:r>
    </w:p>
    <w:p w14:paraId="2FB98170" w14:textId="77777777" w:rsidR="00E06875" w:rsidRPr="00E06875" w:rsidRDefault="00E06875" w:rsidP="00E06875">
      <w:pPr>
        <w:pStyle w:val="Bibliography"/>
        <w:rPr>
          <w:lang w:val="en-US"/>
        </w:rPr>
      </w:pPr>
      <w:r w:rsidRPr="00E06875">
        <w:rPr>
          <w:lang w:val="en-US"/>
        </w:rPr>
        <w:t xml:space="preserve">Morice, R. D., &amp; Ingram, J. C. (1983). Language complexity and age of onset of schizophrenia. </w:t>
      </w:r>
      <w:r w:rsidRPr="00E06875">
        <w:rPr>
          <w:i/>
          <w:iCs/>
          <w:lang w:val="en-US"/>
        </w:rPr>
        <w:t>Psychiatry Research</w:t>
      </w:r>
      <w:r w:rsidRPr="00E06875">
        <w:rPr>
          <w:lang w:val="en-US"/>
        </w:rPr>
        <w:t xml:space="preserve">, </w:t>
      </w:r>
      <w:r w:rsidRPr="00E06875">
        <w:rPr>
          <w:i/>
          <w:iCs/>
          <w:lang w:val="en-US"/>
        </w:rPr>
        <w:t>9</w:t>
      </w:r>
      <w:r w:rsidRPr="00E06875">
        <w:rPr>
          <w:lang w:val="en-US"/>
        </w:rPr>
        <w:t>(3), 233–242.</w:t>
      </w:r>
    </w:p>
    <w:p w14:paraId="7AA783F2" w14:textId="77777777" w:rsidR="00E06875" w:rsidRPr="00E06875" w:rsidRDefault="00E06875" w:rsidP="00E06875">
      <w:pPr>
        <w:pStyle w:val="Bibliography"/>
        <w:rPr>
          <w:lang w:val="en-US"/>
        </w:rPr>
      </w:pPr>
      <w:r w:rsidRPr="00E06875">
        <w:rPr>
          <w:lang w:val="en-US"/>
        </w:rPr>
        <w:lastRenderedPageBreak/>
        <w:t xml:space="preserve">Myrianthous, G. (2020, June 28). </w:t>
      </w:r>
      <w:r w:rsidRPr="00E06875">
        <w:rPr>
          <w:i/>
          <w:iCs/>
          <w:lang w:val="en-US"/>
        </w:rPr>
        <w:t>Feature Normalisation and Scaling | Analytics Vidhya</w:t>
      </w:r>
      <w:r w:rsidRPr="00E06875">
        <w:rPr>
          <w:lang w:val="en-US"/>
        </w:rPr>
        <w:t>. https://medium.com/analytics-vidhya/feature-scaling-and-normalisation-in-a-nutshell-5319af86f89b</w:t>
      </w:r>
    </w:p>
    <w:p w14:paraId="077DC817" w14:textId="77777777" w:rsidR="00E06875" w:rsidRPr="00E06875" w:rsidRDefault="00E06875" w:rsidP="00E06875">
      <w:pPr>
        <w:pStyle w:val="Bibliography"/>
        <w:rPr>
          <w:lang w:val="en-US"/>
        </w:rPr>
      </w:pPr>
      <w:r w:rsidRPr="00E06875">
        <w:rPr>
          <w:lang w:val="en-US"/>
        </w:rPr>
        <w:t xml:space="preserve">Olsen, L. (2018). </w:t>
      </w:r>
      <w:r w:rsidRPr="00E06875">
        <w:rPr>
          <w:i/>
          <w:iCs/>
          <w:lang w:val="en-US"/>
        </w:rPr>
        <w:t>Automatically diagnosing mental disorders from voice: A deep learning approach</w:t>
      </w:r>
      <w:r w:rsidRPr="00E06875">
        <w:rPr>
          <w:lang w:val="en-US"/>
        </w:rPr>
        <w:t>.</w:t>
      </w:r>
    </w:p>
    <w:p w14:paraId="7F71C07E" w14:textId="77777777" w:rsidR="00E06875" w:rsidRPr="00E06875" w:rsidRDefault="00E06875" w:rsidP="00E06875">
      <w:pPr>
        <w:pStyle w:val="Bibliography"/>
        <w:rPr>
          <w:lang w:val="en-US"/>
        </w:rPr>
      </w:pPr>
      <w:r w:rsidRPr="00E06875">
        <w:rPr>
          <w:lang w:val="en-US"/>
        </w:rPr>
        <w:t xml:space="preserve">Olsen, L. (2020). </w:t>
      </w:r>
      <w:r w:rsidRPr="00E06875">
        <w:rPr>
          <w:i/>
          <w:iCs/>
          <w:lang w:val="en-US"/>
        </w:rPr>
        <w:t>groupdata2: Creating Groups from Data</w:t>
      </w:r>
      <w:r w:rsidRPr="00E06875">
        <w:rPr>
          <w:lang w:val="en-US"/>
        </w:rPr>
        <w:t xml:space="preserve"> (1.3.0) [Computer software]. https://CRAN.R-project.org/package=groupdata2</w:t>
      </w:r>
    </w:p>
    <w:p w14:paraId="49F28D12" w14:textId="77777777" w:rsidR="00E06875" w:rsidRPr="00E06875" w:rsidRDefault="00E06875" w:rsidP="00E06875">
      <w:pPr>
        <w:pStyle w:val="Bibliography"/>
        <w:rPr>
          <w:lang w:val="en-US"/>
        </w:rPr>
      </w:pPr>
      <w:r w:rsidRPr="00E06875">
        <w:rPr>
          <w:lang w:val="en-US"/>
        </w:rPr>
        <w:t xml:space="preserve">Olson, R. S., La Cava, W., Mustahsan, Z., Varik, A., &amp; Moore, J. H. (2017). Data-driven advice for applying machine learning to bioinformatics problems. </w:t>
      </w:r>
      <w:r w:rsidRPr="00E06875">
        <w:rPr>
          <w:i/>
          <w:iCs/>
          <w:lang w:val="en-US"/>
        </w:rPr>
        <w:t>ArXiv Preprint ArXiv:1708.05070</w:t>
      </w:r>
      <w:r w:rsidRPr="00E06875">
        <w:rPr>
          <w:lang w:val="en-US"/>
        </w:rPr>
        <w:t>.</w:t>
      </w:r>
    </w:p>
    <w:p w14:paraId="791AC992" w14:textId="77777777" w:rsidR="00E06875" w:rsidRPr="00E06875" w:rsidRDefault="00E06875" w:rsidP="00E06875">
      <w:pPr>
        <w:pStyle w:val="Bibliography"/>
        <w:rPr>
          <w:lang w:val="en-US"/>
        </w:rPr>
      </w:pPr>
      <w:r w:rsidRPr="00E06875">
        <w:rPr>
          <w:lang w:val="en-US"/>
        </w:rPr>
        <w:t xml:space="preserve">Olson, R. S., &amp; Moore, J. H. (2016). TPOT: A tree-based pipeline optimization tool for automating machine learning. </w:t>
      </w:r>
      <w:r w:rsidRPr="00E06875">
        <w:rPr>
          <w:i/>
          <w:iCs/>
          <w:lang w:val="en-US"/>
        </w:rPr>
        <w:t>Workshop on Automatic Machine Learning</w:t>
      </w:r>
      <w:r w:rsidRPr="00E06875">
        <w:rPr>
          <w:lang w:val="en-US"/>
        </w:rPr>
        <w:t>, 66–74.</w:t>
      </w:r>
    </w:p>
    <w:p w14:paraId="13B3E4AC" w14:textId="77777777" w:rsidR="00E06875" w:rsidRPr="00E06875" w:rsidRDefault="00E06875" w:rsidP="00E06875">
      <w:pPr>
        <w:pStyle w:val="Bibliography"/>
        <w:rPr>
          <w:lang w:val="en-US"/>
        </w:rPr>
      </w:pPr>
      <w:r w:rsidRPr="00E06875">
        <w:rPr>
          <w:lang w:val="en-US"/>
        </w:rPr>
        <w:t xml:space="preserve">Oreski, D., Oreski, S., &amp; Klicek, B. (2017). Effects of dataset characteristics on the performance of feature selection techniques. </w:t>
      </w:r>
      <w:r w:rsidRPr="00E06875">
        <w:rPr>
          <w:i/>
          <w:iCs/>
          <w:lang w:val="en-US"/>
        </w:rPr>
        <w:t>Applied Soft Computing</w:t>
      </w:r>
      <w:r w:rsidRPr="00E06875">
        <w:rPr>
          <w:lang w:val="en-US"/>
        </w:rPr>
        <w:t xml:space="preserve">, </w:t>
      </w:r>
      <w:r w:rsidRPr="00E06875">
        <w:rPr>
          <w:i/>
          <w:iCs/>
          <w:lang w:val="en-US"/>
        </w:rPr>
        <w:t>52</w:t>
      </w:r>
      <w:r w:rsidRPr="00E06875">
        <w:rPr>
          <w:lang w:val="en-US"/>
        </w:rPr>
        <w:t>, 109–119. https://doi.org/10.1016/j.asoc.2016.12.023</w:t>
      </w:r>
    </w:p>
    <w:p w14:paraId="77584D0F" w14:textId="77777777" w:rsidR="00E06875" w:rsidRPr="00E06875" w:rsidRDefault="00E06875" w:rsidP="00E06875">
      <w:pPr>
        <w:pStyle w:val="Bibliography"/>
        <w:rPr>
          <w:lang w:val="en-US"/>
        </w:rPr>
      </w:pPr>
      <w:r w:rsidRPr="00E06875">
        <w:rPr>
          <w:lang w:val="en-US"/>
        </w:rPr>
        <w:t xml:space="preserve">Parola, A., Simonsen, A., Bliksted, V., &amp; Fusaroli, R. (2019). </w:t>
      </w:r>
      <w:r w:rsidRPr="00E06875">
        <w:rPr>
          <w:i/>
          <w:iCs/>
          <w:lang w:val="en-US"/>
        </w:rPr>
        <w:t>Voice Patterns in Schizophrenia: A systematic Review and Bayesian Meta-Analysis</w:t>
      </w:r>
      <w:r w:rsidRPr="00E06875">
        <w:rPr>
          <w:lang w:val="en-US"/>
        </w:rPr>
        <w:t xml:space="preserve"> [Preprint]. Bioinformatics. https://doi.org/10.1101/583815</w:t>
      </w:r>
    </w:p>
    <w:p w14:paraId="11912998" w14:textId="77777777" w:rsidR="00E06875" w:rsidRPr="00E06875" w:rsidRDefault="00E06875" w:rsidP="00E06875">
      <w:pPr>
        <w:pStyle w:val="Bibliography"/>
        <w:rPr>
          <w:lang w:val="en-US"/>
        </w:rPr>
      </w:pPr>
      <w:r w:rsidRPr="00E06875">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E06875">
        <w:rPr>
          <w:i/>
          <w:iCs/>
          <w:lang w:val="en-US"/>
        </w:rPr>
        <w:t>Journal of Machine Learning Research</w:t>
      </w:r>
      <w:r w:rsidRPr="00E06875">
        <w:rPr>
          <w:lang w:val="en-US"/>
        </w:rPr>
        <w:t xml:space="preserve">, </w:t>
      </w:r>
      <w:r w:rsidRPr="00E06875">
        <w:rPr>
          <w:i/>
          <w:iCs/>
          <w:lang w:val="en-US"/>
        </w:rPr>
        <w:t>12</w:t>
      </w:r>
      <w:r w:rsidRPr="00E06875">
        <w:rPr>
          <w:lang w:val="en-US"/>
        </w:rPr>
        <w:t>(85), 2825–2830.</w:t>
      </w:r>
    </w:p>
    <w:p w14:paraId="08F56A7D" w14:textId="77777777" w:rsidR="00E06875" w:rsidRPr="00E06875" w:rsidRDefault="00E06875" w:rsidP="00E06875">
      <w:pPr>
        <w:pStyle w:val="Bibliography"/>
        <w:rPr>
          <w:lang w:val="en-US"/>
        </w:rPr>
      </w:pPr>
      <w:r w:rsidRPr="00E06875">
        <w:rPr>
          <w:lang w:val="en-US"/>
        </w:rPr>
        <w:t xml:space="preserve">Püschel, J., Stassen, H. H., Bomben, G., Scharfetter, Ch., &amp; Hell, D. (1998). Speaking behavior and speech sound characteristics in acute schizophrenia. </w:t>
      </w:r>
      <w:r w:rsidRPr="00E06875">
        <w:rPr>
          <w:i/>
          <w:iCs/>
          <w:lang w:val="en-US"/>
        </w:rPr>
        <w:t>Journal of Psychiatric Research</w:t>
      </w:r>
      <w:r w:rsidRPr="00E06875">
        <w:rPr>
          <w:lang w:val="en-US"/>
        </w:rPr>
        <w:t xml:space="preserve">, </w:t>
      </w:r>
      <w:r w:rsidRPr="00E06875">
        <w:rPr>
          <w:i/>
          <w:iCs/>
          <w:lang w:val="en-US"/>
        </w:rPr>
        <w:t>32</w:t>
      </w:r>
      <w:r w:rsidRPr="00E06875">
        <w:rPr>
          <w:lang w:val="en-US"/>
        </w:rPr>
        <w:t>(2), 89–97. https://doi.org/10.1016/S0022-3956(98)00046-6</w:t>
      </w:r>
    </w:p>
    <w:p w14:paraId="4A02EEB6" w14:textId="77777777" w:rsidR="00E06875" w:rsidRPr="00E06875" w:rsidRDefault="00E06875" w:rsidP="00E06875">
      <w:pPr>
        <w:pStyle w:val="Bibliography"/>
        <w:rPr>
          <w:lang w:val="en-US"/>
        </w:rPr>
      </w:pPr>
      <w:r w:rsidRPr="00E06875">
        <w:rPr>
          <w:lang w:val="en-US"/>
        </w:rPr>
        <w:lastRenderedPageBreak/>
        <w:t xml:space="preserve">Rapcan, V., D’Arcy, S., Yeap, S., Afzal, N., Thakore, J., &amp; Reilly, R. B. (2010). Acoustic and temporal analysis of speech: A potential biomarker for schizophrenia. </w:t>
      </w:r>
      <w:r w:rsidRPr="00E06875">
        <w:rPr>
          <w:i/>
          <w:iCs/>
          <w:lang w:val="en-US"/>
        </w:rPr>
        <w:t>Medical Engineering &amp; Physics</w:t>
      </w:r>
      <w:r w:rsidRPr="00E06875">
        <w:rPr>
          <w:lang w:val="en-US"/>
        </w:rPr>
        <w:t xml:space="preserve">, </w:t>
      </w:r>
      <w:r w:rsidRPr="00E06875">
        <w:rPr>
          <w:i/>
          <w:iCs/>
          <w:lang w:val="en-US"/>
        </w:rPr>
        <w:t>32</w:t>
      </w:r>
      <w:r w:rsidRPr="00E06875">
        <w:rPr>
          <w:lang w:val="en-US"/>
        </w:rPr>
        <w:t>(9), 1074–1079. https://doi.org/10.1016/j.medengphy.2010.07.013</w:t>
      </w:r>
    </w:p>
    <w:p w14:paraId="6D8CA9E2" w14:textId="77777777" w:rsidR="00E06875" w:rsidRPr="00E06875" w:rsidRDefault="00E06875" w:rsidP="00E06875">
      <w:pPr>
        <w:pStyle w:val="Bibliography"/>
        <w:rPr>
          <w:lang w:val="en-US"/>
        </w:rPr>
      </w:pPr>
      <w:r w:rsidRPr="00E06875">
        <w:rPr>
          <w:lang w:val="en-US"/>
        </w:rPr>
        <w:t xml:space="preserve">Samad, M. D., &amp; Witherow, M. A. (2018). A Machine Learning Pipeline to Optimally Utilize Limited Samples in Predictive Modeling. </w:t>
      </w:r>
      <w:r w:rsidRPr="00E06875">
        <w:rPr>
          <w:i/>
          <w:iCs/>
          <w:lang w:val="en-US"/>
        </w:rPr>
        <w:t>2018 9th International Conference on Computing, Communication and Networking Technologies (ICCCNT)</w:t>
      </w:r>
      <w:r w:rsidRPr="00E06875">
        <w:rPr>
          <w:lang w:val="en-US"/>
        </w:rPr>
        <w:t>, 1–5. https://doi.org/10.1109/ICCCNT.2018.8494100</w:t>
      </w:r>
    </w:p>
    <w:p w14:paraId="485E4746" w14:textId="77777777" w:rsidR="00E06875" w:rsidRPr="00E06875" w:rsidRDefault="00E06875" w:rsidP="00E06875">
      <w:pPr>
        <w:pStyle w:val="Bibliography"/>
        <w:rPr>
          <w:lang w:val="en-US"/>
        </w:rPr>
      </w:pPr>
      <w:r w:rsidRPr="00E06875">
        <w:rPr>
          <w:lang w:val="en-US"/>
        </w:rPr>
        <w:t xml:space="preserve">Sanders, S., &amp; Giraud-Carrier, C. (2017). Informing the use of hyperparameter optimization through metalearning. </w:t>
      </w:r>
      <w:r w:rsidRPr="00E06875">
        <w:rPr>
          <w:i/>
          <w:iCs/>
          <w:lang w:val="en-US"/>
        </w:rPr>
        <w:t>2017 IEEE International Conference on Data Mining (ICDM)</w:t>
      </w:r>
      <w:r w:rsidRPr="00E06875">
        <w:rPr>
          <w:lang w:val="en-US"/>
        </w:rPr>
        <w:t>, 1051–1056.</w:t>
      </w:r>
    </w:p>
    <w:p w14:paraId="63E13227" w14:textId="77777777" w:rsidR="00E06875" w:rsidRPr="00E06875" w:rsidRDefault="00E06875" w:rsidP="00E06875">
      <w:pPr>
        <w:pStyle w:val="Bibliography"/>
        <w:rPr>
          <w:lang w:val="en-US"/>
        </w:rPr>
      </w:pPr>
      <w:r w:rsidRPr="00E06875">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E06875">
        <w:rPr>
          <w:i/>
          <w:iCs/>
          <w:lang w:val="en-US"/>
        </w:rPr>
        <w:t>Psychological Medicine</w:t>
      </w:r>
      <w:r w:rsidRPr="00E06875">
        <w:rPr>
          <w:lang w:val="en-US"/>
        </w:rPr>
        <w:t xml:space="preserve">, </w:t>
      </w:r>
      <w:r w:rsidRPr="00E06875">
        <w:rPr>
          <w:i/>
          <w:iCs/>
          <w:lang w:val="en-US"/>
        </w:rPr>
        <w:t>16</w:t>
      </w:r>
      <w:r w:rsidRPr="00E06875">
        <w:rPr>
          <w:lang w:val="en-US"/>
        </w:rPr>
        <w:t>(4), 909–928. https://doi.org/10.1017/S0033291700011910</w:t>
      </w:r>
    </w:p>
    <w:p w14:paraId="514DE752" w14:textId="77777777" w:rsidR="00E06875" w:rsidRPr="00E06875" w:rsidRDefault="00E06875" w:rsidP="00E06875">
      <w:pPr>
        <w:pStyle w:val="Bibliography"/>
        <w:rPr>
          <w:lang w:val="en-US"/>
        </w:rPr>
      </w:pPr>
      <w:r w:rsidRPr="00E06875">
        <w:rPr>
          <w:lang w:val="en-US"/>
        </w:rPr>
        <w:t xml:space="preserve">Schratz, P., Muenchow, J., Iturritxa, E., Richter, J., &amp; Brenning, A. (2019). Hyperparameter tuning and performance assessment of statistical and machine-learning algorithms using spatial data. </w:t>
      </w:r>
      <w:r w:rsidRPr="00E06875">
        <w:rPr>
          <w:i/>
          <w:iCs/>
          <w:lang w:val="en-US"/>
        </w:rPr>
        <w:t>Ecological Modelling</w:t>
      </w:r>
      <w:r w:rsidRPr="00E06875">
        <w:rPr>
          <w:lang w:val="en-US"/>
        </w:rPr>
        <w:t xml:space="preserve">, </w:t>
      </w:r>
      <w:r w:rsidRPr="00E06875">
        <w:rPr>
          <w:i/>
          <w:iCs/>
          <w:lang w:val="en-US"/>
        </w:rPr>
        <w:t>406</w:t>
      </w:r>
      <w:r w:rsidRPr="00E06875">
        <w:rPr>
          <w:lang w:val="en-US"/>
        </w:rPr>
        <w:t>, 109–120. https://doi.org/10.1016/j.ecolmodel.2019.06.002</w:t>
      </w:r>
    </w:p>
    <w:p w14:paraId="34B016DF" w14:textId="77777777" w:rsidR="00E06875" w:rsidRPr="00E06875" w:rsidRDefault="00E06875" w:rsidP="00E06875">
      <w:pPr>
        <w:pStyle w:val="Bibliography"/>
        <w:rPr>
          <w:lang w:val="en-US"/>
        </w:rPr>
      </w:pPr>
      <w:r w:rsidRPr="00E06875">
        <w:rPr>
          <w:lang w:val="en-US"/>
        </w:rPr>
        <w:t xml:space="preserve">Sechidis, K. (2020, March 5). </w:t>
      </w:r>
      <w:r w:rsidRPr="00E06875">
        <w:rPr>
          <w:i/>
          <w:iCs/>
          <w:lang w:val="en-US"/>
        </w:rPr>
        <w:t>A Machine Learning perspective on the emotional content of Parkinsonian speech</w:t>
      </w:r>
      <w:r w:rsidRPr="00E06875">
        <w:rPr>
          <w:lang w:val="en-US"/>
        </w:rPr>
        <w:t>. https://www.youtube.com/watch?v=X-8V8FT-M78&amp;feature=emb_title&amp;ab_channel=AppliedMachineLearningDays</w:t>
      </w:r>
    </w:p>
    <w:p w14:paraId="626A39EF" w14:textId="77777777" w:rsidR="00E06875" w:rsidRPr="00E06875" w:rsidRDefault="00E06875" w:rsidP="00E06875">
      <w:pPr>
        <w:pStyle w:val="Bibliography"/>
        <w:rPr>
          <w:lang w:val="en-US"/>
        </w:rPr>
      </w:pPr>
      <w:r w:rsidRPr="00E06875">
        <w:rPr>
          <w:lang w:val="en-US"/>
        </w:rPr>
        <w:t xml:space="preserve">Sichlinger, L., Cibelli, E., Goldrick, M., &amp; Mittal, V. A. (2019). Clinical correlates of aberrant conversational turn-taking in youth at clinical high-risk for psychosis. </w:t>
      </w:r>
      <w:r w:rsidRPr="00E06875">
        <w:rPr>
          <w:i/>
          <w:iCs/>
          <w:lang w:val="en-US"/>
        </w:rPr>
        <w:t>Schizophrenia Research</w:t>
      </w:r>
      <w:r w:rsidRPr="00E06875">
        <w:rPr>
          <w:lang w:val="en-US"/>
        </w:rPr>
        <w:t xml:space="preserve">, </w:t>
      </w:r>
      <w:r w:rsidRPr="00E06875">
        <w:rPr>
          <w:i/>
          <w:iCs/>
          <w:lang w:val="en-US"/>
        </w:rPr>
        <w:t>204</w:t>
      </w:r>
      <w:r w:rsidRPr="00E06875">
        <w:rPr>
          <w:lang w:val="en-US"/>
        </w:rPr>
        <w:t>, 419–420. https://doi.org/10.1016/j.schres.2018.08.009</w:t>
      </w:r>
    </w:p>
    <w:p w14:paraId="203D6642" w14:textId="77777777" w:rsidR="00E06875" w:rsidRPr="00E06875" w:rsidRDefault="00E06875" w:rsidP="00E06875">
      <w:pPr>
        <w:pStyle w:val="Bibliography"/>
        <w:rPr>
          <w:lang w:val="en-US"/>
        </w:rPr>
      </w:pPr>
      <w:r w:rsidRPr="00E06875">
        <w:rPr>
          <w:lang w:val="en-US"/>
        </w:rPr>
        <w:lastRenderedPageBreak/>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E06875">
        <w:rPr>
          <w:i/>
          <w:iCs/>
          <w:lang w:val="en-US"/>
        </w:rPr>
        <w:t>Schizophrenia Research</w:t>
      </w:r>
      <w:r w:rsidRPr="00E06875">
        <w:rPr>
          <w:lang w:val="en-US"/>
        </w:rPr>
        <w:t xml:space="preserve">, </w:t>
      </w:r>
      <w:r w:rsidRPr="00E06875">
        <w:rPr>
          <w:i/>
          <w:iCs/>
          <w:lang w:val="en-US"/>
        </w:rPr>
        <w:t>131</w:t>
      </w:r>
      <w:r w:rsidRPr="00E06875">
        <w:rPr>
          <w:lang w:val="en-US"/>
        </w:rPr>
        <w:t>(1–3), 146–151.</w:t>
      </w:r>
    </w:p>
    <w:p w14:paraId="6E88C30C" w14:textId="77777777" w:rsidR="00E06875" w:rsidRPr="00E06875" w:rsidRDefault="00E06875" w:rsidP="00E06875">
      <w:pPr>
        <w:pStyle w:val="Bibliography"/>
        <w:rPr>
          <w:lang w:val="en-US"/>
        </w:rPr>
      </w:pPr>
      <w:r w:rsidRPr="00E06875">
        <w:rPr>
          <w:lang w:val="en-US"/>
        </w:rPr>
        <w:t xml:space="preserve">Stassen, H. H., Albers, M., Püschel, J., Scharfetter, Ch., Tewesmeier, M., &amp; Woggon, B. (1995). Speaking behavior and voice sound characteristics associated with negative schizophrenia. </w:t>
      </w:r>
      <w:r w:rsidRPr="00E06875">
        <w:rPr>
          <w:i/>
          <w:iCs/>
          <w:lang w:val="en-US"/>
        </w:rPr>
        <w:t>Journal of Psychiatric Research</w:t>
      </w:r>
      <w:r w:rsidRPr="00E06875">
        <w:rPr>
          <w:lang w:val="en-US"/>
        </w:rPr>
        <w:t xml:space="preserve">, </w:t>
      </w:r>
      <w:r w:rsidRPr="00E06875">
        <w:rPr>
          <w:i/>
          <w:iCs/>
          <w:lang w:val="en-US"/>
        </w:rPr>
        <w:t>29</w:t>
      </w:r>
      <w:r w:rsidRPr="00E06875">
        <w:rPr>
          <w:lang w:val="en-US"/>
        </w:rPr>
        <w:t>(4), 277–296. https://doi.org/10.1016/0022-3956(95)00004-O</w:t>
      </w:r>
    </w:p>
    <w:p w14:paraId="0FAF91BB" w14:textId="77777777" w:rsidR="00E06875" w:rsidRPr="00E06875" w:rsidRDefault="00E06875" w:rsidP="00E06875">
      <w:pPr>
        <w:pStyle w:val="Bibliography"/>
        <w:rPr>
          <w:lang w:val="en-US"/>
        </w:rPr>
      </w:pPr>
      <w:r w:rsidRPr="00E06875">
        <w:rPr>
          <w:lang w:val="en-US"/>
        </w:rPr>
        <w:t xml:space="preserve">Sun, P., Wang, D., Mok, V. C., &amp; Shi, L. (2019). Comparison of feature selection methods and machine learning classifiers for Radiomics analysis in glioma grading. </w:t>
      </w:r>
      <w:r w:rsidRPr="00E06875">
        <w:rPr>
          <w:i/>
          <w:iCs/>
          <w:lang w:val="en-US"/>
        </w:rPr>
        <w:t>IEEE Access</w:t>
      </w:r>
      <w:r w:rsidRPr="00E06875">
        <w:rPr>
          <w:lang w:val="en-US"/>
        </w:rPr>
        <w:t xml:space="preserve">, </w:t>
      </w:r>
      <w:r w:rsidRPr="00E06875">
        <w:rPr>
          <w:i/>
          <w:iCs/>
          <w:lang w:val="en-US"/>
        </w:rPr>
        <w:t>7</w:t>
      </w:r>
      <w:r w:rsidRPr="00E06875">
        <w:rPr>
          <w:lang w:val="en-US"/>
        </w:rPr>
        <w:t>, 102010–102020.</w:t>
      </w:r>
    </w:p>
    <w:p w14:paraId="5D767BD6" w14:textId="77777777" w:rsidR="00E06875" w:rsidRPr="00E06875" w:rsidRDefault="00E06875" w:rsidP="00E06875">
      <w:pPr>
        <w:pStyle w:val="Bibliography"/>
        <w:rPr>
          <w:lang w:val="en-US"/>
        </w:rPr>
      </w:pPr>
      <w:r w:rsidRPr="00E06875">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E06875">
        <w:rPr>
          <w:i/>
          <w:iCs/>
          <w:lang w:val="en-US"/>
        </w:rPr>
        <w:t>PLoS ONE</w:t>
      </w:r>
      <w:r w:rsidRPr="00E06875">
        <w:rPr>
          <w:lang w:val="en-US"/>
        </w:rPr>
        <w:t xml:space="preserve">, </w:t>
      </w:r>
      <w:r w:rsidRPr="00E06875">
        <w:rPr>
          <w:i/>
          <w:iCs/>
          <w:lang w:val="en-US"/>
        </w:rPr>
        <w:t>14</w:t>
      </w:r>
      <w:r w:rsidRPr="00E06875">
        <w:rPr>
          <w:lang w:val="en-US"/>
        </w:rPr>
        <w:t>(4). https://doi.org/10.1371/journal.pone.0214314</w:t>
      </w:r>
    </w:p>
    <w:p w14:paraId="2579B6D5" w14:textId="77777777" w:rsidR="00E06875" w:rsidRPr="00E06875" w:rsidRDefault="00E06875" w:rsidP="00E06875">
      <w:pPr>
        <w:pStyle w:val="Bibliography"/>
        <w:rPr>
          <w:lang w:val="en-US"/>
        </w:rPr>
      </w:pPr>
      <w:r w:rsidRPr="00E06875">
        <w:rPr>
          <w:lang w:val="en-US"/>
        </w:rPr>
        <w:t xml:space="preserve">Tang, E. K., Suganthan, P. N., &amp; Yao, X. (2006). An analysis of diversity measures. </w:t>
      </w:r>
      <w:r w:rsidRPr="00E06875">
        <w:rPr>
          <w:i/>
          <w:iCs/>
          <w:lang w:val="en-US"/>
        </w:rPr>
        <w:t>Machine Learning</w:t>
      </w:r>
      <w:r w:rsidRPr="00E06875">
        <w:rPr>
          <w:lang w:val="en-US"/>
        </w:rPr>
        <w:t xml:space="preserve">, </w:t>
      </w:r>
      <w:r w:rsidRPr="00E06875">
        <w:rPr>
          <w:i/>
          <w:iCs/>
          <w:lang w:val="en-US"/>
        </w:rPr>
        <w:t>65</w:t>
      </w:r>
      <w:r w:rsidRPr="00E06875">
        <w:rPr>
          <w:lang w:val="en-US"/>
        </w:rPr>
        <w:t>(1), 247–271.</w:t>
      </w:r>
    </w:p>
    <w:p w14:paraId="4967C70B" w14:textId="77777777" w:rsidR="00E06875" w:rsidRPr="00E06875" w:rsidRDefault="00E06875" w:rsidP="00E06875">
      <w:pPr>
        <w:pStyle w:val="Bibliography"/>
        <w:rPr>
          <w:lang w:val="en-US"/>
        </w:rPr>
      </w:pPr>
      <w:r w:rsidRPr="00E06875">
        <w:rPr>
          <w:lang w:val="en-US"/>
        </w:rPr>
        <w:t xml:space="preserve">Thornton, C., Hutter, F., Hoos, H. H., &amp; Leyton-Brown, K. (2013). Auto-WEKA: Combined selection and hyperparameter optimization of classification algorithms. </w:t>
      </w:r>
      <w:r w:rsidRPr="00E06875">
        <w:rPr>
          <w:i/>
          <w:iCs/>
          <w:lang w:val="en-US"/>
        </w:rPr>
        <w:t>Proceedings of the 19th ACM SIGKDD International Conference on Knowledge Discovery and Data Mining</w:t>
      </w:r>
      <w:r w:rsidRPr="00E06875">
        <w:rPr>
          <w:lang w:val="en-US"/>
        </w:rPr>
        <w:t>, 847–855.</w:t>
      </w:r>
    </w:p>
    <w:p w14:paraId="2D4BDDA5" w14:textId="77777777" w:rsidR="00E06875" w:rsidRPr="00E06875" w:rsidRDefault="00E06875" w:rsidP="00E06875">
      <w:pPr>
        <w:pStyle w:val="Bibliography"/>
        <w:rPr>
          <w:lang w:val="en-US"/>
        </w:rPr>
      </w:pPr>
      <w:r w:rsidRPr="00E06875">
        <w:rPr>
          <w:lang w:val="en-US"/>
        </w:rPr>
        <w:t xml:space="preserve">Vabalas, A., Gowen, E., Poliakoff, E., &amp; Casson, A. J. (2019). Machine learning algorithm validation with a limited sample size. </w:t>
      </w:r>
      <w:r w:rsidRPr="00E06875">
        <w:rPr>
          <w:i/>
          <w:iCs/>
          <w:lang w:val="en-US"/>
        </w:rPr>
        <w:t>PLOS ONE</w:t>
      </w:r>
      <w:r w:rsidRPr="00E06875">
        <w:rPr>
          <w:lang w:val="en-US"/>
        </w:rPr>
        <w:t xml:space="preserve">, </w:t>
      </w:r>
      <w:r w:rsidRPr="00E06875">
        <w:rPr>
          <w:i/>
          <w:iCs/>
          <w:lang w:val="en-US"/>
        </w:rPr>
        <w:t>14</w:t>
      </w:r>
      <w:r w:rsidRPr="00E06875">
        <w:rPr>
          <w:lang w:val="en-US"/>
        </w:rPr>
        <w:t>(11), e0224365. https://doi.org/10.1371/journal.pone.0224365</w:t>
      </w:r>
    </w:p>
    <w:p w14:paraId="5282C4F4" w14:textId="77777777" w:rsidR="00E06875" w:rsidRPr="00E06875" w:rsidRDefault="00E06875" w:rsidP="00E06875">
      <w:pPr>
        <w:pStyle w:val="Bibliography"/>
        <w:rPr>
          <w:lang w:val="en-US"/>
        </w:rPr>
      </w:pPr>
      <w:r w:rsidRPr="00E06875">
        <w:rPr>
          <w:lang w:val="en-US"/>
        </w:rPr>
        <w:t xml:space="preserve">Van Rossum, G., &amp; Drake, F. L. (2009). </w:t>
      </w:r>
      <w:r w:rsidRPr="00E06875">
        <w:rPr>
          <w:i/>
          <w:iCs/>
          <w:lang w:val="en-US"/>
        </w:rPr>
        <w:t>Python 3 Reference Manual</w:t>
      </w:r>
      <w:r w:rsidRPr="00E06875">
        <w:rPr>
          <w:lang w:val="en-US"/>
        </w:rPr>
        <w:t>. CreateSpace.</w:t>
      </w:r>
    </w:p>
    <w:p w14:paraId="7DCA9F73" w14:textId="77777777" w:rsidR="00E06875" w:rsidRPr="00E06875" w:rsidRDefault="00E06875" w:rsidP="00E06875">
      <w:pPr>
        <w:pStyle w:val="Bibliography"/>
        <w:rPr>
          <w:lang w:val="en-US"/>
        </w:rPr>
      </w:pPr>
      <w:r w:rsidRPr="00E06875">
        <w:rPr>
          <w:lang w:val="en-US"/>
        </w:rPr>
        <w:lastRenderedPageBreak/>
        <w:t xml:space="preserve">Vijayakumar, R., &amp; Cheung, M. W.-L. (2018). Replicability of Machine Learning Models in the Social Sciences. </w:t>
      </w:r>
      <w:r w:rsidRPr="00E06875">
        <w:rPr>
          <w:i/>
          <w:iCs/>
          <w:lang w:val="en-US"/>
        </w:rPr>
        <w:t>Zeitschrift Für Psychologie</w:t>
      </w:r>
      <w:r w:rsidRPr="00E06875">
        <w:rPr>
          <w:lang w:val="en-US"/>
        </w:rPr>
        <w:t xml:space="preserve">, </w:t>
      </w:r>
      <w:r w:rsidRPr="00E06875">
        <w:rPr>
          <w:i/>
          <w:iCs/>
          <w:lang w:val="en-US"/>
        </w:rPr>
        <w:t>226</w:t>
      </w:r>
      <w:r w:rsidRPr="00E06875">
        <w:rPr>
          <w:lang w:val="en-US"/>
        </w:rPr>
        <w:t>(4), 259–273. https://doi.org/10.1027/2151-2604/a000344</w:t>
      </w:r>
    </w:p>
    <w:p w14:paraId="615404AC" w14:textId="77777777" w:rsidR="00E06875" w:rsidRDefault="00E06875" w:rsidP="00E06875">
      <w:pPr>
        <w:pStyle w:val="Bibliography"/>
      </w:pPr>
      <w:r w:rsidRPr="00E06875">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6F442B19" w14:textId="77777777" w:rsidR="00E06875" w:rsidRPr="00E06875" w:rsidRDefault="00E06875" w:rsidP="00E06875">
      <w:pPr>
        <w:pStyle w:val="Bibliography"/>
        <w:rPr>
          <w:lang w:val="en-US"/>
        </w:rPr>
      </w:pPr>
      <w:r>
        <w:t xml:space="preserve">Zhang, L., Chen, X., Vakil, A., Byott, A., &amp; Ghomi, R. H. (2019). </w:t>
      </w:r>
      <w:r w:rsidRPr="00E06875">
        <w:rPr>
          <w:lang w:val="en-US"/>
        </w:rPr>
        <w:t xml:space="preserve">DigiVoice: Voice Biomarker Featurization and Analysis Pipeline. </w:t>
      </w:r>
      <w:r w:rsidRPr="00E06875">
        <w:rPr>
          <w:i/>
          <w:iCs/>
          <w:lang w:val="en-US"/>
        </w:rPr>
        <w:t>ArXiv:1906.07222 [Cs, Eess]</w:t>
      </w:r>
      <w:r w:rsidRPr="00E06875">
        <w:rPr>
          <w:lang w:val="en-US"/>
        </w:rPr>
        <w:t>. http://arxiv.org/abs/1906.07222</w:t>
      </w:r>
    </w:p>
    <w:p w14:paraId="25365E83" w14:textId="77777777" w:rsidR="00E06875" w:rsidRDefault="00E06875" w:rsidP="00E06875">
      <w:pPr>
        <w:pStyle w:val="Bibliography"/>
      </w:pPr>
      <w:r w:rsidRPr="00E06875">
        <w:rPr>
          <w:lang w:val="en-US"/>
        </w:rPr>
        <w:t xml:space="preserve">Zivetz, L. (1992). </w:t>
      </w:r>
      <w:r w:rsidRPr="00E06875">
        <w:rPr>
          <w:i/>
          <w:iCs/>
          <w:lang w:val="en-US"/>
        </w:rPr>
        <w:t>The ICD-10 classification of mental and behavioural disorders: Clinical descriptions and diagnostic guidelines</w:t>
      </w:r>
      <w:r w:rsidRPr="00E06875">
        <w:rPr>
          <w:lang w:val="en-US"/>
        </w:rPr>
        <w:t xml:space="preserve"> (Vol. 1). </w:t>
      </w:r>
      <w:r>
        <w:t>World Health Organization.</w:t>
      </w:r>
    </w:p>
    <w:p w14:paraId="4F53FB84" w14:textId="4170769B"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6F4023">
      <w:pPr>
        <w:pStyle w:val="Heading1"/>
        <w:spacing w:line="360" w:lineRule="auto"/>
        <w:ind w:firstLine="0"/>
        <w:rPr>
          <w:rFonts w:cs="Calibri"/>
          <w:highlight w:val="white"/>
          <w:lang w:val="en-US"/>
        </w:rPr>
      </w:pPr>
      <w:bookmarkStart w:id="37" w:name="_Toc59200911"/>
      <w:r>
        <w:rPr>
          <w:rFonts w:cs="Calibri"/>
          <w:highlight w:val="white"/>
          <w:lang w:val="en-US"/>
        </w:rPr>
        <w:t>6</w:t>
      </w:r>
      <w:r w:rsidR="00F32DA0" w:rsidRPr="00087E3C">
        <w:rPr>
          <w:rFonts w:cs="Calibri"/>
          <w:highlight w:val="white"/>
          <w:lang w:val="en-US"/>
        </w:rPr>
        <w:t>. Appendix</w:t>
      </w:r>
      <w:bookmarkEnd w:id="37"/>
    </w:p>
    <w:p w14:paraId="18765B84" w14:textId="0D1D0658" w:rsidR="00F32DA0" w:rsidRDefault="00F32DA0" w:rsidP="006F4023">
      <w:pPr>
        <w:spacing w:line="360" w:lineRule="auto"/>
        <w:ind w:firstLine="0"/>
        <w:rPr>
          <w:rFonts w:asciiTheme="majorHAnsi" w:hAnsiTheme="majorHAnsi" w:cstheme="majorHAnsi"/>
          <w:highlight w:val="white"/>
          <w:lang w:val="en-US"/>
        </w:rPr>
      </w:pPr>
    </w:p>
    <w:p w14:paraId="62CED6C6" w14:textId="0BBD17CD" w:rsidR="003E5112" w:rsidRDefault="00F07CD2" w:rsidP="006F4023">
      <w:pPr>
        <w:pStyle w:val="Heading2"/>
        <w:spacing w:line="360" w:lineRule="auto"/>
        <w:rPr>
          <w:highlight w:val="white"/>
          <w:lang w:val="en-US"/>
        </w:rPr>
      </w:pPr>
      <w:bookmarkStart w:id="38" w:name="_Toc59200912"/>
      <w:r>
        <w:rPr>
          <w:highlight w:val="white"/>
          <w:lang w:val="en-US"/>
        </w:rPr>
        <w:t>6</w:t>
      </w:r>
      <w:r w:rsidR="00427A43">
        <w:rPr>
          <w:highlight w:val="white"/>
          <w:lang w:val="en-US"/>
        </w:rPr>
        <w:t xml:space="preserve">.1 </w:t>
      </w:r>
      <w:r w:rsidR="003E5112">
        <w:rPr>
          <w:highlight w:val="white"/>
          <w:lang w:val="en-US"/>
        </w:rPr>
        <w:t>Relevant studies</w:t>
      </w:r>
      <w:bookmarkEnd w:id="38"/>
    </w:p>
    <w:p w14:paraId="3E708F33" w14:textId="2E701029" w:rsidR="003E5112" w:rsidRPr="00EA76D5" w:rsidRDefault="00EA76D5" w:rsidP="006F4023">
      <w:pPr>
        <w:pStyle w:val="BodyText"/>
        <w:spacing w:line="360" w:lineRule="auto"/>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1533FA" w:rsidRDefault="00F07CD2" w:rsidP="006F4023">
      <w:pPr>
        <w:pStyle w:val="Heading2"/>
        <w:spacing w:line="360" w:lineRule="auto"/>
        <w:rPr>
          <w:highlight w:val="white"/>
          <w:lang w:val="da-DK"/>
        </w:rPr>
      </w:pPr>
      <w:bookmarkStart w:id="39" w:name="_Toc59200913"/>
      <w:r w:rsidRPr="001533FA">
        <w:rPr>
          <w:highlight w:val="white"/>
          <w:lang w:val="da-DK"/>
        </w:rPr>
        <w:t>6</w:t>
      </w:r>
      <w:r w:rsidR="00427A43" w:rsidRPr="001533FA">
        <w:rPr>
          <w:highlight w:val="white"/>
          <w:lang w:val="da-DK"/>
        </w:rPr>
        <w:t xml:space="preserve">.2 </w:t>
      </w:r>
      <w:r w:rsidR="003E5112" w:rsidRPr="001533FA">
        <w:rPr>
          <w:highlight w:val="white"/>
          <w:lang w:val="da-DK"/>
        </w:rPr>
        <w:t>Feature list</w:t>
      </w:r>
      <w:r w:rsidR="001B56BF" w:rsidRPr="001533FA">
        <w:rPr>
          <w:highlight w:val="white"/>
          <w:lang w:val="da-DK"/>
        </w:rPr>
        <w:t>s after L2 Regularization</w:t>
      </w:r>
      <w:bookmarkEnd w:id="39"/>
    </w:p>
    <w:p w14:paraId="006836DC" w14:textId="390D3983" w:rsidR="003E5112" w:rsidRPr="001533FA" w:rsidRDefault="003E5112" w:rsidP="006F4023">
      <w:pPr>
        <w:pStyle w:val="BodyText"/>
        <w:spacing w:line="360" w:lineRule="auto"/>
        <w:rPr>
          <w:highlight w:val="white"/>
          <w:lang w:val="da-DK"/>
        </w:rPr>
      </w:pPr>
    </w:p>
    <w:p w14:paraId="4B643B25" w14:textId="74DB62ED" w:rsidR="003E5112" w:rsidRPr="001533FA" w:rsidRDefault="00903BE1" w:rsidP="006F4023">
      <w:pPr>
        <w:pStyle w:val="BodyText"/>
        <w:spacing w:line="360" w:lineRule="auto"/>
        <w:rPr>
          <w:highlight w:val="white"/>
          <w:lang w:val="da-DK"/>
        </w:rPr>
      </w:pPr>
      <w:r w:rsidRPr="001533FA">
        <w:rPr>
          <w:highlight w:val="white"/>
          <w:lang w:val="da-DK"/>
        </w:rPr>
        <w:t>*</w:t>
      </w:r>
    </w:p>
    <w:p w14:paraId="448414B9" w14:textId="283DD9B4" w:rsidR="00174EB0" w:rsidRPr="001533FA" w:rsidRDefault="00174EB0" w:rsidP="00174EB0">
      <w:pPr>
        <w:pStyle w:val="Heading2"/>
        <w:spacing w:line="360" w:lineRule="auto"/>
        <w:rPr>
          <w:highlight w:val="white"/>
          <w:lang w:val="da-DK"/>
        </w:rPr>
      </w:pPr>
      <w:r w:rsidRPr="001533FA">
        <w:rPr>
          <w:highlight w:val="white"/>
          <w:lang w:val="da-DK"/>
        </w:rPr>
        <w:t>6.3 ‘Emobase’ feature set</w:t>
      </w:r>
    </w:p>
    <w:p w14:paraId="1F6F1B61" w14:textId="047A26B1" w:rsidR="00174EB0" w:rsidRPr="001533FA" w:rsidRDefault="00174EB0" w:rsidP="006F4023">
      <w:pPr>
        <w:pStyle w:val="BodyText"/>
        <w:spacing w:line="360" w:lineRule="auto"/>
        <w:rPr>
          <w:highlight w:val="white"/>
          <w:lang w:val="da-DK"/>
        </w:rPr>
      </w:pPr>
    </w:p>
    <w:p w14:paraId="5D2B0E98" w14:textId="57DBC332" w:rsidR="00174EB0" w:rsidRPr="001533FA" w:rsidRDefault="00174EB0" w:rsidP="006F4023">
      <w:pPr>
        <w:pStyle w:val="BodyText"/>
        <w:spacing w:line="360" w:lineRule="auto"/>
        <w:rPr>
          <w:highlight w:val="white"/>
          <w:lang w:val="en-US"/>
        </w:rPr>
      </w:pPr>
      <w:r w:rsidRPr="001533FA">
        <w:rPr>
          <w:highlight w:val="white"/>
          <w:lang w:val="da-DK"/>
        </w:rPr>
        <w:lastRenderedPageBreak/>
        <w:t xml:space="preserve">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w:t>
      </w:r>
      <w:r w:rsidRPr="001533FA">
        <w:rPr>
          <w:highlight w:val="white"/>
          <w:lang w:val="en-US"/>
        </w:rPr>
        <w:t>Furthermore, the following functionals are applied to the LLDs and the delta coefficients: Max./Min. values and their respective relative position within input, range, arithmetic mean, 2 linear regression coe</w:t>
      </w:r>
      <w:r w:rsidRPr="002D307B">
        <w:rPr>
          <w:highlight w:val="white"/>
          <w:lang w:val="en-US"/>
        </w:rPr>
        <w:t>fficients and linear and quadratic error, standard deviation, skewness, kurtosis,</w:t>
      </w:r>
      <w:r>
        <w:rPr>
          <w:highlight w:val="white"/>
          <w:lang w:val="en-US"/>
        </w:rPr>
        <w:t xml:space="preserve"> </w:t>
      </w:r>
      <w:r w:rsidRPr="002D307B">
        <w:rPr>
          <w:highlight w:val="white"/>
          <w:lang w:val="en-US"/>
        </w:rPr>
        <w:t>quartile 1-3, and 3 inter-quartile ranges.</w:t>
      </w:r>
      <w:commentRangeStart w:id="40"/>
      <w:commentRangeEnd w:id="40"/>
      <w:r>
        <w:rPr>
          <w:rStyle w:val="CommentReference"/>
        </w:rPr>
        <w:commentReference w:id="40"/>
      </w:r>
    </w:p>
    <w:sectPr w:rsidR="00174EB0" w:rsidRPr="001533FA"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 Trenckner Jessen" w:date="2020-12-20T11:37:00Z" w:initials="ETJ">
    <w:p w14:paraId="16BD1B37" w14:textId="453F4D4D" w:rsidR="00D85464" w:rsidRDefault="00D85464" w:rsidP="004F6572">
      <w:pPr>
        <w:pStyle w:val="CommentText"/>
      </w:pPr>
      <w:r>
        <w:rPr>
          <w:rStyle w:val="CommentReference"/>
        </w:rPr>
        <w:annotationRef/>
      </w:r>
      <w:r>
        <w:t>Gennemgå dette igen.</w:t>
      </w:r>
    </w:p>
  </w:comment>
  <w:comment w:id="13" w:author="Emil Trenckner Jessen" w:date="2020-12-20T11:46:00Z" w:initials="ETJ">
    <w:p w14:paraId="2AC5F085" w14:textId="77777777" w:rsidR="00D85464" w:rsidRDefault="00D85464">
      <w:pPr>
        <w:pStyle w:val="CommentText"/>
      </w:pPr>
      <w:r>
        <w:rPr>
          <w:rStyle w:val="CommentReference"/>
        </w:rPr>
        <w:annotationRef/>
      </w:r>
      <w:r>
        <w:t>Opdater denne og alle andre af dem</w:t>
      </w:r>
    </w:p>
    <w:p w14:paraId="17EBE392" w14:textId="38C2F88C" w:rsidR="00D85464" w:rsidRDefault="00D85464" w:rsidP="00D035F8">
      <w:pPr>
        <w:pStyle w:val="CommentText"/>
        <w:ind w:firstLine="0"/>
      </w:pPr>
    </w:p>
  </w:comment>
  <w:comment w:id="30" w:author="Emil Trenckner Jessen" w:date="2020-12-19T17:48:00Z" w:initials="ETJ">
    <w:p w14:paraId="765B56B6" w14:textId="7476DAFA" w:rsidR="00D85464" w:rsidRPr="001944CE" w:rsidRDefault="00D85464">
      <w:pPr>
        <w:pStyle w:val="CommentText"/>
        <w:rPr>
          <w:lang w:val="en-US"/>
        </w:rPr>
      </w:pPr>
      <w:r>
        <w:rPr>
          <w:rStyle w:val="CommentReference"/>
        </w:rPr>
        <w:annotationRef/>
      </w:r>
      <w:r w:rsidRPr="001944CE">
        <w:rPr>
          <w:lang w:val="en-US"/>
        </w:rPr>
        <w:t>Move to appendix</w:t>
      </w:r>
    </w:p>
  </w:comment>
  <w:comment w:id="34" w:author="Emil Trenckner Jessen" w:date="2020-12-19T18:10:00Z" w:initials="ETJ">
    <w:p w14:paraId="26EC1A83" w14:textId="77777777" w:rsidR="00D85464" w:rsidRDefault="00D85464">
      <w:pPr>
        <w:pStyle w:val="CommentText"/>
      </w:pPr>
      <w:r>
        <w:rPr>
          <w:rStyle w:val="CommentReference"/>
        </w:rPr>
        <w:annotationRef/>
      </w:r>
      <w:r>
        <w:t>Kan måske udelades?</w:t>
      </w:r>
    </w:p>
    <w:p w14:paraId="6EC870BB" w14:textId="3872CB40" w:rsidR="00D85464" w:rsidRDefault="00D85464" w:rsidP="00104ABD">
      <w:pPr>
        <w:pStyle w:val="CommentText"/>
        <w:ind w:firstLine="0"/>
      </w:pPr>
    </w:p>
  </w:comment>
  <w:comment w:id="40" w:author="Emil Trenckner Jessen" w:date="2020-12-19T14:49:00Z" w:initials="ETJ">
    <w:p w14:paraId="24DC372C" w14:textId="77777777" w:rsidR="00D85464" w:rsidRDefault="00D85464" w:rsidP="00174EB0">
      <w:pPr>
        <w:pStyle w:val="CommentText"/>
      </w:pPr>
      <w:r>
        <w:rPr>
          <w:rStyle w:val="CommentReference"/>
        </w:rPr>
        <w:annotationRef/>
      </w:r>
      <w:r>
        <w:t>Kan måske cuttes ned, eller flyttes til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D1B37" w15:done="0"/>
  <w15:commentEx w15:paraId="17EBE392" w15:done="0"/>
  <w15:commentEx w15:paraId="765B56B6" w15:done="0"/>
  <w15:commentEx w15:paraId="6EC870BB" w15:done="0"/>
  <w15:commentEx w15:paraId="24DC3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D1B37" w16cid:durableId="2389B60C"/>
  <w16cid:commentId w16cid:paraId="17EBE392" w16cid:durableId="2389B82B"/>
  <w16cid:commentId w16cid:paraId="765B56B6" w16cid:durableId="2388BB62"/>
  <w16cid:commentId w16cid:paraId="6EC870BB" w16cid:durableId="2388C087"/>
  <w16cid:commentId w16cid:paraId="24DC372C" w16cid:durableId="2389B3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E071A" w14:textId="77777777" w:rsidR="007638FF" w:rsidRDefault="007638FF" w:rsidP="001506C0">
      <w:pPr>
        <w:spacing w:line="240" w:lineRule="auto"/>
      </w:pPr>
      <w:r>
        <w:separator/>
      </w:r>
    </w:p>
  </w:endnote>
  <w:endnote w:type="continuationSeparator" w:id="0">
    <w:p w14:paraId="7F27641E" w14:textId="77777777" w:rsidR="007638FF" w:rsidRDefault="007638F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D85464" w:rsidRDefault="00D85464">
        <w:pPr>
          <w:pStyle w:val="Footer"/>
          <w:jc w:val="center"/>
        </w:pPr>
      </w:p>
    </w:sdtContent>
  </w:sdt>
  <w:p w14:paraId="171544C1" w14:textId="77777777" w:rsidR="00D85464" w:rsidRDefault="00D85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D85464" w:rsidRDefault="00D85464">
    <w:pPr>
      <w:pStyle w:val="Footer"/>
      <w:jc w:val="center"/>
    </w:pPr>
  </w:p>
  <w:p w14:paraId="38CE87B3" w14:textId="77777777" w:rsidR="00D85464" w:rsidRDefault="00D85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85464" w:rsidRDefault="00D854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85464" w:rsidRDefault="00D85464">
    <w:pPr>
      <w:pStyle w:val="Footer"/>
    </w:pPr>
  </w:p>
  <w:p w14:paraId="70E9D1B4" w14:textId="77777777" w:rsidR="00D85464" w:rsidRDefault="00D854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85464" w:rsidRDefault="00D85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85464" w:rsidRDefault="00D85464">
    <w:pPr>
      <w:pStyle w:val="Footer"/>
    </w:pPr>
  </w:p>
  <w:p w14:paraId="67614AF0" w14:textId="77777777" w:rsidR="00D85464" w:rsidRDefault="00D854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3EBE" w14:textId="77777777" w:rsidR="007638FF" w:rsidRDefault="007638FF" w:rsidP="001506C0">
      <w:pPr>
        <w:spacing w:line="240" w:lineRule="auto"/>
      </w:pPr>
      <w:r>
        <w:separator/>
      </w:r>
    </w:p>
  </w:footnote>
  <w:footnote w:type="continuationSeparator" w:id="0">
    <w:p w14:paraId="5EC4F915" w14:textId="77777777" w:rsidR="007638FF" w:rsidRDefault="007638FF"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D85464" w:rsidRPr="00FA6E69" w:rsidRDefault="00D8546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D85464" w:rsidRPr="00FA6E69" w:rsidRDefault="00D8546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6FE"/>
    <w:rsid w:val="000049AC"/>
    <w:rsid w:val="00004DC0"/>
    <w:rsid w:val="00004EB2"/>
    <w:rsid w:val="00004EFC"/>
    <w:rsid w:val="0000508B"/>
    <w:rsid w:val="00005160"/>
    <w:rsid w:val="00005216"/>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681"/>
    <w:rsid w:val="00036B4C"/>
    <w:rsid w:val="00036ED4"/>
    <w:rsid w:val="00037A8A"/>
    <w:rsid w:val="00037B57"/>
    <w:rsid w:val="00040037"/>
    <w:rsid w:val="00040226"/>
    <w:rsid w:val="0004056A"/>
    <w:rsid w:val="000405AE"/>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240"/>
    <w:rsid w:val="00044527"/>
    <w:rsid w:val="00044B72"/>
    <w:rsid w:val="00044CFF"/>
    <w:rsid w:val="00044D0E"/>
    <w:rsid w:val="00044E21"/>
    <w:rsid w:val="00044FAE"/>
    <w:rsid w:val="00045356"/>
    <w:rsid w:val="000454BF"/>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45F"/>
    <w:rsid w:val="00051517"/>
    <w:rsid w:val="000516AE"/>
    <w:rsid w:val="00051C30"/>
    <w:rsid w:val="00051D18"/>
    <w:rsid w:val="00051D99"/>
    <w:rsid w:val="0005207D"/>
    <w:rsid w:val="00052083"/>
    <w:rsid w:val="00052358"/>
    <w:rsid w:val="00052407"/>
    <w:rsid w:val="000524E0"/>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4B6F"/>
    <w:rsid w:val="000856C3"/>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C0288"/>
    <w:rsid w:val="000C031B"/>
    <w:rsid w:val="000C0A11"/>
    <w:rsid w:val="000C0C8E"/>
    <w:rsid w:val="000C0CD2"/>
    <w:rsid w:val="000C104C"/>
    <w:rsid w:val="000C115B"/>
    <w:rsid w:val="000C1244"/>
    <w:rsid w:val="000C12B9"/>
    <w:rsid w:val="000C1341"/>
    <w:rsid w:val="000C146E"/>
    <w:rsid w:val="000C15EF"/>
    <w:rsid w:val="000C1682"/>
    <w:rsid w:val="000C181F"/>
    <w:rsid w:val="000C1B90"/>
    <w:rsid w:val="000C1E74"/>
    <w:rsid w:val="000C1EA0"/>
    <w:rsid w:val="000C1FD8"/>
    <w:rsid w:val="000C2713"/>
    <w:rsid w:val="000C280E"/>
    <w:rsid w:val="000C306B"/>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2FB"/>
    <w:rsid w:val="000E23A6"/>
    <w:rsid w:val="000E253C"/>
    <w:rsid w:val="000E2800"/>
    <w:rsid w:val="000E28AE"/>
    <w:rsid w:val="000E2942"/>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A98"/>
    <w:rsid w:val="000E5C6D"/>
    <w:rsid w:val="000E609C"/>
    <w:rsid w:val="000E6321"/>
    <w:rsid w:val="000E6453"/>
    <w:rsid w:val="000E653F"/>
    <w:rsid w:val="000E6892"/>
    <w:rsid w:val="000E6A57"/>
    <w:rsid w:val="000E6A5A"/>
    <w:rsid w:val="000E6CF6"/>
    <w:rsid w:val="000E7009"/>
    <w:rsid w:val="000E7209"/>
    <w:rsid w:val="000E7283"/>
    <w:rsid w:val="000E75FD"/>
    <w:rsid w:val="000E7768"/>
    <w:rsid w:val="000E790D"/>
    <w:rsid w:val="000E797E"/>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5C0"/>
    <w:rsid w:val="000F466F"/>
    <w:rsid w:val="000F46DD"/>
    <w:rsid w:val="000F4FD6"/>
    <w:rsid w:val="000F585C"/>
    <w:rsid w:val="000F588E"/>
    <w:rsid w:val="000F5892"/>
    <w:rsid w:val="000F5A79"/>
    <w:rsid w:val="000F5BAB"/>
    <w:rsid w:val="000F5D48"/>
    <w:rsid w:val="000F5EA7"/>
    <w:rsid w:val="000F60B4"/>
    <w:rsid w:val="000F634A"/>
    <w:rsid w:val="000F6369"/>
    <w:rsid w:val="000F63DF"/>
    <w:rsid w:val="000F6A14"/>
    <w:rsid w:val="000F6BFC"/>
    <w:rsid w:val="000F6EDD"/>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72C"/>
    <w:rsid w:val="001137F2"/>
    <w:rsid w:val="00113926"/>
    <w:rsid w:val="00113AA7"/>
    <w:rsid w:val="00113BB5"/>
    <w:rsid w:val="00113BBF"/>
    <w:rsid w:val="001142A1"/>
    <w:rsid w:val="001142F5"/>
    <w:rsid w:val="0011441F"/>
    <w:rsid w:val="001144E6"/>
    <w:rsid w:val="00114CD6"/>
    <w:rsid w:val="00114D4D"/>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65E"/>
    <w:rsid w:val="001218F2"/>
    <w:rsid w:val="00121D86"/>
    <w:rsid w:val="00121FA8"/>
    <w:rsid w:val="00122290"/>
    <w:rsid w:val="0012255B"/>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DE"/>
    <w:rsid w:val="0016171F"/>
    <w:rsid w:val="001618C3"/>
    <w:rsid w:val="00161BA9"/>
    <w:rsid w:val="00161EF1"/>
    <w:rsid w:val="00162199"/>
    <w:rsid w:val="00162283"/>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64F"/>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FCF"/>
    <w:rsid w:val="001821B2"/>
    <w:rsid w:val="001825B3"/>
    <w:rsid w:val="001827D0"/>
    <w:rsid w:val="001828DA"/>
    <w:rsid w:val="00182B40"/>
    <w:rsid w:val="00182DF2"/>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A28"/>
    <w:rsid w:val="001C6CEF"/>
    <w:rsid w:val="001C7167"/>
    <w:rsid w:val="001C78A7"/>
    <w:rsid w:val="001C78F6"/>
    <w:rsid w:val="001C7D44"/>
    <w:rsid w:val="001C7F78"/>
    <w:rsid w:val="001D0093"/>
    <w:rsid w:val="001D016F"/>
    <w:rsid w:val="001D04A1"/>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4F54"/>
    <w:rsid w:val="001E5366"/>
    <w:rsid w:val="001E541A"/>
    <w:rsid w:val="001E5846"/>
    <w:rsid w:val="001E6007"/>
    <w:rsid w:val="001E6081"/>
    <w:rsid w:val="001E6585"/>
    <w:rsid w:val="001E6637"/>
    <w:rsid w:val="001E6665"/>
    <w:rsid w:val="001E67B5"/>
    <w:rsid w:val="001E6C6B"/>
    <w:rsid w:val="001E6D07"/>
    <w:rsid w:val="001E6D6D"/>
    <w:rsid w:val="001E6F21"/>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C71"/>
    <w:rsid w:val="00206E49"/>
    <w:rsid w:val="00206F94"/>
    <w:rsid w:val="002070F2"/>
    <w:rsid w:val="002072BD"/>
    <w:rsid w:val="00207383"/>
    <w:rsid w:val="0020780E"/>
    <w:rsid w:val="0020785A"/>
    <w:rsid w:val="00207C81"/>
    <w:rsid w:val="00207DB2"/>
    <w:rsid w:val="00207FCB"/>
    <w:rsid w:val="00207FEB"/>
    <w:rsid w:val="002102DA"/>
    <w:rsid w:val="00210307"/>
    <w:rsid w:val="002103E1"/>
    <w:rsid w:val="002106C3"/>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92F"/>
    <w:rsid w:val="00216964"/>
    <w:rsid w:val="00216C3C"/>
    <w:rsid w:val="00216CEB"/>
    <w:rsid w:val="00217088"/>
    <w:rsid w:val="002171B1"/>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9EA"/>
    <w:rsid w:val="002219ED"/>
    <w:rsid w:val="00221E33"/>
    <w:rsid w:val="002221F1"/>
    <w:rsid w:val="00222418"/>
    <w:rsid w:val="002226E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D92"/>
    <w:rsid w:val="00235EE0"/>
    <w:rsid w:val="00236689"/>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B41"/>
    <w:rsid w:val="00242BBC"/>
    <w:rsid w:val="00242D8F"/>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604B"/>
    <w:rsid w:val="00296055"/>
    <w:rsid w:val="0029630E"/>
    <w:rsid w:val="00296802"/>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A002B"/>
    <w:rsid w:val="002A00E0"/>
    <w:rsid w:val="002A03D7"/>
    <w:rsid w:val="002A040E"/>
    <w:rsid w:val="002A044D"/>
    <w:rsid w:val="002A08C8"/>
    <w:rsid w:val="002A08FF"/>
    <w:rsid w:val="002A09E2"/>
    <w:rsid w:val="002A0A08"/>
    <w:rsid w:val="002A0A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F8C"/>
    <w:rsid w:val="002A3F91"/>
    <w:rsid w:val="002A426F"/>
    <w:rsid w:val="002A4AA3"/>
    <w:rsid w:val="002A4B17"/>
    <w:rsid w:val="002A4B8B"/>
    <w:rsid w:val="002A4CFC"/>
    <w:rsid w:val="002A4EC6"/>
    <w:rsid w:val="002A5345"/>
    <w:rsid w:val="002A5615"/>
    <w:rsid w:val="002A5A78"/>
    <w:rsid w:val="002A5B88"/>
    <w:rsid w:val="002A5C5F"/>
    <w:rsid w:val="002A6087"/>
    <w:rsid w:val="002A63C5"/>
    <w:rsid w:val="002A645E"/>
    <w:rsid w:val="002A64EC"/>
    <w:rsid w:val="002A6556"/>
    <w:rsid w:val="002A69D0"/>
    <w:rsid w:val="002A6A11"/>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A85"/>
    <w:rsid w:val="002B4B38"/>
    <w:rsid w:val="002B4C5F"/>
    <w:rsid w:val="002B4DF2"/>
    <w:rsid w:val="002B5282"/>
    <w:rsid w:val="002B55CD"/>
    <w:rsid w:val="002B5A05"/>
    <w:rsid w:val="002B5A60"/>
    <w:rsid w:val="002B5D41"/>
    <w:rsid w:val="002B5DD1"/>
    <w:rsid w:val="002B5F74"/>
    <w:rsid w:val="002B6604"/>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9C"/>
    <w:rsid w:val="002C44A8"/>
    <w:rsid w:val="002C4516"/>
    <w:rsid w:val="002C46E9"/>
    <w:rsid w:val="002C4719"/>
    <w:rsid w:val="002C496E"/>
    <w:rsid w:val="002C49B9"/>
    <w:rsid w:val="002C4AC4"/>
    <w:rsid w:val="002C4B46"/>
    <w:rsid w:val="002C4FAE"/>
    <w:rsid w:val="002C506A"/>
    <w:rsid w:val="002C51A1"/>
    <w:rsid w:val="002C5863"/>
    <w:rsid w:val="002C59E9"/>
    <w:rsid w:val="002C5A3A"/>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410"/>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48B"/>
    <w:rsid w:val="002E34AD"/>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397"/>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A6A"/>
    <w:rsid w:val="002F3A6E"/>
    <w:rsid w:val="002F3A8C"/>
    <w:rsid w:val="002F3BA6"/>
    <w:rsid w:val="002F3C7F"/>
    <w:rsid w:val="002F42F6"/>
    <w:rsid w:val="002F4613"/>
    <w:rsid w:val="002F4673"/>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2E"/>
    <w:rsid w:val="0030368E"/>
    <w:rsid w:val="00303985"/>
    <w:rsid w:val="00303D02"/>
    <w:rsid w:val="00303D0E"/>
    <w:rsid w:val="00303EEB"/>
    <w:rsid w:val="003042B9"/>
    <w:rsid w:val="0030449A"/>
    <w:rsid w:val="003046F9"/>
    <w:rsid w:val="00304AED"/>
    <w:rsid w:val="00304BC5"/>
    <w:rsid w:val="00304BC8"/>
    <w:rsid w:val="00304DB1"/>
    <w:rsid w:val="00304EC9"/>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D27"/>
    <w:rsid w:val="00314E6A"/>
    <w:rsid w:val="00314F75"/>
    <w:rsid w:val="00315249"/>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141"/>
    <w:rsid w:val="003313FB"/>
    <w:rsid w:val="00331676"/>
    <w:rsid w:val="0033194D"/>
    <w:rsid w:val="00331A22"/>
    <w:rsid w:val="00331C61"/>
    <w:rsid w:val="00331DAA"/>
    <w:rsid w:val="00331EFD"/>
    <w:rsid w:val="00331F85"/>
    <w:rsid w:val="00332045"/>
    <w:rsid w:val="00332148"/>
    <w:rsid w:val="00332182"/>
    <w:rsid w:val="003322F1"/>
    <w:rsid w:val="003326F5"/>
    <w:rsid w:val="003327E4"/>
    <w:rsid w:val="003329AA"/>
    <w:rsid w:val="00332ADD"/>
    <w:rsid w:val="00333529"/>
    <w:rsid w:val="00333577"/>
    <w:rsid w:val="003336A5"/>
    <w:rsid w:val="003338BD"/>
    <w:rsid w:val="00333CAB"/>
    <w:rsid w:val="003342C1"/>
    <w:rsid w:val="0033453E"/>
    <w:rsid w:val="0033460D"/>
    <w:rsid w:val="0033470A"/>
    <w:rsid w:val="00334896"/>
    <w:rsid w:val="00334AA7"/>
    <w:rsid w:val="00334CEE"/>
    <w:rsid w:val="00335133"/>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AB2"/>
    <w:rsid w:val="00343BD3"/>
    <w:rsid w:val="00343FA3"/>
    <w:rsid w:val="00344838"/>
    <w:rsid w:val="00344B30"/>
    <w:rsid w:val="00344B5C"/>
    <w:rsid w:val="00344BA8"/>
    <w:rsid w:val="00344BB9"/>
    <w:rsid w:val="003453C2"/>
    <w:rsid w:val="00345450"/>
    <w:rsid w:val="0034553E"/>
    <w:rsid w:val="003456A6"/>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313B"/>
    <w:rsid w:val="003836E2"/>
    <w:rsid w:val="00383D55"/>
    <w:rsid w:val="00383E2B"/>
    <w:rsid w:val="00383FA3"/>
    <w:rsid w:val="003841FF"/>
    <w:rsid w:val="00384476"/>
    <w:rsid w:val="00384702"/>
    <w:rsid w:val="003849D2"/>
    <w:rsid w:val="00384A84"/>
    <w:rsid w:val="00384BC1"/>
    <w:rsid w:val="00384C63"/>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52B"/>
    <w:rsid w:val="003955BA"/>
    <w:rsid w:val="00395962"/>
    <w:rsid w:val="00395AA0"/>
    <w:rsid w:val="00395DCE"/>
    <w:rsid w:val="00395F65"/>
    <w:rsid w:val="003961EA"/>
    <w:rsid w:val="003963A5"/>
    <w:rsid w:val="00396820"/>
    <w:rsid w:val="003969CF"/>
    <w:rsid w:val="00396B0B"/>
    <w:rsid w:val="00396B73"/>
    <w:rsid w:val="0039707A"/>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4E8"/>
    <w:rsid w:val="003A7514"/>
    <w:rsid w:val="003A7753"/>
    <w:rsid w:val="003A77CD"/>
    <w:rsid w:val="003A7956"/>
    <w:rsid w:val="003A7AE7"/>
    <w:rsid w:val="003A7E01"/>
    <w:rsid w:val="003A7E40"/>
    <w:rsid w:val="003A7EA5"/>
    <w:rsid w:val="003A7F03"/>
    <w:rsid w:val="003B05AF"/>
    <w:rsid w:val="003B05FD"/>
    <w:rsid w:val="003B0CD1"/>
    <w:rsid w:val="003B0D0A"/>
    <w:rsid w:val="003B1139"/>
    <w:rsid w:val="003B1175"/>
    <w:rsid w:val="003B16B9"/>
    <w:rsid w:val="003B17CE"/>
    <w:rsid w:val="003B1BD3"/>
    <w:rsid w:val="003B1FED"/>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266"/>
    <w:rsid w:val="003B74A7"/>
    <w:rsid w:val="003B79CE"/>
    <w:rsid w:val="003B7AD7"/>
    <w:rsid w:val="003B7B29"/>
    <w:rsid w:val="003B7C12"/>
    <w:rsid w:val="003B7DB8"/>
    <w:rsid w:val="003B7DC6"/>
    <w:rsid w:val="003B7E0A"/>
    <w:rsid w:val="003C0230"/>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C1"/>
    <w:rsid w:val="003C3FFF"/>
    <w:rsid w:val="003C4005"/>
    <w:rsid w:val="003C4386"/>
    <w:rsid w:val="003C43BF"/>
    <w:rsid w:val="003C4520"/>
    <w:rsid w:val="003C452D"/>
    <w:rsid w:val="003C4605"/>
    <w:rsid w:val="003C47DB"/>
    <w:rsid w:val="003C4A6A"/>
    <w:rsid w:val="003C4E87"/>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8"/>
    <w:rsid w:val="00413FBC"/>
    <w:rsid w:val="00414802"/>
    <w:rsid w:val="00414BEC"/>
    <w:rsid w:val="00414C05"/>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6F91"/>
    <w:rsid w:val="004174E2"/>
    <w:rsid w:val="004175E4"/>
    <w:rsid w:val="00417638"/>
    <w:rsid w:val="00417658"/>
    <w:rsid w:val="00417674"/>
    <w:rsid w:val="00417A1A"/>
    <w:rsid w:val="00417DA4"/>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F06"/>
    <w:rsid w:val="00425552"/>
    <w:rsid w:val="004256C3"/>
    <w:rsid w:val="00425718"/>
    <w:rsid w:val="00425814"/>
    <w:rsid w:val="004258E9"/>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7D9"/>
    <w:rsid w:val="0044609B"/>
    <w:rsid w:val="00446204"/>
    <w:rsid w:val="00446276"/>
    <w:rsid w:val="0044639B"/>
    <w:rsid w:val="00446451"/>
    <w:rsid w:val="0044655A"/>
    <w:rsid w:val="00446A5E"/>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5A2"/>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132D"/>
    <w:rsid w:val="00471499"/>
    <w:rsid w:val="0047160A"/>
    <w:rsid w:val="0047181D"/>
    <w:rsid w:val="00471ECB"/>
    <w:rsid w:val="00471F53"/>
    <w:rsid w:val="0047201C"/>
    <w:rsid w:val="00472044"/>
    <w:rsid w:val="0047219D"/>
    <w:rsid w:val="004725C3"/>
    <w:rsid w:val="00472716"/>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A016B"/>
    <w:rsid w:val="004A02F2"/>
    <w:rsid w:val="004A06D9"/>
    <w:rsid w:val="004A0F05"/>
    <w:rsid w:val="004A17E2"/>
    <w:rsid w:val="004A189F"/>
    <w:rsid w:val="004A235C"/>
    <w:rsid w:val="004A24AD"/>
    <w:rsid w:val="004A264E"/>
    <w:rsid w:val="004A26DF"/>
    <w:rsid w:val="004A27B2"/>
    <w:rsid w:val="004A2915"/>
    <w:rsid w:val="004A2C1B"/>
    <w:rsid w:val="004A3384"/>
    <w:rsid w:val="004A35DB"/>
    <w:rsid w:val="004A398B"/>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764"/>
    <w:rsid w:val="004B07F8"/>
    <w:rsid w:val="004B088D"/>
    <w:rsid w:val="004B089B"/>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782"/>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5D5"/>
    <w:rsid w:val="00502643"/>
    <w:rsid w:val="00502682"/>
    <w:rsid w:val="005028BD"/>
    <w:rsid w:val="00502BB0"/>
    <w:rsid w:val="00502BE9"/>
    <w:rsid w:val="00502C94"/>
    <w:rsid w:val="0050348B"/>
    <w:rsid w:val="00503503"/>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3AB"/>
    <w:rsid w:val="00511492"/>
    <w:rsid w:val="0051155B"/>
    <w:rsid w:val="005118F4"/>
    <w:rsid w:val="0051191A"/>
    <w:rsid w:val="00511DFE"/>
    <w:rsid w:val="00512001"/>
    <w:rsid w:val="00512090"/>
    <w:rsid w:val="005120B2"/>
    <w:rsid w:val="0051213F"/>
    <w:rsid w:val="00512413"/>
    <w:rsid w:val="00512578"/>
    <w:rsid w:val="00512635"/>
    <w:rsid w:val="00512726"/>
    <w:rsid w:val="005129B6"/>
    <w:rsid w:val="00512E46"/>
    <w:rsid w:val="0051308B"/>
    <w:rsid w:val="00513120"/>
    <w:rsid w:val="005131F0"/>
    <w:rsid w:val="00513837"/>
    <w:rsid w:val="00513C4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6A7"/>
    <w:rsid w:val="005407BE"/>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B41"/>
    <w:rsid w:val="00550B70"/>
    <w:rsid w:val="00550E8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D4"/>
    <w:rsid w:val="00552726"/>
    <w:rsid w:val="0055295B"/>
    <w:rsid w:val="0055298D"/>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A20"/>
    <w:rsid w:val="00556E7A"/>
    <w:rsid w:val="00556F77"/>
    <w:rsid w:val="00557025"/>
    <w:rsid w:val="00557490"/>
    <w:rsid w:val="005577B8"/>
    <w:rsid w:val="00557E45"/>
    <w:rsid w:val="00557EF5"/>
    <w:rsid w:val="005601A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396"/>
    <w:rsid w:val="0058248D"/>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526"/>
    <w:rsid w:val="005A5752"/>
    <w:rsid w:val="005A60F0"/>
    <w:rsid w:val="005A64C2"/>
    <w:rsid w:val="005A65F8"/>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DAB"/>
    <w:rsid w:val="005B6403"/>
    <w:rsid w:val="005B6471"/>
    <w:rsid w:val="005B68B0"/>
    <w:rsid w:val="005B69BA"/>
    <w:rsid w:val="005B6D52"/>
    <w:rsid w:val="005B6DC0"/>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917"/>
    <w:rsid w:val="005C212E"/>
    <w:rsid w:val="005C228B"/>
    <w:rsid w:val="005C313C"/>
    <w:rsid w:val="005C3375"/>
    <w:rsid w:val="005C3382"/>
    <w:rsid w:val="005C3848"/>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EE"/>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BB5"/>
    <w:rsid w:val="005E3C2D"/>
    <w:rsid w:val="005E3FBE"/>
    <w:rsid w:val="005E4050"/>
    <w:rsid w:val="005E4163"/>
    <w:rsid w:val="005E4564"/>
    <w:rsid w:val="005E4CCF"/>
    <w:rsid w:val="005E4D00"/>
    <w:rsid w:val="005E4ECF"/>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CE"/>
    <w:rsid w:val="00601AD9"/>
    <w:rsid w:val="00601CCC"/>
    <w:rsid w:val="00601E49"/>
    <w:rsid w:val="00601ECA"/>
    <w:rsid w:val="00601FD2"/>
    <w:rsid w:val="00602392"/>
    <w:rsid w:val="006024D2"/>
    <w:rsid w:val="00602734"/>
    <w:rsid w:val="006028AA"/>
    <w:rsid w:val="006031E9"/>
    <w:rsid w:val="006033B3"/>
    <w:rsid w:val="006034AC"/>
    <w:rsid w:val="0060352A"/>
    <w:rsid w:val="0060367D"/>
    <w:rsid w:val="00603975"/>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2F8B"/>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8CF"/>
    <w:rsid w:val="00626B03"/>
    <w:rsid w:val="0062712E"/>
    <w:rsid w:val="0062715D"/>
    <w:rsid w:val="00627191"/>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378"/>
    <w:rsid w:val="00632607"/>
    <w:rsid w:val="00632963"/>
    <w:rsid w:val="00632BBF"/>
    <w:rsid w:val="00632C46"/>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37C5E"/>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134"/>
    <w:rsid w:val="006505A3"/>
    <w:rsid w:val="00650780"/>
    <w:rsid w:val="0065096F"/>
    <w:rsid w:val="00650B64"/>
    <w:rsid w:val="00650C73"/>
    <w:rsid w:val="00650EBA"/>
    <w:rsid w:val="006512D1"/>
    <w:rsid w:val="0065135B"/>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5E6"/>
    <w:rsid w:val="00666866"/>
    <w:rsid w:val="00666E00"/>
    <w:rsid w:val="00667058"/>
    <w:rsid w:val="0066730F"/>
    <w:rsid w:val="00667576"/>
    <w:rsid w:val="006675C8"/>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254"/>
    <w:rsid w:val="006765CF"/>
    <w:rsid w:val="00676705"/>
    <w:rsid w:val="0067675F"/>
    <w:rsid w:val="00676919"/>
    <w:rsid w:val="00676B44"/>
    <w:rsid w:val="00676BFA"/>
    <w:rsid w:val="00676F90"/>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238F"/>
    <w:rsid w:val="00682720"/>
    <w:rsid w:val="00682B54"/>
    <w:rsid w:val="00683056"/>
    <w:rsid w:val="0068319D"/>
    <w:rsid w:val="00683591"/>
    <w:rsid w:val="006837E6"/>
    <w:rsid w:val="0068394A"/>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40C"/>
    <w:rsid w:val="00687721"/>
    <w:rsid w:val="006879CC"/>
    <w:rsid w:val="00687E52"/>
    <w:rsid w:val="00687E86"/>
    <w:rsid w:val="006901F2"/>
    <w:rsid w:val="00690477"/>
    <w:rsid w:val="00690630"/>
    <w:rsid w:val="00690749"/>
    <w:rsid w:val="00690786"/>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ACE"/>
    <w:rsid w:val="006A3B84"/>
    <w:rsid w:val="006A3B8E"/>
    <w:rsid w:val="006A4318"/>
    <w:rsid w:val="006A4539"/>
    <w:rsid w:val="006A46CC"/>
    <w:rsid w:val="006A478A"/>
    <w:rsid w:val="006A49CC"/>
    <w:rsid w:val="006A4C3A"/>
    <w:rsid w:val="006A4D0F"/>
    <w:rsid w:val="006A529D"/>
    <w:rsid w:val="006A5588"/>
    <w:rsid w:val="006A588F"/>
    <w:rsid w:val="006A5CC3"/>
    <w:rsid w:val="006A5E67"/>
    <w:rsid w:val="006A5F76"/>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709A"/>
    <w:rsid w:val="006B720E"/>
    <w:rsid w:val="006B759B"/>
    <w:rsid w:val="006B783F"/>
    <w:rsid w:val="006B7A44"/>
    <w:rsid w:val="006B7E9C"/>
    <w:rsid w:val="006C015A"/>
    <w:rsid w:val="006C015E"/>
    <w:rsid w:val="006C0162"/>
    <w:rsid w:val="006C02EA"/>
    <w:rsid w:val="006C031D"/>
    <w:rsid w:val="006C0488"/>
    <w:rsid w:val="006C0599"/>
    <w:rsid w:val="006C0BB8"/>
    <w:rsid w:val="006C11FE"/>
    <w:rsid w:val="006C121D"/>
    <w:rsid w:val="006C1476"/>
    <w:rsid w:val="006C16C5"/>
    <w:rsid w:val="006C1A64"/>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608D"/>
    <w:rsid w:val="006C6094"/>
    <w:rsid w:val="006C64CE"/>
    <w:rsid w:val="006C6564"/>
    <w:rsid w:val="006C66FF"/>
    <w:rsid w:val="006C73EE"/>
    <w:rsid w:val="006C7642"/>
    <w:rsid w:val="006C7739"/>
    <w:rsid w:val="006C7985"/>
    <w:rsid w:val="006C7B29"/>
    <w:rsid w:val="006C7FA3"/>
    <w:rsid w:val="006D0162"/>
    <w:rsid w:val="006D0820"/>
    <w:rsid w:val="006D0920"/>
    <w:rsid w:val="006D0999"/>
    <w:rsid w:val="006D0AC0"/>
    <w:rsid w:val="006D0B14"/>
    <w:rsid w:val="006D0BA6"/>
    <w:rsid w:val="006D0F04"/>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7B0"/>
    <w:rsid w:val="006E5BD1"/>
    <w:rsid w:val="006E5E1D"/>
    <w:rsid w:val="006E5F0C"/>
    <w:rsid w:val="006E5FC8"/>
    <w:rsid w:val="006E624A"/>
    <w:rsid w:val="006E6431"/>
    <w:rsid w:val="006E6595"/>
    <w:rsid w:val="006E65C8"/>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8B5"/>
    <w:rsid w:val="00732B62"/>
    <w:rsid w:val="00732E24"/>
    <w:rsid w:val="00732F29"/>
    <w:rsid w:val="0073314E"/>
    <w:rsid w:val="00733401"/>
    <w:rsid w:val="007335D6"/>
    <w:rsid w:val="00733714"/>
    <w:rsid w:val="0073381D"/>
    <w:rsid w:val="0073387A"/>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E4E"/>
    <w:rsid w:val="0075116C"/>
    <w:rsid w:val="0075129B"/>
    <w:rsid w:val="007519CC"/>
    <w:rsid w:val="00751BC1"/>
    <w:rsid w:val="0075200E"/>
    <w:rsid w:val="00752164"/>
    <w:rsid w:val="00752340"/>
    <w:rsid w:val="00752432"/>
    <w:rsid w:val="00752599"/>
    <w:rsid w:val="00752774"/>
    <w:rsid w:val="00752954"/>
    <w:rsid w:val="00752DBF"/>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8FF"/>
    <w:rsid w:val="00763B17"/>
    <w:rsid w:val="00763B87"/>
    <w:rsid w:val="00763C9E"/>
    <w:rsid w:val="00763DC9"/>
    <w:rsid w:val="00763EE9"/>
    <w:rsid w:val="00763F30"/>
    <w:rsid w:val="00763FEA"/>
    <w:rsid w:val="0076414F"/>
    <w:rsid w:val="00764DE6"/>
    <w:rsid w:val="00764F1D"/>
    <w:rsid w:val="0076548A"/>
    <w:rsid w:val="007656DD"/>
    <w:rsid w:val="00765726"/>
    <w:rsid w:val="00765909"/>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7D8"/>
    <w:rsid w:val="00772F25"/>
    <w:rsid w:val="00773397"/>
    <w:rsid w:val="007734DA"/>
    <w:rsid w:val="00773566"/>
    <w:rsid w:val="00773831"/>
    <w:rsid w:val="00773BBB"/>
    <w:rsid w:val="00773D87"/>
    <w:rsid w:val="00773E04"/>
    <w:rsid w:val="00773FE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6D8"/>
    <w:rsid w:val="00785998"/>
    <w:rsid w:val="00785A05"/>
    <w:rsid w:val="00785BB8"/>
    <w:rsid w:val="007860A9"/>
    <w:rsid w:val="00786463"/>
    <w:rsid w:val="00786568"/>
    <w:rsid w:val="00786765"/>
    <w:rsid w:val="007869E0"/>
    <w:rsid w:val="00786E36"/>
    <w:rsid w:val="00786FD4"/>
    <w:rsid w:val="007875A4"/>
    <w:rsid w:val="007878B7"/>
    <w:rsid w:val="00787993"/>
    <w:rsid w:val="00787B40"/>
    <w:rsid w:val="00787DDC"/>
    <w:rsid w:val="00787E22"/>
    <w:rsid w:val="00790892"/>
    <w:rsid w:val="00790E1A"/>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2E6"/>
    <w:rsid w:val="007A0310"/>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B1"/>
    <w:rsid w:val="007A28FA"/>
    <w:rsid w:val="007A2B44"/>
    <w:rsid w:val="007A2BB0"/>
    <w:rsid w:val="007A2D55"/>
    <w:rsid w:val="007A32C2"/>
    <w:rsid w:val="007A368A"/>
    <w:rsid w:val="007A37B4"/>
    <w:rsid w:val="007A3803"/>
    <w:rsid w:val="007A394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61F"/>
    <w:rsid w:val="007B09F5"/>
    <w:rsid w:val="007B09FA"/>
    <w:rsid w:val="007B0CE9"/>
    <w:rsid w:val="007B1051"/>
    <w:rsid w:val="007B12C3"/>
    <w:rsid w:val="007B13E8"/>
    <w:rsid w:val="007B1ACC"/>
    <w:rsid w:val="007B1BA4"/>
    <w:rsid w:val="007B1C4D"/>
    <w:rsid w:val="007B1C83"/>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D09"/>
    <w:rsid w:val="007B5EE8"/>
    <w:rsid w:val="007B61C0"/>
    <w:rsid w:val="007B621A"/>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83"/>
    <w:rsid w:val="007D008B"/>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3A8"/>
    <w:rsid w:val="007D346D"/>
    <w:rsid w:val="007D3A56"/>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1B"/>
    <w:rsid w:val="007F2159"/>
    <w:rsid w:val="007F23D7"/>
    <w:rsid w:val="007F240B"/>
    <w:rsid w:val="007F291C"/>
    <w:rsid w:val="007F2A27"/>
    <w:rsid w:val="007F2C3E"/>
    <w:rsid w:val="007F2CC9"/>
    <w:rsid w:val="007F2D39"/>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BC2"/>
    <w:rsid w:val="008002DC"/>
    <w:rsid w:val="0080090B"/>
    <w:rsid w:val="00800E04"/>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119"/>
    <w:rsid w:val="008103A9"/>
    <w:rsid w:val="008103F9"/>
    <w:rsid w:val="008104EB"/>
    <w:rsid w:val="008104F7"/>
    <w:rsid w:val="0081082E"/>
    <w:rsid w:val="00810A66"/>
    <w:rsid w:val="00810C52"/>
    <w:rsid w:val="00810F66"/>
    <w:rsid w:val="00810FBF"/>
    <w:rsid w:val="00811335"/>
    <w:rsid w:val="008117FA"/>
    <w:rsid w:val="00811863"/>
    <w:rsid w:val="00811A86"/>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70F"/>
    <w:rsid w:val="00840A47"/>
    <w:rsid w:val="00840BB4"/>
    <w:rsid w:val="00840C4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A1A"/>
    <w:rsid w:val="00852A25"/>
    <w:rsid w:val="00852EE0"/>
    <w:rsid w:val="00853071"/>
    <w:rsid w:val="008530BC"/>
    <w:rsid w:val="00853351"/>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D2B"/>
    <w:rsid w:val="00870E28"/>
    <w:rsid w:val="00870E7E"/>
    <w:rsid w:val="0087136A"/>
    <w:rsid w:val="008717FB"/>
    <w:rsid w:val="00871A96"/>
    <w:rsid w:val="00871AC5"/>
    <w:rsid w:val="0087226A"/>
    <w:rsid w:val="00872576"/>
    <w:rsid w:val="008725EC"/>
    <w:rsid w:val="008726C1"/>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30E6"/>
    <w:rsid w:val="00893121"/>
    <w:rsid w:val="0089339C"/>
    <w:rsid w:val="0089346D"/>
    <w:rsid w:val="0089396D"/>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A02A7"/>
    <w:rsid w:val="008A0443"/>
    <w:rsid w:val="008A0730"/>
    <w:rsid w:val="008A07A2"/>
    <w:rsid w:val="008A07E4"/>
    <w:rsid w:val="008A0DB0"/>
    <w:rsid w:val="008A1064"/>
    <w:rsid w:val="008A11E4"/>
    <w:rsid w:val="008A1738"/>
    <w:rsid w:val="008A1DF3"/>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E7"/>
    <w:rsid w:val="008B49F8"/>
    <w:rsid w:val="008B4A29"/>
    <w:rsid w:val="008B4D40"/>
    <w:rsid w:val="008B51FF"/>
    <w:rsid w:val="008B5613"/>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D90"/>
    <w:rsid w:val="008E1F1E"/>
    <w:rsid w:val="008E1F1F"/>
    <w:rsid w:val="008E2004"/>
    <w:rsid w:val="008E21D3"/>
    <w:rsid w:val="008E2709"/>
    <w:rsid w:val="008E2718"/>
    <w:rsid w:val="008E293A"/>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50CD"/>
    <w:rsid w:val="008F52AB"/>
    <w:rsid w:val="008F537C"/>
    <w:rsid w:val="008F55D1"/>
    <w:rsid w:val="008F57F6"/>
    <w:rsid w:val="008F597F"/>
    <w:rsid w:val="008F5A3C"/>
    <w:rsid w:val="008F5B72"/>
    <w:rsid w:val="008F5BED"/>
    <w:rsid w:val="008F5C47"/>
    <w:rsid w:val="008F5F6E"/>
    <w:rsid w:val="008F5FBF"/>
    <w:rsid w:val="008F6018"/>
    <w:rsid w:val="008F6300"/>
    <w:rsid w:val="008F6566"/>
    <w:rsid w:val="008F6726"/>
    <w:rsid w:val="008F6BC0"/>
    <w:rsid w:val="008F6D8B"/>
    <w:rsid w:val="008F6E08"/>
    <w:rsid w:val="008F6F1C"/>
    <w:rsid w:val="008F7288"/>
    <w:rsid w:val="008F73BE"/>
    <w:rsid w:val="008F742B"/>
    <w:rsid w:val="008F7868"/>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6E"/>
    <w:rsid w:val="00903442"/>
    <w:rsid w:val="00903614"/>
    <w:rsid w:val="00903B8A"/>
    <w:rsid w:val="00903BE1"/>
    <w:rsid w:val="00903E30"/>
    <w:rsid w:val="00904179"/>
    <w:rsid w:val="00904306"/>
    <w:rsid w:val="00904624"/>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2D7"/>
    <w:rsid w:val="0092438F"/>
    <w:rsid w:val="009243E6"/>
    <w:rsid w:val="009243EE"/>
    <w:rsid w:val="009247AB"/>
    <w:rsid w:val="00924AA5"/>
    <w:rsid w:val="00924AF9"/>
    <w:rsid w:val="00924D55"/>
    <w:rsid w:val="00924F22"/>
    <w:rsid w:val="00924FD8"/>
    <w:rsid w:val="00925B8E"/>
    <w:rsid w:val="00925C5D"/>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B7A"/>
    <w:rsid w:val="00954D94"/>
    <w:rsid w:val="00954E48"/>
    <w:rsid w:val="009554EF"/>
    <w:rsid w:val="0095591D"/>
    <w:rsid w:val="00955AE3"/>
    <w:rsid w:val="00955D43"/>
    <w:rsid w:val="00956310"/>
    <w:rsid w:val="00956842"/>
    <w:rsid w:val="00956A1A"/>
    <w:rsid w:val="00956C26"/>
    <w:rsid w:val="009572DE"/>
    <w:rsid w:val="009578B5"/>
    <w:rsid w:val="00957988"/>
    <w:rsid w:val="00957B31"/>
    <w:rsid w:val="00957E6B"/>
    <w:rsid w:val="00957F7C"/>
    <w:rsid w:val="00960064"/>
    <w:rsid w:val="00960441"/>
    <w:rsid w:val="009608A1"/>
    <w:rsid w:val="009608CA"/>
    <w:rsid w:val="00960A93"/>
    <w:rsid w:val="00960BD2"/>
    <w:rsid w:val="009612E7"/>
    <w:rsid w:val="009614C5"/>
    <w:rsid w:val="009615C0"/>
    <w:rsid w:val="00961753"/>
    <w:rsid w:val="0096196A"/>
    <w:rsid w:val="00961A7A"/>
    <w:rsid w:val="00961C1B"/>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3DE"/>
    <w:rsid w:val="009656EB"/>
    <w:rsid w:val="0096570E"/>
    <w:rsid w:val="00965964"/>
    <w:rsid w:val="00965A73"/>
    <w:rsid w:val="00966192"/>
    <w:rsid w:val="009662AF"/>
    <w:rsid w:val="009663A6"/>
    <w:rsid w:val="00966705"/>
    <w:rsid w:val="00966AEF"/>
    <w:rsid w:val="00966E8E"/>
    <w:rsid w:val="00966FBA"/>
    <w:rsid w:val="009671FB"/>
    <w:rsid w:val="009673DB"/>
    <w:rsid w:val="00967810"/>
    <w:rsid w:val="009700F0"/>
    <w:rsid w:val="009703BE"/>
    <w:rsid w:val="009704AF"/>
    <w:rsid w:val="00970BBC"/>
    <w:rsid w:val="00970BF0"/>
    <w:rsid w:val="00970FE1"/>
    <w:rsid w:val="00971379"/>
    <w:rsid w:val="00971B29"/>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C04"/>
    <w:rsid w:val="00985C1E"/>
    <w:rsid w:val="00985C2B"/>
    <w:rsid w:val="00985C45"/>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6A0"/>
    <w:rsid w:val="009A5EB4"/>
    <w:rsid w:val="009A6265"/>
    <w:rsid w:val="009A6343"/>
    <w:rsid w:val="009A6AF1"/>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A"/>
    <w:rsid w:val="009B3610"/>
    <w:rsid w:val="009B36C3"/>
    <w:rsid w:val="009B3746"/>
    <w:rsid w:val="009B39E3"/>
    <w:rsid w:val="009B3C73"/>
    <w:rsid w:val="009B3DCA"/>
    <w:rsid w:val="009B3DE7"/>
    <w:rsid w:val="009B3F50"/>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47B"/>
    <w:rsid w:val="009C48F8"/>
    <w:rsid w:val="009C4C64"/>
    <w:rsid w:val="009C5140"/>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AB"/>
    <w:rsid w:val="009D41B3"/>
    <w:rsid w:val="009D4532"/>
    <w:rsid w:val="009D4935"/>
    <w:rsid w:val="009D612C"/>
    <w:rsid w:val="009D635A"/>
    <w:rsid w:val="009D654D"/>
    <w:rsid w:val="009D6A8B"/>
    <w:rsid w:val="009D6A93"/>
    <w:rsid w:val="009D6B6C"/>
    <w:rsid w:val="009D6D15"/>
    <w:rsid w:val="009D6E24"/>
    <w:rsid w:val="009D7012"/>
    <w:rsid w:val="009D715F"/>
    <w:rsid w:val="009D73E8"/>
    <w:rsid w:val="009D764C"/>
    <w:rsid w:val="009D788C"/>
    <w:rsid w:val="009E01FB"/>
    <w:rsid w:val="009E0317"/>
    <w:rsid w:val="009E04C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AA"/>
    <w:rsid w:val="009F74C0"/>
    <w:rsid w:val="009F753E"/>
    <w:rsid w:val="009F7679"/>
    <w:rsid w:val="009F77E9"/>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46B"/>
    <w:rsid w:val="00A104BF"/>
    <w:rsid w:val="00A10BDF"/>
    <w:rsid w:val="00A10C2F"/>
    <w:rsid w:val="00A10C89"/>
    <w:rsid w:val="00A10E5C"/>
    <w:rsid w:val="00A10F6D"/>
    <w:rsid w:val="00A11012"/>
    <w:rsid w:val="00A11A5A"/>
    <w:rsid w:val="00A11D58"/>
    <w:rsid w:val="00A1254E"/>
    <w:rsid w:val="00A12906"/>
    <w:rsid w:val="00A12F31"/>
    <w:rsid w:val="00A1339E"/>
    <w:rsid w:val="00A13440"/>
    <w:rsid w:val="00A13798"/>
    <w:rsid w:val="00A138D1"/>
    <w:rsid w:val="00A138D5"/>
    <w:rsid w:val="00A13E63"/>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F9B"/>
    <w:rsid w:val="00A31454"/>
    <w:rsid w:val="00A3177A"/>
    <w:rsid w:val="00A31D06"/>
    <w:rsid w:val="00A32380"/>
    <w:rsid w:val="00A32475"/>
    <w:rsid w:val="00A32480"/>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0A8"/>
    <w:rsid w:val="00A531A2"/>
    <w:rsid w:val="00A5371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B76"/>
    <w:rsid w:val="00A70EA8"/>
    <w:rsid w:val="00A70EE1"/>
    <w:rsid w:val="00A710E0"/>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924"/>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6DD"/>
    <w:rsid w:val="00A872E5"/>
    <w:rsid w:val="00A87468"/>
    <w:rsid w:val="00A87713"/>
    <w:rsid w:val="00A90069"/>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17F"/>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27B"/>
    <w:rsid w:val="00AD2AF7"/>
    <w:rsid w:val="00AD2C79"/>
    <w:rsid w:val="00AD2CF8"/>
    <w:rsid w:val="00AD33DD"/>
    <w:rsid w:val="00AD3459"/>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949"/>
    <w:rsid w:val="00AD59D5"/>
    <w:rsid w:val="00AD61E5"/>
    <w:rsid w:val="00AD6506"/>
    <w:rsid w:val="00AD6603"/>
    <w:rsid w:val="00AD6671"/>
    <w:rsid w:val="00AD6894"/>
    <w:rsid w:val="00AD6C86"/>
    <w:rsid w:val="00AD70F8"/>
    <w:rsid w:val="00AD72AA"/>
    <w:rsid w:val="00AD750C"/>
    <w:rsid w:val="00AD7741"/>
    <w:rsid w:val="00AD776E"/>
    <w:rsid w:val="00AD7C32"/>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855"/>
    <w:rsid w:val="00AE2980"/>
    <w:rsid w:val="00AE33E2"/>
    <w:rsid w:val="00AE37AF"/>
    <w:rsid w:val="00AE3931"/>
    <w:rsid w:val="00AE3BAD"/>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298"/>
    <w:rsid w:val="00AE667D"/>
    <w:rsid w:val="00AE673D"/>
    <w:rsid w:val="00AE684D"/>
    <w:rsid w:val="00AE6C28"/>
    <w:rsid w:val="00AE6C9E"/>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EE"/>
    <w:rsid w:val="00B0141F"/>
    <w:rsid w:val="00B0165B"/>
    <w:rsid w:val="00B0199D"/>
    <w:rsid w:val="00B01F8F"/>
    <w:rsid w:val="00B01FEA"/>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CB"/>
    <w:rsid w:val="00B204C0"/>
    <w:rsid w:val="00B206DD"/>
    <w:rsid w:val="00B20E30"/>
    <w:rsid w:val="00B21068"/>
    <w:rsid w:val="00B21091"/>
    <w:rsid w:val="00B21357"/>
    <w:rsid w:val="00B21630"/>
    <w:rsid w:val="00B219A2"/>
    <w:rsid w:val="00B21D28"/>
    <w:rsid w:val="00B220B7"/>
    <w:rsid w:val="00B22549"/>
    <w:rsid w:val="00B22572"/>
    <w:rsid w:val="00B225C1"/>
    <w:rsid w:val="00B22707"/>
    <w:rsid w:val="00B230AC"/>
    <w:rsid w:val="00B23425"/>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A1A"/>
    <w:rsid w:val="00B37AB4"/>
    <w:rsid w:val="00B37DF3"/>
    <w:rsid w:val="00B37EE4"/>
    <w:rsid w:val="00B37F18"/>
    <w:rsid w:val="00B4017F"/>
    <w:rsid w:val="00B401EE"/>
    <w:rsid w:val="00B4048E"/>
    <w:rsid w:val="00B41543"/>
    <w:rsid w:val="00B41707"/>
    <w:rsid w:val="00B41928"/>
    <w:rsid w:val="00B41C05"/>
    <w:rsid w:val="00B41C6E"/>
    <w:rsid w:val="00B41D31"/>
    <w:rsid w:val="00B421DC"/>
    <w:rsid w:val="00B42360"/>
    <w:rsid w:val="00B42544"/>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9FA"/>
    <w:rsid w:val="00B45E7F"/>
    <w:rsid w:val="00B4613C"/>
    <w:rsid w:val="00B4683E"/>
    <w:rsid w:val="00B4687C"/>
    <w:rsid w:val="00B46CF2"/>
    <w:rsid w:val="00B46DE6"/>
    <w:rsid w:val="00B470C0"/>
    <w:rsid w:val="00B474E9"/>
    <w:rsid w:val="00B47A55"/>
    <w:rsid w:val="00B47A7B"/>
    <w:rsid w:val="00B47C76"/>
    <w:rsid w:val="00B47D2E"/>
    <w:rsid w:val="00B47E4A"/>
    <w:rsid w:val="00B5000A"/>
    <w:rsid w:val="00B5016F"/>
    <w:rsid w:val="00B50516"/>
    <w:rsid w:val="00B50618"/>
    <w:rsid w:val="00B50646"/>
    <w:rsid w:val="00B50E00"/>
    <w:rsid w:val="00B51198"/>
    <w:rsid w:val="00B5170E"/>
    <w:rsid w:val="00B51C71"/>
    <w:rsid w:val="00B5246F"/>
    <w:rsid w:val="00B524F1"/>
    <w:rsid w:val="00B52590"/>
    <w:rsid w:val="00B52EE9"/>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C0E"/>
    <w:rsid w:val="00B71FBC"/>
    <w:rsid w:val="00B72160"/>
    <w:rsid w:val="00B72191"/>
    <w:rsid w:val="00B7251F"/>
    <w:rsid w:val="00B72BF9"/>
    <w:rsid w:val="00B72C93"/>
    <w:rsid w:val="00B72F29"/>
    <w:rsid w:val="00B7309C"/>
    <w:rsid w:val="00B730E9"/>
    <w:rsid w:val="00B73CF6"/>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800E5"/>
    <w:rsid w:val="00B801AA"/>
    <w:rsid w:val="00B801C4"/>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95"/>
    <w:rsid w:val="00BB689F"/>
    <w:rsid w:val="00BB6A99"/>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287"/>
    <w:rsid w:val="00BC23C8"/>
    <w:rsid w:val="00BC273E"/>
    <w:rsid w:val="00BC2A28"/>
    <w:rsid w:val="00BC2C42"/>
    <w:rsid w:val="00BC2CF2"/>
    <w:rsid w:val="00BC2F18"/>
    <w:rsid w:val="00BC3155"/>
    <w:rsid w:val="00BC335F"/>
    <w:rsid w:val="00BC35C9"/>
    <w:rsid w:val="00BC3794"/>
    <w:rsid w:val="00BC3996"/>
    <w:rsid w:val="00BC3D64"/>
    <w:rsid w:val="00BC3D6A"/>
    <w:rsid w:val="00BC3E1C"/>
    <w:rsid w:val="00BC3E87"/>
    <w:rsid w:val="00BC3F4E"/>
    <w:rsid w:val="00BC447C"/>
    <w:rsid w:val="00BC4597"/>
    <w:rsid w:val="00BC46C2"/>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854"/>
    <w:rsid w:val="00BC7EF4"/>
    <w:rsid w:val="00BD00F8"/>
    <w:rsid w:val="00BD01AC"/>
    <w:rsid w:val="00BD02F3"/>
    <w:rsid w:val="00BD05AA"/>
    <w:rsid w:val="00BD0B8F"/>
    <w:rsid w:val="00BD0EC6"/>
    <w:rsid w:val="00BD15D9"/>
    <w:rsid w:val="00BD1826"/>
    <w:rsid w:val="00BD184C"/>
    <w:rsid w:val="00BD1A48"/>
    <w:rsid w:val="00BD1C6E"/>
    <w:rsid w:val="00BD214C"/>
    <w:rsid w:val="00BD2248"/>
    <w:rsid w:val="00BD2969"/>
    <w:rsid w:val="00BD2CCE"/>
    <w:rsid w:val="00BD2DF7"/>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A50"/>
    <w:rsid w:val="00C05B42"/>
    <w:rsid w:val="00C06033"/>
    <w:rsid w:val="00C06318"/>
    <w:rsid w:val="00C064E1"/>
    <w:rsid w:val="00C0652B"/>
    <w:rsid w:val="00C06756"/>
    <w:rsid w:val="00C06761"/>
    <w:rsid w:val="00C068C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D70"/>
    <w:rsid w:val="00C30E26"/>
    <w:rsid w:val="00C31045"/>
    <w:rsid w:val="00C3165B"/>
    <w:rsid w:val="00C31925"/>
    <w:rsid w:val="00C31B73"/>
    <w:rsid w:val="00C31DD4"/>
    <w:rsid w:val="00C31F26"/>
    <w:rsid w:val="00C322FA"/>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607"/>
    <w:rsid w:val="00C5183B"/>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AE7"/>
    <w:rsid w:val="00C91BC6"/>
    <w:rsid w:val="00C91DA9"/>
    <w:rsid w:val="00C924DB"/>
    <w:rsid w:val="00C924EF"/>
    <w:rsid w:val="00C9282A"/>
    <w:rsid w:val="00C92B04"/>
    <w:rsid w:val="00C9302B"/>
    <w:rsid w:val="00C93284"/>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AF5"/>
    <w:rsid w:val="00C96048"/>
    <w:rsid w:val="00C962EC"/>
    <w:rsid w:val="00C9651C"/>
    <w:rsid w:val="00C96B52"/>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67E"/>
    <w:rsid w:val="00CA16A2"/>
    <w:rsid w:val="00CA17AE"/>
    <w:rsid w:val="00CA1C09"/>
    <w:rsid w:val="00CA1DFD"/>
    <w:rsid w:val="00CA1E6F"/>
    <w:rsid w:val="00CA25D8"/>
    <w:rsid w:val="00CA262A"/>
    <w:rsid w:val="00CA2857"/>
    <w:rsid w:val="00CA29AA"/>
    <w:rsid w:val="00CA2BB8"/>
    <w:rsid w:val="00CA2EBC"/>
    <w:rsid w:val="00CA3027"/>
    <w:rsid w:val="00CA30A4"/>
    <w:rsid w:val="00CA3173"/>
    <w:rsid w:val="00CA3737"/>
    <w:rsid w:val="00CA383A"/>
    <w:rsid w:val="00CA3A6B"/>
    <w:rsid w:val="00CA3AE6"/>
    <w:rsid w:val="00CA3AE7"/>
    <w:rsid w:val="00CA3D55"/>
    <w:rsid w:val="00CA3E36"/>
    <w:rsid w:val="00CA3E6A"/>
    <w:rsid w:val="00CA3EC5"/>
    <w:rsid w:val="00CA40FC"/>
    <w:rsid w:val="00CA45FE"/>
    <w:rsid w:val="00CA4C1D"/>
    <w:rsid w:val="00CA4DBA"/>
    <w:rsid w:val="00CA510E"/>
    <w:rsid w:val="00CA523D"/>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EF0"/>
    <w:rsid w:val="00CB7FEC"/>
    <w:rsid w:val="00CC0565"/>
    <w:rsid w:val="00CC0B3C"/>
    <w:rsid w:val="00CC0B9D"/>
    <w:rsid w:val="00CC0CD3"/>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5A7"/>
    <w:rsid w:val="00CD066D"/>
    <w:rsid w:val="00CD07F6"/>
    <w:rsid w:val="00CD0CC1"/>
    <w:rsid w:val="00CD0D5B"/>
    <w:rsid w:val="00CD0E96"/>
    <w:rsid w:val="00CD0EBA"/>
    <w:rsid w:val="00CD0F93"/>
    <w:rsid w:val="00CD1885"/>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CEB"/>
    <w:rsid w:val="00CD7229"/>
    <w:rsid w:val="00CD7E67"/>
    <w:rsid w:val="00CE06FE"/>
    <w:rsid w:val="00CE096C"/>
    <w:rsid w:val="00CE0E83"/>
    <w:rsid w:val="00CE1020"/>
    <w:rsid w:val="00CE1099"/>
    <w:rsid w:val="00CE1147"/>
    <w:rsid w:val="00CE11D0"/>
    <w:rsid w:val="00CE1596"/>
    <w:rsid w:val="00CE1AA5"/>
    <w:rsid w:val="00CE1C20"/>
    <w:rsid w:val="00CE2036"/>
    <w:rsid w:val="00CE21E2"/>
    <w:rsid w:val="00CE2209"/>
    <w:rsid w:val="00CE2224"/>
    <w:rsid w:val="00CE3108"/>
    <w:rsid w:val="00CE366D"/>
    <w:rsid w:val="00CE3BB3"/>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059"/>
    <w:rsid w:val="00CF3753"/>
    <w:rsid w:val="00CF386D"/>
    <w:rsid w:val="00CF390F"/>
    <w:rsid w:val="00CF3A15"/>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A5A"/>
    <w:rsid w:val="00D12C02"/>
    <w:rsid w:val="00D12D5E"/>
    <w:rsid w:val="00D12F08"/>
    <w:rsid w:val="00D13328"/>
    <w:rsid w:val="00D1346B"/>
    <w:rsid w:val="00D13541"/>
    <w:rsid w:val="00D135BF"/>
    <w:rsid w:val="00D13D2B"/>
    <w:rsid w:val="00D13D5C"/>
    <w:rsid w:val="00D13E1C"/>
    <w:rsid w:val="00D13FF7"/>
    <w:rsid w:val="00D14057"/>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97"/>
    <w:rsid w:val="00D1773E"/>
    <w:rsid w:val="00D17861"/>
    <w:rsid w:val="00D17D0F"/>
    <w:rsid w:val="00D17EA1"/>
    <w:rsid w:val="00D20295"/>
    <w:rsid w:val="00D202BC"/>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30296"/>
    <w:rsid w:val="00D30736"/>
    <w:rsid w:val="00D3078D"/>
    <w:rsid w:val="00D3086E"/>
    <w:rsid w:val="00D31016"/>
    <w:rsid w:val="00D3127E"/>
    <w:rsid w:val="00D313AC"/>
    <w:rsid w:val="00D319DE"/>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999"/>
    <w:rsid w:val="00D35C6B"/>
    <w:rsid w:val="00D35DEF"/>
    <w:rsid w:val="00D35EE6"/>
    <w:rsid w:val="00D35F59"/>
    <w:rsid w:val="00D36110"/>
    <w:rsid w:val="00D3659B"/>
    <w:rsid w:val="00D366C2"/>
    <w:rsid w:val="00D36A3B"/>
    <w:rsid w:val="00D372AC"/>
    <w:rsid w:val="00D37457"/>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2E4C"/>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8B6"/>
    <w:rsid w:val="00D63E78"/>
    <w:rsid w:val="00D64777"/>
    <w:rsid w:val="00D64909"/>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125E"/>
    <w:rsid w:val="00D7143F"/>
    <w:rsid w:val="00D714F1"/>
    <w:rsid w:val="00D71703"/>
    <w:rsid w:val="00D719D9"/>
    <w:rsid w:val="00D7239A"/>
    <w:rsid w:val="00D728F6"/>
    <w:rsid w:val="00D72A80"/>
    <w:rsid w:val="00D72ADD"/>
    <w:rsid w:val="00D72B86"/>
    <w:rsid w:val="00D72BFA"/>
    <w:rsid w:val="00D72CC2"/>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C40"/>
    <w:rsid w:val="00D82CB3"/>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464"/>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B5B"/>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E34"/>
    <w:rsid w:val="00DB3F75"/>
    <w:rsid w:val="00DB4D39"/>
    <w:rsid w:val="00DB501A"/>
    <w:rsid w:val="00DB5357"/>
    <w:rsid w:val="00DB5825"/>
    <w:rsid w:val="00DB5945"/>
    <w:rsid w:val="00DB5D50"/>
    <w:rsid w:val="00DB606E"/>
    <w:rsid w:val="00DB6070"/>
    <w:rsid w:val="00DB607A"/>
    <w:rsid w:val="00DB61D9"/>
    <w:rsid w:val="00DB6306"/>
    <w:rsid w:val="00DB6844"/>
    <w:rsid w:val="00DB6889"/>
    <w:rsid w:val="00DB6C42"/>
    <w:rsid w:val="00DB6C53"/>
    <w:rsid w:val="00DB6C65"/>
    <w:rsid w:val="00DB6E7B"/>
    <w:rsid w:val="00DB706E"/>
    <w:rsid w:val="00DB7282"/>
    <w:rsid w:val="00DB7792"/>
    <w:rsid w:val="00DB787C"/>
    <w:rsid w:val="00DB78BD"/>
    <w:rsid w:val="00DB7EF4"/>
    <w:rsid w:val="00DB7EF6"/>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B4D"/>
    <w:rsid w:val="00DD2DC1"/>
    <w:rsid w:val="00DD2DFE"/>
    <w:rsid w:val="00DD3551"/>
    <w:rsid w:val="00DD3AFA"/>
    <w:rsid w:val="00DD3B55"/>
    <w:rsid w:val="00DD40BC"/>
    <w:rsid w:val="00DD421D"/>
    <w:rsid w:val="00DD4CFE"/>
    <w:rsid w:val="00DD5020"/>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291"/>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117"/>
    <w:rsid w:val="00E151C5"/>
    <w:rsid w:val="00E153A9"/>
    <w:rsid w:val="00E15415"/>
    <w:rsid w:val="00E1546E"/>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4A"/>
    <w:rsid w:val="00E24351"/>
    <w:rsid w:val="00E24517"/>
    <w:rsid w:val="00E24668"/>
    <w:rsid w:val="00E24BE0"/>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ED"/>
    <w:rsid w:val="00E43335"/>
    <w:rsid w:val="00E43604"/>
    <w:rsid w:val="00E43B66"/>
    <w:rsid w:val="00E43DE7"/>
    <w:rsid w:val="00E43FFF"/>
    <w:rsid w:val="00E44072"/>
    <w:rsid w:val="00E44077"/>
    <w:rsid w:val="00E44779"/>
    <w:rsid w:val="00E44912"/>
    <w:rsid w:val="00E4493B"/>
    <w:rsid w:val="00E44CC6"/>
    <w:rsid w:val="00E44D35"/>
    <w:rsid w:val="00E45043"/>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F3C"/>
    <w:rsid w:val="00E50217"/>
    <w:rsid w:val="00E5035D"/>
    <w:rsid w:val="00E5052C"/>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55A"/>
    <w:rsid w:val="00E62BD8"/>
    <w:rsid w:val="00E62BF6"/>
    <w:rsid w:val="00E62F62"/>
    <w:rsid w:val="00E63097"/>
    <w:rsid w:val="00E63165"/>
    <w:rsid w:val="00E631D0"/>
    <w:rsid w:val="00E63385"/>
    <w:rsid w:val="00E634AE"/>
    <w:rsid w:val="00E634B1"/>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856"/>
    <w:rsid w:val="00E859BF"/>
    <w:rsid w:val="00E85A5B"/>
    <w:rsid w:val="00E85B56"/>
    <w:rsid w:val="00E85C53"/>
    <w:rsid w:val="00E85E32"/>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CE"/>
    <w:rsid w:val="00E93F06"/>
    <w:rsid w:val="00E93FA2"/>
    <w:rsid w:val="00E94200"/>
    <w:rsid w:val="00E94506"/>
    <w:rsid w:val="00E94529"/>
    <w:rsid w:val="00E94581"/>
    <w:rsid w:val="00E94B71"/>
    <w:rsid w:val="00E94CA8"/>
    <w:rsid w:val="00E952C0"/>
    <w:rsid w:val="00E952F8"/>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C91"/>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528"/>
    <w:rsid w:val="00EA4DC7"/>
    <w:rsid w:val="00EA5088"/>
    <w:rsid w:val="00EA5449"/>
    <w:rsid w:val="00EA554C"/>
    <w:rsid w:val="00EA56F4"/>
    <w:rsid w:val="00EA5AF6"/>
    <w:rsid w:val="00EA5B22"/>
    <w:rsid w:val="00EA5C52"/>
    <w:rsid w:val="00EA649A"/>
    <w:rsid w:val="00EA6C5A"/>
    <w:rsid w:val="00EA72FB"/>
    <w:rsid w:val="00EA750E"/>
    <w:rsid w:val="00EA75A3"/>
    <w:rsid w:val="00EA76D5"/>
    <w:rsid w:val="00EA7CD1"/>
    <w:rsid w:val="00EA7ECF"/>
    <w:rsid w:val="00EA7FB3"/>
    <w:rsid w:val="00EB0145"/>
    <w:rsid w:val="00EB014A"/>
    <w:rsid w:val="00EB0836"/>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44B"/>
    <w:rsid w:val="00EB3506"/>
    <w:rsid w:val="00EB3605"/>
    <w:rsid w:val="00EB393E"/>
    <w:rsid w:val="00EB40B2"/>
    <w:rsid w:val="00EB4145"/>
    <w:rsid w:val="00EB423C"/>
    <w:rsid w:val="00EB4552"/>
    <w:rsid w:val="00EB4F66"/>
    <w:rsid w:val="00EB5054"/>
    <w:rsid w:val="00EB528B"/>
    <w:rsid w:val="00EB52B5"/>
    <w:rsid w:val="00EB52F6"/>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D53"/>
    <w:rsid w:val="00EC0E71"/>
    <w:rsid w:val="00EC1357"/>
    <w:rsid w:val="00EC137A"/>
    <w:rsid w:val="00EC1527"/>
    <w:rsid w:val="00EC1C67"/>
    <w:rsid w:val="00EC1D80"/>
    <w:rsid w:val="00EC20F4"/>
    <w:rsid w:val="00EC2553"/>
    <w:rsid w:val="00EC271A"/>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22D8"/>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96A"/>
    <w:rsid w:val="00F109DF"/>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CB"/>
    <w:rsid w:val="00F36CBE"/>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5A7"/>
    <w:rsid w:val="00F7580C"/>
    <w:rsid w:val="00F75852"/>
    <w:rsid w:val="00F75BE0"/>
    <w:rsid w:val="00F75C4D"/>
    <w:rsid w:val="00F75E75"/>
    <w:rsid w:val="00F761DA"/>
    <w:rsid w:val="00F76236"/>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EB"/>
    <w:rsid w:val="00FD134E"/>
    <w:rsid w:val="00FD17DB"/>
    <w:rsid w:val="00FD196F"/>
    <w:rsid w:val="00FD2118"/>
    <w:rsid w:val="00FD2CE7"/>
    <w:rsid w:val="00FD3323"/>
    <w:rsid w:val="00FD3491"/>
    <w:rsid w:val="00FD3976"/>
    <w:rsid w:val="00FD39DD"/>
    <w:rsid w:val="00FD4076"/>
    <w:rsid w:val="00FD4139"/>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D42E4C"/>
    <w:pPr>
      <w:spacing w:before="120" w:after="120"/>
      <w:ind w:firstLine="567"/>
      <w:jc w:val="both"/>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(au604547@uni.au.dk)
Supervisor:
Riccardo Fusaroli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E68EC-1BEA-40F1-9260-0F249824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14572</TotalTime>
  <Pages>34</Pages>
  <Words>29844</Words>
  <Characters>182050</Characters>
  <Application>Microsoft Office Word</Application>
  <DocSecurity>0</DocSecurity>
  <Lines>1517</Lines>
  <Paragraphs>422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14803</cp:revision>
  <cp:lastPrinted>2020-12-07T16:04:00Z</cp:lastPrinted>
  <dcterms:created xsi:type="dcterms:W3CDTF">2019-07-08T12:21:00Z</dcterms:created>
  <dcterms:modified xsi:type="dcterms:W3CDTF">2020-12-20T17:27:00Z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id="5VVtkDrp"/&gt;&lt;style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