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0EA4" w14:textId="1A9CCE2D" w:rsidR="00661BAD" w:rsidRPr="000F2CF2" w:rsidRDefault="00661BAD" w:rsidP="000F2CF2">
      <w:pPr>
        <w:spacing w:afterLines="120" w:after="288" w:line="360" w:lineRule="auto"/>
        <w:rPr>
          <w:rFonts w:ascii="Times New Roman" w:hAnsi="Times New Roman" w:cs="Times New Roman"/>
          <w:sz w:val="22"/>
          <w:szCs w:val="22"/>
        </w:rPr>
      </w:pPr>
      <w:r w:rsidRPr="000F2CF2">
        <w:rPr>
          <w:rFonts w:ascii="Times New Roman" w:hAnsi="Times New Roman" w:cs="Times New Roman"/>
          <w:noProof/>
          <w:sz w:val="22"/>
          <w:szCs w:val="22"/>
        </w:rPr>
        <w:drawing>
          <wp:anchor distT="0" distB="0" distL="114300" distR="114300" simplePos="0" relativeHeight="251659264" behindDoc="0" locked="0" layoutInCell="1" allowOverlap="1" wp14:anchorId="18039FD3" wp14:editId="0C9E5E45">
            <wp:simplePos x="0" y="0"/>
            <wp:positionH relativeFrom="margin">
              <wp:align>right</wp:align>
            </wp:positionH>
            <wp:positionV relativeFrom="paragraph">
              <wp:posOffset>10160</wp:posOffset>
            </wp:positionV>
            <wp:extent cx="1729740" cy="415925"/>
            <wp:effectExtent l="0" t="0" r="3810" b="3175"/>
            <wp:wrapSquare wrapText="bothSides"/>
            <wp:docPr id="168357723" name="Imagen 2"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legio Capouilliez"/>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9740" cy="415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2CF2">
        <w:rPr>
          <w:rFonts w:ascii="Times New Roman" w:hAnsi="Times New Roman" w:cs="Times New Roman"/>
          <w:sz w:val="22"/>
          <w:szCs w:val="22"/>
        </w:rPr>
        <w:t>Colegio Capouilliez</w:t>
      </w:r>
    </w:p>
    <w:p w14:paraId="63C07BC6" w14:textId="056487CF" w:rsidR="00661BAD" w:rsidRPr="000F2CF2" w:rsidRDefault="00661BAD" w:rsidP="000F2CF2">
      <w:pPr>
        <w:spacing w:afterLines="120" w:after="288" w:line="360" w:lineRule="auto"/>
        <w:rPr>
          <w:rFonts w:ascii="Times New Roman" w:hAnsi="Times New Roman" w:cs="Times New Roman"/>
          <w:sz w:val="22"/>
          <w:szCs w:val="22"/>
        </w:rPr>
      </w:pPr>
      <w:r w:rsidRPr="000F2CF2">
        <w:rPr>
          <w:rFonts w:ascii="Times New Roman" w:hAnsi="Times New Roman" w:cs="Times New Roman"/>
          <w:sz w:val="22"/>
          <w:szCs w:val="22"/>
        </w:rPr>
        <w:t>Laboratorio de Tecnología</w:t>
      </w:r>
    </w:p>
    <w:p w14:paraId="6A593EBB" w14:textId="77777777" w:rsidR="00661BAD" w:rsidRPr="000F2CF2" w:rsidRDefault="00661BAD" w:rsidP="000F2CF2">
      <w:pPr>
        <w:spacing w:afterLines="120" w:after="288" w:line="360" w:lineRule="auto"/>
        <w:rPr>
          <w:rFonts w:ascii="Times New Roman" w:hAnsi="Times New Roman" w:cs="Times New Roman"/>
          <w:sz w:val="22"/>
          <w:szCs w:val="22"/>
        </w:rPr>
      </w:pPr>
      <w:r w:rsidRPr="000F2CF2">
        <w:rPr>
          <w:rFonts w:ascii="Times New Roman" w:hAnsi="Times New Roman" w:cs="Times New Roman"/>
          <w:sz w:val="22"/>
          <w:szCs w:val="22"/>
        </w:rPr>
        <w:t>Undécimo sección “E”</w:t>
      </w:r>
    </w:p>
    <w:p w14:paraId="7CC88A09" w14:textId="77777777" w:rsidR="00661BAD" w:rsidRPr="000F2CF2" w:rsidRDefault="00661BAD" w:rsidP="000F2CF2">
      <w:pPr>
        <w:spacing w:afterLines="120" w:after="288" w:line="360" w:lineRule="auto"/>
        <w:rPr>
          <w:rFonts w:ascii="Times New Roman" w:hAnsi="Times New Roman" w:cs="Times New Roman"/>
          <w:sz w:val="22"/>
          <w:szCs w:val="22"/>
        </w:rPr>
      </w:pPr>
      <w:r w:rsidRPr="000F2CF2">
        <w:rPr>
          <w:rFonts w:ascii="Times New Roman" w:hAnsi="Times New Roman" w:cs="Times New Roman"/>
          <w:sz w:val="22"/>
          <w:szCs w:val="22"/>
        </w:rPr>
        <w:t>Prof. Eswin Godoy</w:t>
      </w:r>
    </w:p>
    <w:p w14:paraId="34647002" w14:textId="77777777" w:rsidR="00661BAD" w:rsidRPr="000F2CF2" w:rsidRDefault="00661BAD" w:rsidP="000F2CF2">
      <w:pPr>
        <w:spacing w:afterLines="120" w:after="288" w:line="360" w:lineRule="auto"/>
        <w:rPr>
          <w:rFonts w:ascii="Times New Roman" w:hAnsi="Times New Roman" w:cs="Times New Roman"/>
          <w:sz w:val="22"/>
          <w:szCs w:val="22"/>
        </w:rPr>
      </w:pPr>
    </w:p>
    <w:p w14:paraId="0C29D692" w14:textId="77777777" w:rsidR="00661BAD" w:rsidRPr="000F2CF2" w:rsidRDefault="00661BAD" w:rsidP="000F2CF2">
      <w:pPr>
        <w:spacing w:afterLines="120" w:after="288" w:line="360" w:lineRule="auto"/>
        <w:rPr>
          <w:rFonts w:ascii="Times New Roman" w:hAnsi="Times New Roman" w:cs="Times New Roman"/>
          <w:sz w:val="22"/>
          <w:szCs w:val="22"/>
        </w:rPr>
      </w:pPr>
    </w:p>
    <w:p w14:paraId="3C194A59" w14:textId="77777777" w:rsidR="00661BAD" w:rsidRPr="000F2CF2" w:rsidRDefault="00661BAD" w:rsidP="000F2CF2">
      <w:pPr>
        <w:spacing w:afterLines="120" w:after="288" w:line="360" w:lineRule="auto"/>
        <w:rPr>
          <w:rFonts w:ascii="Times New Roman" w:hAnsi="Times New Roman" w:cs="Times New Roman"/>
          <w:sz w:val="22"/>
          <w:szCs w:val="22"/>
        </w:rPr>
      </w:pPr>
    </w:p>
    <w:p w14:paraId="314611B9" w14:textId="77777777" w:rsidR="00661BAD" w:rsidRPr="000F2CF2" w:rsidRDefault="00661BAD" w:rsidP="000F2CF2">
      <w:pPr>
        <w:spacing w:afterLines="120" w:after="288" w:line="360" w:lineRule="auto"/>
        <w:rPr>
          <w:rFonts w:ascii="Times New Roman" w:hAnsi="Times New Roman" w:cs="Times New Roman"/>
          <w:sz w:val="22"/>
          <w:szCs w:val="22"/>
        </w:rPr>
      </w:pPr>
    </w:p>
    <w:p w14:paraId="6822B46E" w14:textId="77777777" w:rsidR="00661BAD" w:rsidRPr="000F2CF2" w:rsidRDefault="00661BAD" w:rsidP="000F2CF2">
      <w:pPr>
        <w:spacing w:afterLines="120" w:after="288" w:line="360" w:lineRule="auto"/>
        <w:rPr>
          <w:rFonts w:ascii="Times New Roman" w:hAnsi="Times New Roman" w:cs="Times New Roman"/>
          <w:sz w:val="22"/>
          <w:szCs w:val="22"/>
        </w:rPr>
      </w:pPr>
    </w:p>
    <w:p w14:paraId="1670D214" w14:textId="77777777" w:rsidR="00661BAD" w:rsidRPr="000F2CF2" w:rsidRDefault="00661BAD" w:rsidP="000F2CF2">
      <w:pPr>
        <w:spacing w:afterLines="120" w:after="288" w:line="360" w:lineRule="auto"/>
        <w:rPr>
          <w:rFonts w:ascii="Times New Roman" w:hAnsi="Times New Roman" w:cs="Times New Roman"/>
          <w:sz w:val="22"/>
          <w:szCs w:val="22"/>
        </w:rPr>
      </w:pPr>
    </w:p>
    <w:p w14:paraId="0138153F" w14:textId="07D5D14A" w:rsidR="00661BAD" w:rsidRPr="008A0FED" w:rsidRDefault="00FB21C0" w:rsidP="000F2CF2">
      <w:pPr>
        <w:spacing w:afterLines="120" w:after="288" w:line="360" w:lineRule="auto"/>
        <w:jc w:val="center"/>
        <w:rPr>
          <w:rFonts w:ascii="Times New Roman" w:hAnsi="Times New Roman" w:cs="Times New Roman"/>
          <w:b/>
          <w:bCs/>
          <w:sz w:val="22"/>
          <w:szCs w:val="22"/>
        </w:rPr>
      </w:pPr>
      <w:r>
        <w:rPr>
          <w:rFonts w:ascii="Times New Roman" w:hAnsi="Times New Roman" w:cs="Times New Roman"/>
          <w:b/>
          <w:bCs/>
          <w:sz w:val="22"/>
          <w:szCs w:val="22"/>
        </w:rPr>
        <w:t>SEMÁFORO – IRTRA PETAPA</w:t>
      </w:r>
    </w:p>
    <w:p w14:paraId="5F93CC67" w14:textId="77777777" w:rsidR="00661BAD" w:rsidRPr="000F2CF2" w:rsidRDefault="00661BAD" w:rsidP="000F2CF2">
      <w:pPr>
        <w:spacing w:afterLines="120" w:after="288" w:line="360" w:lineRule="auto"/>
        <w:jc w:val="center"/>
        <w:rPr>
          <w:rFonts w:ascii="Times New Roman" w:hAnsi="Times New Roman" w:cs="Times New Roman"/>
          <w:sz w:val="22"/>
          <w:szCs w:val="22"/>
        </w:rPr>
      </w:pPr>
      <w:r w:rsidRPr="000F2CF2">
        <w:rPr>
          <w:rFonts w:ascii="Times New Roman" w:hAnsi="Times New Roman" w:cs="Times New Roman"/>
          <w:sz w:val="22"/>
          <w:szCs w:val="22"/>
        </w:rPr>
        <w:t>INTEGRANTES:</w:t>
      </w:r>
    </w:p>
    <w:p w14:paraId="4415864D" w14:textId="791CC57C" w:rsidR="00661BAD" w:rsidRPr="000F2CF2" w:rsidRDefault="00E701CD" w:rsidP="000F2CF2">
      <w:pPr>
        <w:spacing w:afterLines="120" w:after="288" w:line="360" w:lineRule="auto"/>
        <w:jc w:val="center"/>
        <w:rPr>
          <w:rFonts w:ascii="Times New Roman" w:hAnsi="Times New Roman" w:cs="Times New Roman"/>
          <w:sz w:val="22"/>
          <w:szCs w:val="22"/>
        </w:rPr>
      </w:pPr>
      <w:r>
        <w:rPr>
          <w:rFonts w:ascii="Times New Roman" w:hAnsi="Times New Roman" w:cs="Times New Roman"/>
          <w:sz w:val="22"/>
          <w:szCs w:val="22"/>
        </w:rPr>
        <w:t>María Teresa Sandoval Hernández</w:t>
      </w:r>
    </w:p>
    <w:p w14:paraId="08CE1915" w14:textId="43D1A7B3" w:rsidR="00661BAD" w:rsidRPr="004B0699" w:rsidRDefault="00E701CD" w:rsidP="000F2CF2">
      <w:pPr>
        <w:spacing w:afterLines="120" w:after="288" w:line="360" w:lineRule="auto"/>
        <w:jc w:val="center"/>
        <w:rPr>
          <w:rFonts w:ascii="Times New Roman" w:hAnsi="Times New Roman" w:cs="Times New Roman"/>
          <w:sz w:val="22"/>
          <w:szCs w:val="22"/>
        </w:rPr>
      </w:pPr>
      <w:r w:rsidRPr="004B0699">
        <w:rPr>
          <w:rFonts w:ascii="Times New Roman" w:hAnsi="Times New Roman" w:cs="Times New Roman"/>
          <w:sz w:val="22"/>
          <w:szCs w:val="22"/>
        </w:rPr>
        <w:t>Emily Andrea Rivera Baldetti</w:t>
      </w:r>
    </w:p>
    <w:p w14:paraId="05A53896" w14:textId="03BABB62" w:rsidR="00661BAD" w:rsidRDefault="00E701CD" w:rsidP="00E701CD">
      <w:pPr>
        <w:spacing w:afterLines="120" w:after="288" w:line="360" w:lineRule="auto"/>
        <w:jc w:val="center"/>
        <w:rPr>
          <w:rFonts w:ascii="Times New Roman" w:hAnsi="Times New Roman" w:cs="Times New Roman"/>
          <w:sz w:val="22"/>
          <w:szCs w:val="22"/>
        </w:rPr>
      </w:pPr>
      <w:r w:rsidRPr="00E701CD">
        <w:rPr>
          <w:rFonts w:ascii="Times New Roman" w:hAnsi="Times New Roman" w:cs="Times New Roman"/>
          <w:sz w:val="22"/>
          <w:szCs w:val="22"/>
        </w:rPr>
        <w:t>Iliana María Grijalva Escribá</w:t>
      </w:r>
    </w:p>
    <w:p w14:paraId="5301BF34" w14:textId="42E4FBCD" w:rsidR="00E701CD" w:rsidRPr="00E701CD" w:rsidRDefault="00E701CD" w:rsidP="00E701CD">
      <w:pPr>
        <w:spacing w:afterLines="120" w:after="288" w:line="360" w:lineRule="auto"/>
        <w:jc w:val="center"/>
        <w:rPr>
          <w:rFonts w:ascii="Times New Roman" w:hAnsi="Times New Roman" w:cs="Times New Roman"/>
          <w:sz w:val="22"/>
          <w:szCs w:val="22"/>
        </w:rPr>
      </w:pPr>
      <w:r w:rsidRPr="00E701CD">
        <w:rPr>
          <w:rFonts w:ascii="Times New Roman" w:hAnsi="Times New Roman" w:cs="Times New Roman"/>
          <w:sz w:val="22"/>
          <w:szCs w:val="22"/>
        </w:rPr>
        <w:t>Evangeline Morejón Barillas</w:t>
      </w:r>
    </w:p>
    <w:p w14:paraId="2E787855" w14:textId="77777777" w:rsidR="00661BAD" w:rsidRPr="00E701CD" w:rsidRDefault="00661BAD" w:rsidP="000F2CF2">
      <w:pPr>
        <w:spacing w:afterLines="120" w:after="288" w:line="360" w:lineRule="auto"/>
        <w:jc w:val="center"/>
        <w:rPr>
          <w:rFonts w:ascii="Times New Roman" w:hAnsi="Times New Roman" w:cs="Times New Roman"/>
          <w:sz w:val="22"/>
          <w:szCs w:val="22"/>
        </w:rPr>
      </w:pPr>
    </w:p>
    <w:p w14:paraId="6069A44C" w14:textId="5EAD244D" w:rsidR="00CE26F9" w:rsidRPr="000F2CF2" w:rsidRDefault="00661BAD" w:rsidP="000F2CF2">
      <w:pPr>
        <w:spacing w:afterLines="120" w:after="288" w:line="360" w:lineRule="auto"/>
        <w:jc w:val="center"/>
        <w:rPr>
          <w:rFonts w:ascii="Times New Roman" w:hAnsi="Times New Roman" w:cs="Times New Roman"/>
          <w:sz w:val="22"/>
          <w:szCs w:val="22"/>
        </w:rPr>
      </w:pPr>
      <w:r w:rsidRPr="000F2CF2">
        <w:rPr>
          <w:rFonts w:ascii="Times New Roman" w:hAnsi="Times New Roman" w:cs="Times New Roman"/>
          <w:sz w:val="22"/>
          <w:szCs w:val="22"/>
        </w:rPr>
        <w:t>Nueva Guatemala de la Asunción, septiembre del 2026</w:t>
      </w:r>
    </w:p>
    <w:p w14:paraId="3404812E" w14:textId="77777777" w:rsidR="00661BAD" w:rsidRPr="000F2CF2" w:rsidRDefault="00661BAD" w:rsidP="000F2CF2">
      <w:pPr>
        <w:spacing w:afterLines="120" w:after="288" w:line="360" w:lineRule="auto"/>
        <w:rPr>
          <w:rFonts w:ascii="Times New Roman" w:hAnsi="Times New Roman" w:cs="Times New Roman"/>
          <w:sz w:val="22"/>
          <w:szCs w:val="22"/>
        </w:rPr>
        <w:sectPr w:rsidR="00661BAD" w:rsidRPr="000F2CF2" w:rsidSect="00E01148">
          <w:footerReference w:type="default" r:id="rId9"/>
          <w:pgSz w:w="12240" w:h="15840"/>
          <w:pgMar w:top="1418" w:right="1701" w:bottom="1418" w:left="1701" w:header="709" w:footer="709" w:gutter="0"/>
          <w:cols w:space="708"/>
          <w:titlePg/>
          <w:docGrid w:linePitch="360"/>
        </w:sectPr>
      </w:pPr>
    </w:p>
    <w:sdt>
      <w:sdtPr>
        <w:rPr>
          <w:rFonts w:ascii="Times New Roman" w:hAnsi="Times New Roman" w:cs="Times New Roman"/>
          <w:sz w:val="22"/>
          <w:szCs w:val="22"/>
          <w:lang w:val="es-MX"/>
        </w:rPr>
        <w:id w:val="-839232970"/>
        <w:docPartObj>
          <w:docPartGallery w:val="Table of Contents"/>
          <w:docPartUnique/>
        </w:docPartObj>
      </w:sdtPr>
      <w:sdtEndPr>
        <w:rPr>
          <w:b/>
          <w:bCs/>
        </w:rPr>
      </w:sdtEndPr>
      <w:sdtContent>
        <w:p w14:paraId="0BFCAE91" w14:textId="0AFC7348" w:rsidR="00661BAD" w:rsidRPr="000F2CF2" w:rsidRDefault="00661BAD" w:rsidP="000F2CF2">
          <w:pPr>
            <w:spacing w:afterLines="120" w:after="288" w:line="360" w:lineRule="auto"/>
            <w:rPr>
              <w:rFonts w:ascii="Times New Roman" w:hAnsi="Times New Roman" w:cs="Times New Roman"/>
              <w:sz w:val="22"/>
              <w:szCs w:val="22"/>
            </w:rPr>
          </w:pPr>
          <w:r w:rsidRPr="000F2CF2">
            <w:rPr>
              <w:rFonts w:ascii="Times New Roman" w:hAnsi="Times New Roman" w:cs="Times New Roman"/>
              <w:sz w:val="22"/>
              <w:szCs w:val="22"/>
              <w:lang w:val="es-MX"/>
            </w:rPr>
            <w:t>Contenido</w:t>
          </w:r>
        </w:p>
        <w:p w14:paraId="609171C7" w14:textId="32992A47" w:rsidR="00683119" w:rsidRDefault="00661BAD">
          <w:pPr>
            <w:pStyle w:val="TDC1"/>
            <w:tabs>
              <w:tab w:val="right" w:leader="dot" w:pos="8828"/>
            </w:tabs>
            <w:rPr>
              <w:rFonts w:eastAsiaTheme="minorEastAsia"/>
              <w:noProof/>
              <w:lang w:eastAsia="es-GT"/>
            </w:rPr>
          </w:pPr>
          <w:r w:rsidRPr="000F19A8">
            <w:rPr>
              <w:rFonts w:ascii="Times New Roman" w:hAnsi="Times New Roman" w:cs="Times New Roman"/>
              <w:sz w:val="22"/>
              <w:szCs w:val="22"/>
            </w:rPr>
            <w:fldChar w:fldCharType="begin"/>
          </w:r>
          <w:r w:rsidRPr="000F19A8">
            <w:rPr>
              <w:rFonts w:ascii="Times New Roman" w:hAnsi="Times New Roman" w:cs="Times New Roman"/>
              <w:sz w:val="22"/>
              <w:szCs w:val="22"/>
            </w:rPr>
            <w:instrText xml:space="preserve"> TOC \o "1-3" \h \z \u </w:instrText>
          </w:r>
          <w:r w:rsidRPr="000F19A8">
            <w:rPr>
              <w:rFonts w:ascii="Times New Roman" w:hAnsi="Times New Roman" w:cs="Times New Roman"/>
              <w:sz w:val="22"/>
              <w:szCs w:val="22"/>
            </w:rPr>
            <w:fldChar w:fldCharType="separate"/>
          </w:r>
          <w:hyperlink w:anchor="_Toc240319611" w:history="1">
            <w:r w:rsidR="00683119" w:rsidRPr="00107056">
              <w:rPr>
                <w:rStyle w:val="Hipervnculo"/>
                <w:rFonts w:ascii="Times New Roman" w:hAnsi="Times New Roman" w:cs="Times New Roman"/>
                <w:b/>
                <w:bCs/>
                <w:noProof/>
              </w:rPr>
              <w:t>IRTRA Petapa – Problemática - Fundamentos</w:t>
            </w:r>
            <w:r w:rsidR="00683119">
              <w:rPr>
                <w:noProof/>
                <w:webHidden/>
              </w:rPr>
              <w:tab/>
            </w:r>
            <w:r w:rsidR="00683119">
              <w:rPr>
                <w:noProof/>
                <w:webHidden/>
              </w:rPr>
              <w:fldChar w:fldCharType="begin"/>
            </w:r>
            <w:r w:rsidR="00683119">
              <w:rPr>
                <w:noProof/>
                <w:webHidden/>
              </w:rPr>
              <w:instrText xml:space="preserve"> PAGEREF _Toc240319611 \h </w:instrText>
            </w:r>
            <w:r w:rsidR="00683119">
              <w:rPr>
                <w:noProof/>
                <w:webHidden/>
              </w:rPr>
            </w:r>
            <w:r w:rsidR="00683119">
              <w:rPr>
                <w:noProof/>
                <w:webHidden/>
              </w:rPr>
              <w:fldChar w:fldCharType="separate"/>
            </w:r>
            <w:r w:rsidR="00683119">
              <w:rPr>
                <w:noProof/>
                <w:webHidden/>
              </w:rPr>
              <w:t>1</w:t>
            </w:r>
            <w:r w:rsidR="00683119">
              <w:rPr>
                <w:noProof/>
                <w:webHidden/>
              </w:rPr>
              <w:fldChar w:fldCharType="end"/>
            </w:r>
          </w:hyperlink>
        </w:p>
        <w:p w14:paraId="46C6C951" w14:textId="1123D6AF" w:rsidR="00683119" w:rsidRDefault="00683119">
          <w:pPr>
            <w:pStyle w:val="TDC2"/>
            <w:tabs>
              <w:tab w:val="right" w:leader="dot" w:pos="8828"/>
            </w:tabs>
            <w:rPr>
              <w:rFonts w:eastAsiaTheme="minorEastAsia"/>
              <w:noProof/>
              <w:lang w:eastAsia="es-GT"/>
            </w:rPr>
          </w:pPr>
          <w:hyperlink w:anchor="_Toc240319612" w:history="1">
            <w:r w:rsidRPr="00107056">
              <w:rPr>
                <w:rStyle w:val="Hipervnculo"/>
                <w:rFonts w:cs="Times New Roman"/>
                <w:noProof/>
              </w:rPr>
              <w:t>1.1 Juegos mecánicos IRTRA Petapa</w:t>
            </w:r>
            <w:r>
              <w:rPr>
                <w:noProof/>
                <w:webHidden/>
              </w:rPr>
              <w:tab/>
            </w:r>
            <w:r>
              <w:rPr>
                <w:noProof/>
                <w:webHidden/>
              </w:rPr>
              <w:fldChar w:fldCharType="begin"/>
            </w:r>
            <w:r>
              <w:rPr>
                <w:noProof/>
                <w:webHidden/>
              </w:rPr>
              <w:instrText xml:space="preserve"> PAGEREF _Toc240319612 \h </w:instrText>
            </w:r>
            <w:r>
              <w:rPr>
                <w:noProof/>
                <w:webHidden/>
              </w:rPr>
            </w:r>
            <w:r>
              <w:rPr>
                <w:noProof/>
                <w:webHidden/>
              </w:rPr>
              <w:fldChar w:fldCharType="separate"/>
            </w:r>
            <w:r>
              <w:rPr>
                <w:noProof/>
                <w:webHidden/>
              </w:rPr>
              <w:t>2</w:t>
            </w:r>
            <w:r>
              <w:rPr>
                <w:noProof/>
                <w:webHidden/>
              </w:rPr>
              <w:fldChar w:fldCharType="end"/>
            </w:r>
          </w:hyperlink>
        </w:p>
        <w:p w14:paraId="53260317" w14:textId="56A6BF2F" w:rsidR="00683119" w:rsidRDefault="00683119">
          <w:pPr>
            <w:pStyle w:val="TDC2"/>
            <w:tabs>
              <w:tab w:val="right" w:leader="dot" w:pos="8828"/>
            </w:tabs>
            <w:rPr>
              <w:rFonts w:eastAsiaTheme="minorEastAsia"/>
              <w:noProof/>
              <w:lang w:eastAsia="es-GT"/>
            </w:rPr>
          </w:pPr>
          <w:hyperlink w:anchor="_Toc240319613" w:history="1">
            <w:r w:rsidRPr="00107056">
              <w:rPr>
                <w:rStyle w:val="Hipervnculo"/>
                <w:rFonts w:cs="Times New Roman"/>
                <w:noProof/>
              </w:rPr>
              <w:t>1.2 Problemática</w:t>
            </w:r>
            <w:r>
              <w:rPr>
                <w:noProof/>
                <w:webHidden/>
              </w:rPr>
              <w:tab/>
            </w:r>
            <w:r>
              <w:rPr>
                <w:noProof/>
                <w:webHidden/>
              </w:rPr>
              <w:fldChar w:fldCharType="begin"/>
            </w:r>
            <w:r>
              <w:rPr>
                <w:noProof/>
                <w:webHidden/>
              </w:rPr>
              <w:instrText xml:space="preserve"> PAGEREF _Toc240319613 \h </w:instrText>
            </w:r>
            <w:r>
              <w:rPr>
                <w:noProof/>
                <w:webHidden/>
              </w:rPr>
            </w:r>
            <w:r>
              <w:rPr>
                <w:noProof/>
                <w:webHidden/>
              </w:rPr>
              <w:fldChar w:fldCharType="separate"/>
            </w:r>
            <w:r>
              <w:rPr>
                <w:noProof/>
                <w:webHidden/>
              </w:rPr>
              <w:t>2</w:t>
            </w:r>
            <w:r>
              <w:rPr>
                <w:noProof/>
                <w:webHidden/>
              </w:rPr>
              <w:fldChar w:fldCharType="end"/>
            </w:r>
          </w:hyperlink>
        </w:p>
        <w:p w14:paraId="74515AF3" w14:textId="09AC73A2" w:rsidR="00683119" w:rsidRDefault="00683119">
          <w:pPr>
            <w:pStyle w:val="TDC2"/>
            <w:tabs>
              <w:tab w:val="right" w:leader="dot" w:pos="8828"/>
            </w:tabs>
            <w:rPr>
              <w:rFonts w:eastAsiaTheme="minorEastAsia"/>
              <w:noProof/>
              <w:lang w:eastAsia="es-GT"/>
            </w:rPr>
          </w:pPr>
          <w:hyperlink w:anchor="_Toc240319614" w:history="1">
            <w:r w:rsidRPr="00107056">
              <w:rPr>
                <w:rStyle w:val="Hipervnculo"/>
                <w:rFonts w:cs="Times New Roman"/>
                <w:noProof/>
              </w:rPr>
              <w:t>1.3 Importancia del control de personas</w:t>
            </w:r>
            <w:r>
              <w:rPr>
                <w:noProof/>
                <w:webHidden/>
              </w:rPr>
              <w:tab/>
            </w:r>
            <w:r>
              <w:rPr>
                <w:noProof/>
                <w:webHidden/>
              </w:rPr>
              <w:fldChar w:fldCharType="begin"/>
            </w:r>
            <w:r>
              <w:rPr>
                <w:noProof/>
                <w:webHidden/>
              </w:rPr>
              <w:instrText xml:space="preserve"> PAGEREF _Toc240319614 \h </w:instrText>
            </w:r>
            <w:r>
              <w:rPr>
                <w:noProof/>
                <w:webHidden/>
              </w:rPr>
            </w:r>
            <w:r>
              <w:rPr>
                <w:noProof/>
                <w:webHidden/>
              </w:rPr>
              <w:fldChar w:fldCharType="separate"/>
            </w:r>
            <w:r>
              <w:rPr>
                <w:noProof/>
                <w:webHidden/>
              </w:rPr>
              <w:t>2</w:t>
            </w:r>
            <w:r>
              <w:rPr>
                <w:noProof/>
                <w:webHidden/>
              </w:rPr>
              <w:fldChar w:fldCharType="end"/>
            </w:r>
          </w:hyperlink>
        </w:p>
        <w:p w14:paraId="701B150F" w14:textId="2A8A09D8" w:rsidR="00683119" w:rsidRDefault="00683119">
          <w:pPr>
            <w:pStyle w:val="TDC2"/>
            <w:tabs>
              <w:tab w:val="right" w:leader="dot" w:pos="8828"/>
            </w:tabs>
            <w:rPr>
              <w:rFonts w:eastAsiaTheme="minorEastAsia"/>
              <w:noProof/>
              <w:lang w:eastAsia="es-GT"/>
            </w:rPr>
          </w:pPr>
          <w:hyperlink w:anchor="_Toc240319615" w:history="1">
            <w:r w:rsidRPr="00107056">
              <w:rPr>
                <w:rStyle w:val="Hipervnculo"/>
                <w:rFonts w:cs="Times New Roman"/>
                <w:noProof/>
              </w:rPr>
              <w:t>1.4 Fundamentos</w:t>
            </w:r>
            <w:r>
              <w:rPr>
                <w:noProof/>
                <w:webHidden/>
              </w:rPr>
              <w:tab/>
            </w:r>
            <w:r>
              <w:rPr>
                <w:noProof/>
                <w:webHidden/>
              </w:rPr>
              <w:fldChar w:fldCharType="begin"/>
            </w:r>
            <w:r>
              <w:rPr>
                <w:noProof/>
                <w:webHidden/>
              </w:rPr>
              <w:instrText xml:space="preserve"> PAGEREF _Toc240319615 \h </w:instrText>
            </w:r>
            <w:r>
              <w:rPr>
                <w:noProof/>
                <w:webHidden/>
              </w:rPr>
            </w:r>
            <w:r>
              <w:rPr>
                <w:noProof/>
                <w:webHidden/>
              </w:rPr>
              <w:fldChar w:fldCharType="separate"/>
            </w:r>
            <w:r>
              <w:rPr>
                <w:noProof/>
                <w:webHidden/>
              </w:rPr>
              <w:t>2</w:t>
            </w:r>
            <w:r>
              <w:rPr>
                <w:noProof/>
                <w:webHidden/>
              </w:rPr>
              <w:fldChar w:fldCharType="end"/>
            </w:r>
          </w:hyperlink>
        </w:p>
        <w:p w14:paraId="5A03D928" w14:textId="36075AF1" w:rsidR="00683119" w:rsidRDefault="00683119">
          <w:pPr>
            <w:pStyle w:val="TDC1"/>
            <w:tabs>
              <w:tab w:val="right" w:leader="dot" w:pos="8828"/>
            </w:tabs>
            <w:rPr>
              <w:rFonts w:eastAsiaTheme="minorEastAsia"/>
              <w:noProof/>
              <w:lang w:eastAsia="es-GT"/>
            </w:rPr>
          </w:pPr>
          <w:hyperlink w:anchor="_Toc240319616" w:history="1">
            <w:r w:rsidRPr="00107056">
              <w:rPr>
                <w:rStyle w:val="Hipervnculo"/>
                <w:rFonts w:ascii="Times New Roman" w:hAnsi="Times New Roman" w:cs="Times New Roman"/>
                <w:b/>
                <w:bCs/>
                <w:noProof/>
              </w:rPr>
              <w:t>Justificación alcance y proyección de la solución tecnológica para la gestión de filas en el IRTRA Petapa</w:t>
            </w:r>
            <w:r>
              <w:rPr>
                <w:noProof/>
                <w:webHidden/>
              </w:rPr>
              <w:tab/>
            </w:r>
            <w:r>
              <w:rPr>
                <w:noProof/>
                <w:webHidden/>
              </w:rPr>
              <w:fldChar w:fldCharType="begin"/>
            </w:r>
            <w:r>
              <w:rPr>
                <w:noProof/>
                <w:webHidden/>
              </w:rPr>
              <w:instrText xml:space="preserve"> PAGEREF _Toc240319616 \h </w:instrText>
            </w:r>
            <w:r>
              <w:rPr>
                <w:noProof/>
                <w:webHidden/>
              </w:rPr>
            </w:r>
            <w:r>
              <w:rPr>
                <w:noProof/>
                <w:webHidden/>
              </w:rPr>
              <w:fldChar w:fldCharType="separate"/>
            </w:r>
            <w:r>
              <w:rPr>
                <w:noProof/>
                <w:webHidden/>
              </w:rPr>
              <w:t>4</w:t>
            </w:r>
            <w:r>
              <w:rPr>
                <w:noProof/>
                <w:webHidden/>
              </w:rPr>
              <w:fldChar w:fldCharType="end"/>
            </w:r>
          </w:hyperlink>
        </w:p>
        <w:p w14:paraId="60AEC558" w14:textId="3F6B3724" w:rsidR="00683119" w:rsidRDefault="00683119">
          <w:pPr>
            <w:pStyle w:val="TDC2"/>
            <w:tabs>
              <w:tab w:val="right" w:leader="dot" w:pos="8828"/>
            </w:tabs>
            <w:rPr>
              <w:rFonts w:eastAsiaTheme="minorEastAsia"/>
              <w:noProof/>
              <w:lang w:eastAsia="es-GT"/>
            </w:rPr>
          </w:pPr>
          <w:hyperlink w:anchor="_Toc240319617" w:history="1">
            <w:r w:rsidRPr="00107056">
              <w:rPr>
                <w:rStyle w:val="Hipervnculo"/>
                <w:rFonts w:cs="Times New Roman"/>
                <w:noProof/>
              </w:rPr>
              <w:t>2.1</w:t>
            </w:r>
            <w:r w:rsidRPr="00107056">
              <w:rPr>
                <w:rStyle w:val="Hipervnculo"/>
                <w:rFonts w:cs="Times New Roman"/>
                <w:bCs/>
                <w:noProof/>
              </w:rPr>
              <w:t xml:space="preserve"> </w:t>
            </w:r>
            <w:r w:rsidRPr="00107056">
              <w:rPr>
                <w:rStyle w:val="Hipervnculo"/>
                <w:rFonts w:cs="Times New Roman"/>
                <w:noProof/>
              </w:rPr>
              <w:t>Justificación alcance y proyección</w:t>
            </w:r>
            <w:r>
              <w:rPr>
                <w:noProof/>
                <w:webHidden/>
              </w:rPr>
              <w:tab/>
            </w:r>
            <w:r>
              <w:rPr>
                <w:noProof/>
                <w:webHidden/>
              </w:rPr>
              <w:fldChar w:fldCharType="begin"/>
            </w:r>
            <w:r>
              <w:rPr>
                <w:noProof/>
                <w:webHidden/>
              </w:rPr>
              <w:instrText xml:space="preserve"> PAGEREF _Toc240319617 \h </w:instrText>
            </w:r>
            <w:r>
              <w:rPr>
                <w:noProof/>
                <w:webHidden/>
              </w:rPr>
            </w:r>
            <w:r>
              <w:rPr>
                <w:noProof/>
                <w:webHidden/>
              </w:rPr>
              <w:fldChar w:fldCharType="separate"/>
            </w:r>
            <w:r>
              <w:rPr>
                <w:noProof/>
                <w:webHidden/>
              </w:rPr>
              <w:t>5</w:t>
            </w:r>
            <w:r>
              <w:rPr>
                <w:noProof/>
                <w:webHidden/>
              </w:rPr>
              <w:fldChar w:fldCharType="end"/>
            </w:r>
          </w:hyperlink>
        </w:p>
        <w:p w14:paraId="2BD5BDCD" w14:textId="1E80A411" w:rsidR="00683119" w:rsidRDefault="00683119">
          <w:pPr>
            <w:pStyle w:val="TDC2"/>
            <w:tabs>
              <w:tab w:val="right" w:leader="dot" w:pos="8828"/>
            </w:tabs>
            <w:rPr>
              <w:rFonts w:eastAsiaTheme="minorEastAsia"/>
              <w:noProof/>
              <w:lang w:eastAsia="es-GT"/>
            </w:rPr>
          </w:pPr>
          <w:hyperlink w:anchor="_Toc240319618" w:history="1">
            <w:r w:rsidRPr="00107056">
              <w:rPr>
                <w:rStyle w:val="Hipervnculo"/>
                <w:rFonts w:cs="Times New Roman"/>
                <w:noProof/>
              </w:rPr>
              <w:t>2.2</w:t>
            </w:r>
            <w:r w:rsidRPr="00107056">
              <w:rPr>
                <w:rStyle w:val="Hipervnculo"/>
                <w:rFonts w:cs="Times New Roman"/>
                <w:bCs/>
                <w:noProof/>
              </w:rPr>
              <w:t xml:space="preserve"> </w:t>
            </w:r>
            <w:r w:rsidRPr="00107056">
              <w:rPr>
                <w:rStyle w:val="Hipervnculo"/>
                <w:rFonts w:cs="Times New Roman"/>
                <w:noProof/>
              </w:rPr>
              <w:t>Diseño propuesto y lógica operativa del semáforo contador de personas</w:t>
            </w:r>
            <w:r>
              <w:rPr>
                <w:noProof/>
                <w:webHidden/>
              </w:rPr>
              <w:tab/>
            </w:r>
            <w:r>
              <w:rPr>
                <w:noProof/>
                <w:webHidden/>
              </w:rPr>
              <w:fldChar w:fldCharType="begin"/>
            </w:r>
            <w:r>
              <w:rPr>
                <w:noProof/>
                <w:webHidden/>
              </w:rPr>
              <w:instrText xml:space="preserve"> PAGEREF _Toc240319618 \h </w:instrText>
            </w:r>
            <w:r>
              <w:rPr>
                <w:noProof/>
                <w:webHidden/>
              </w:rPr>
            </w:r>
            <w:r>
              <w:rPr>
                <w:noProof/>
                <w:webHidden/>
              </w:rPr>
              <w:fldChar w:fldCharType="separate"/>
            </w:r>
            <w:r>
              <w:rPr>
                <w:noProof/>
                <w:webHidden/>
              </w:rPr>
              <w:t>5</w:t>
            </w:r>
            <w:r>
              <w:rPr>
                <w:noProof/>
                <w:webHidden/>
              </w:rPr>
              <w:fldChar w:fldCharType="end"/>
            </w:r>
          </w:hyperlink>
        </w:p>
        <w:p w14:paraId="41DF2C7A" w14:textId="7E65D993" w:rsidR="00683119" w:rsidRDefault="00683119">
          <w:pPr>
            <w:pStyle w:val="TDC2"/>
            <w:tabs>
              <w:tab w:val="right" w:leader="dot" w:pos="8828"/>
            </w:tabs>
            <w:rPr>
              <w:rFonts w:eastAsiaTheme="minorEastAsia"/>
              <w:noProof/>
              <w:lang w:eastAsia="es-GT"/>
            </w:rPr>
          </w:pPr>
          <w:hyperlink w:anchor="_Toc240319619" w:history="1">
            <w:r w:rsidRPr="00107056">
              <w:rPr>
                <w:rStyle w:val="Hipervnculo"/>
                <w:rFonts w:cs="Times New Roman"/>
                <w:noProof/>
              </w:rPr>
              <w:t>2.3</w:t>
            </w:r>
            <w:r w:rsidRPr="00107056">
              <w:rPr>
                <w:rStyle w:val="Hipervnculo"/>
                <w:rFonts w:cs="Times New Roman"/>
                <w:bCs/>
                <w:noProof/>
              </w:rPr>
              <w:t xml:space="preserve"> </w:t>
            </w:r>
            <w:r w:rsidRPr="00107056">
              <w:rPr>
                <w:rStyle w:val="Hipervnculo"/>
                <w:rFonts w:cs="Times New Roman"/>
                <w:noProof/>
              </w:rPr>
              <w:t>Beneficios operativos y sociales de la solución tecnológica</w:t>
            </w:r>
            <w:r>
              <w:rPr>
                <w:noProof/>
                <w:webHidden/>
              </w:rPr>
              <w:tab/>
            </w:r>
            <w:r>
              <w:rPr>
                <w:noProof/>
                <w:webHidden/>
              </w:rPr>
              <w:fldChar w:fldCharType="begin"/>
            </w:r>
            <w:r>
              <w:rPr>
                <w:noProof/>
                <w:webHidden/>
              </w:rPr>
              <w:instrText xml:space="preserve"> PAGEREF _Toc240319619 \h </w:instrText>
            </w:r>
            <w:r>
              <w:rPr>
                <w:noProof/>
                <w:webHidden/>
              </w:rPr>
            </w:r>
            <w:r>
              <w:rPr>
                <w:noProof/>
                <w:webHidden/>
              </w:rPr>
              <w:fldChar w:fldCharType="separate"/>
            </w:r>
            <w:r>
              <w:rPr>
                <w:noProof/>
                <w:webHidden/>
              </w:rPr>
              <w:t>6</w:t>
            </w:r>
            <w:r>
              <w:rPr>
                <w:noProof/>
                <w:webHidden/>
              </w:rPr>
              <w:fldChar w:fldCharType="end"/>
            </w:r>
          </w:hyperlink>
        </w:p>
        <w:p w14:paraId="29BA1758" w14:textId="7DE65124" w:rsidR="00683119" w:rsidRDefault="00683119">
          <w:pPr>
            <w:pStyle w:val="TDC2"/>
            <w:tabs>
              <w:tab w:val="right" w:leader="dot" w:pos="8828"/>
            </w:tabs>
            <w:rPr>
              <w:rFonts w:eastAsiaTheme="minorEastAsia"/>
              <w:noProof/>
              <w:lang w:eastAsia="es-GT"/>
            </w:rPr>
          </w:pPr>
          <w:hyperlink w:anchor="_Toc240319620" w:history="1">
            <w:r w:rsidRPr="00107056">
              <w:rPr>
                <w:rStyle w:val="Hipervnculo"/>
                <w:rFonts w:cs="Times New Roman"/>
                <w:noProof/>
              </w:rPr>
              <w:t>2.4</w:t>
            </w:r>
            <w:r w:rsidRPr="00107056">
              <w:rPr>
                <w:rStyle w:val="Hipervnculo"/>
                <w:rFonts w:cs="Times New Roman"/>
                <w:bCs/>
                <w:noProof/>
              </w:rPr>
              <w:t xml:space="preserve"> </w:t>
            </w:r>
            <w:r w:rsidRPr="00107056">
              <w:rPr>
                <w:rStyle w:val="Hipervnculo"/>
                <w:rFonts w:cs="Times New Roman"/>
                <w:noProof/>
              </w:rPr>
              <w:t>Escalabilidad y oportunidades de mejora</w:t>
            </w:r>
            <w:r>
              <w:rPr>
                <w:noProof/>
                <w:webHidden/>
              </w:rPr>
              <w:tab/>
            </w:r>
            <w:r>
              <w:rPr>
                <w:noProof/>
                <w:webHidden/>
              </w:rPr>
              <w:fldChar w:fldCharType="begin"/>
            </w:r>
            <w:r>
              <w:rPr>
                <w:noProof/>
                <w:webHidden/>
              </w:rPr>
              <w:instrText xml:space="preserve"> PAGEREF _Toc240319620 \h </w:instrText>
            </w:r>
            <w:r>
              <w:rPr>
                <w:noProof/>
                <w:webHidden/>
              </w:rPr>
            </w:r>
            <w:r>
              <w:rPr>
                <w:noProof/>
                <w:webHidden/>
              </w:rPr>
              <w:fldChar w:fldCharType="separate"/>
            </w:r>
            <w:r>
              <w:rPr>
                <w:noProof/>
                <w:webHidden/>
              </w:rPr>
              <w:t>7</w:t>
            </w:r>
            <w:r>
              <w:rPr>
                <w:noProof/>
                <w:webHidden/>
              </w:rPr>
              <w:fldChar w:fldCharType="end"/>
            </w:r>
          </w:hyperlink>
        </w:p>
        <w:p w14:paraId="631E4855" w14:textId="7E75452E" w:rsidR="00683119" w:rsidRDefault="00683119">
          <w:pPr>
            <w:pStyle w:val="TDC1"/>
            <w:tabs>
              <w:tab w:val="right" w:leader="dot" w:pos="8828"/>
            </w:tabs>
            <w:rPr>
              <w:rFonts w:eastAsiaTheme="minorEastAsia"/>
              <w:noProof/>
              <w:lang w:eastAsia="es-GT"/>
            </w:rPr>
          </w:pPr>
          <w:hyperlink w:anchor="_Toc240319621" w:history="1">
            <w:r w:rsidRPr="00107056">
              <w:rPr>
                <w:rStyle w:val="Hipervnculo"/>
                <w:rFonts w:ascii="Times New Roman" w:hAnsi="Times New Roman" w:cs="Times New Roman"/>
                <w:b/>
                <w:bCs/>
                <w:noProof/>
              </w:rPr>
              <w:t>Circuito eléctrico y Tinkercad</w:t>
            </w:r>
            <w:r>
              <w:rPr>
                <w:noProof/>
                <w:webHidden/>
              </w:rPr>
              <w:tab/>
            </w:r>
            <w:r>
              <w:rPr>
                <w:noProof/>
                <w:webHidden/>
              </w:rPr>
              <w:fldChar w:fldCharType="begin"/>
            </w:r>
            <w:r>
              <w:rPr>
                <w:noProof/>
                <w:webHidden/>
              </w:rPr>
              <w:instrText xml:space="preserve"> PAGEREF _Toc240319621 \h </w:instrText>
            </w:r>
            <w:r>
              <w:rPr>
                <w:noProof/>
                <w:webHidden/>
              </w:rPr>
            </w:r>
            <w:r>
              <w:rPr>
                <w:noProof/>
                <w:webHidden/>
              </w:rPr>
              <w:fldChar w:fldCharType="separate"/>
            </w:r>
            <w:r>
              <w:rPr>
                <w:noProof/>
                <w:webHidden/>
              </w:rPr>
              <w:t>8</w:t>
            </w:r>
            <w:r>
              <w:rPr>
                <w:noProof/>
                <w:webHidden/>
              </w:rPr>
              <w:fldChar w:fldCharType="end"/>
            </w:r>
          </w:hyperlink>
        </w:p>
        <w:p w14:paraId="1BC9DC04" w14:textId="3B1E282C" w:rsidR="00683119" w:rsidRDefault="00683119">
          <w:pPr>
            <w:pStyle w:val="TDC2"/>
            <w:tabs>
              <w:tab w:val="right" w:leader="dot" w:pos="8828"/>
            </w:tabs>
            <w:rPr>
              <w:rFonts w:eastAsiaTheme="minorEastAsia"/>
              <w:noProof/>
              <w:lang w:eastAsia="es-GT"/>
            </w:rPr>
          </w:pPr>
          <w:hyperlink w:anchor="_Toc240319622" w:history="1">
            <w:r w:rsidRPr="00107056">
              <w:rPr>
                <w:rStyle w:val="Hipervnculo"/>
                <w:rFonts w:cs="Times New Roman"/>
                <w:noProof/>
              </w:rPr>
              <w:t>3.1 Conceptos básicos de circuitos electrónicos</w:t>
            </w:r>
            <w:r>
              <w:rPr>
                <w:noProof/>
                <w:webHidden/>
              </w:rPr>
              <w:tab/>
            </w:r>
            <w:r>
              <w:rPr>
                <w:noProof/>
                <w:webHidden/>
              </w:rPr>
              <w:fldChar w:fldCharType="begin"/>
            </w:r>
            <w:r>
              <w:rPr>
                <w:noProof/>
                <w:webHidden/>
              </w:rPr>
              <w:instrText xml:space="preserve"> PAGEREF _Toc240319622 \h </w:instrText>
            </w:r>
            <w:r>
              <w:rPr>
                <w:noProof/>
                <w:webHidden/>
              </w:rPr>
            </w:r>
            <w:r>
              <w:rPr>
                <w:noProof/>
                <w:webHidden/>
              </w:rPr>
              <w:fldChar w:fldCharType="separate"/>
            </w:r>
            <w:r>
              <w:rPr>
                <w:noProof/>
                <w:webHidden/>
              </w:rPr>
              <w:t>9</w:t>
            </w:r>
            <w:r>
              <w:rPr>
                <w:noProof/>
                <w:webHidden/>
              </w:rPr>
              <w:fldChar w:fldCharType="end"/>
            </w:r>
          </w:hyperlink>
        </w:p>
        <w:p w14:paraId="2A0A57F3" w14:textId="579183D8" w:rsidR="00683119" w:rsidRDefault="00683119">
          <w:pPr>
            <w:pStyle w:val="TDC2"/>
            <w:tabs>
              <w:tab w:val="right" w:leader="dot" w:pos="8828"/>
            </w:tabs>
            <w:rPr>
              <w:rFonts w:eastAsiaTheme="minorEastAsia"/>
              <w:noProof/>
              <w:lang w:eastAsia="es-GT"/>
            </w:rPr>
          </w:pPr>
          <w:hyperlink w:anchor="_Toc240319623" w:history="1">
            <w:r w:rsidRPr="00107056">
              <w:rPr>
                <w:rStyle w:val="Hipervnculo"/>
                <w:noProof/>
              </w:rPr>
              <w:t>3.2 Componentes electrónicos utilizados</w:t>
            </w:r>
            <w:r>
              <w:rPr>
                <w:noProof/>
                <w:webHidden/>
              </w:rPr>
              <w:tab/>
            </w:r>
            <w:r>
              <w:rPr>
                <w:noProof/>
                <w:webHidden/>
              </w:rPr>
              <w:fldChar w:fldCharType="begin"/>
            </w:r>
            <w:r>
              <w:rPr>
                <w:noProof/>
                <w:webHidden/>
              </w:rPr>
              <w:instrText xml:space="preserve"> PAGEREF _Toc240319623 \h </w:instrText>
            </w:r>
            <w:r>
              <w:rPr>
                <w:noProof/>
                <w:webHidden/>
              </w:rPr>
            </w:r>
            <w:r>
              <w:rPr>
                <w:noProof/>
                <w:webHidden/>
              </w:rPr>
              <w:fldChar w:fldCharType="separate"/>
            </w:r>
            <w:r>
              <w:rPr>
                <w:noProof/>
                <w:webHidden/>
              </w:rPr>
              <w:t>9</w:t>
            </w:r>
            <w:r>
              <w:rPr>
                <w:noProof/>
                <w:webHidden/>
              </w:rPr>
              <w:fldChar w:fldCharType="end"/>
            </w:r>
          </w:hyperlink>
        </w:p>
        <w:p w14:paraId="69DCDE97" w14:textId="1EC104DF" w:rsidR="00683119" w:rsidRDefault="00683119">
          <w:pPr>
            <w:pStyle w:val="TDC2"/>
            <w:tabs>
              <w:tab w:val="right" w:leader="dot" w:pos="8828"/>
            </w:tabs>
            <w:rPr>
              <w:rFonts w:eastAsiaTheme="minorEastAsia"/>
              <w:noProof/>
              <w:lang w:eastAsia="es-GT"/>
            </w:rPr>
          </w:pPr>
          <w:hyperlink w:anchor="_Toc240319624" w:history="1">
            <w:r w:rsidRPr="00107056">
              <w:rPr>
                <w:rStyle w:val="Hipervnculo"/>
                <w:noProof/>
              </w:rPr>
              <w:t>3.3 Funcionamiento del contador de personas</w:t>
            </w:r>
            <w:r>
              <w:rPr>
                <w:noProof/>
                <w:webHidden/>
              </w:rPr>
              <w:tab/>
            </w:r>
            <w:r>
              <w:rPr>
                <w:noProof/>
                <w:webHidden/>
              </w:rPr>
              <w:fldChar w:fldCharType="begin"/>
            </w:r>
            <w:r>
              <w:rPr>
                <w:noProof/>
                <w:webHidden/>
              </w:rPr>
              <w:instrText xml:space="preserve"> PAGEREF _Toc240319624 \h </w:instrText>
            </w:r>
            <w:r>
              <w:rPr>
                <w:noProof/>
                <w:webHidden/>
              </w:rPr>
            </w:r>
            <w:r>
              <w:rPr>
                <w:noProof/>
                <w:webHidden/>
              </w:rPr>
              <w:fldChar w:fldCharType="separate"/>
            </w:r>
            <w:r>
              <w:rPr>
                <w:noProof/>
                <w:webHidden/>
              </w:rPr>
              <w:t>10</w:t>
            </w:r>
            <w:r>
              <w:rPr>
                <w:noProof/>
                <w:webHidden/>
              </w:rPr>
              <w:fldChar w:fldCharType="end"/>
            </w:r>
          </w:hyperlink>
        </w:p>
        <w:p w14:paraId="59543479" w14:textId="7689836C" w:rsidR="00683119" w:rsidRDefault="00683119">
          <w:pPr>
            <w:pStyle w:val="TDC2"/>
            <w:tabs>
              <w:tab w:val="right" w:leader="dot" w:pos="8828"/>
            </w:tabs>
            <w:rPr>
              <w:rFonts w:eastAsiaTheme="minorEastAsia"/>
              <w:noProof/>
              <w:lang w:eastAsia="es-GT"/>
            </w:rPr>
          </w:pPr>
          <w:hyperlink w:anchor="_Toc240319625" w:history="1">
            <w:r w:rsidRPr="00107056">
              <w:rPr>
                <w:rStyle w:val="Hipervnculo"/>
                <w:noProof/>
              </w:rPr>
              <w:t>3.4 Diseño y simulación del circuito en Tinkercad</w:t>
            </w:r>
            <w:r>
              <w:rPr>
                <w:noProof/>
                <w:webHidden/>
              </w:rPr>
              <w:tab/>
            </w:r>
            <w:r>
              <w:rPr>
                <w:noProof/>
                <w:webHidden/>
              </w:rPr>
              <w:fldChar w:fldCharType="begin"/>
            </w:r>
            <w:r>
              <w:rPr>
                <w:noProof/>
                <w:webHidden/>
              </w:rPr>
              <w:instrText xml:space="preserve"> PAGEREF _Toc240319625 \h </w:instrText>
            </w:r>
            <w:r>
              <w:rPr>
                <w:noProof/>
                <w:webHidden/>
              </w:rPr>
            </w:r>
            <w:r>
              <w:rPr>
                <w:noProof/>
                <w:webHidden/>
              </w:rPr>
              <w:fldChar w:fldCharType="separate"/>
            </w:r>
            <w:r>
              <w:rPr>
                <w:noProof/>
                <w:webHidden/>
              </w:rPr>
              <w:t>11</w:t>
            </w:r>
            <w:r>
              <w:rPr>
                <w:noProof/>
                <w:webHidden/>
              </w:rPr>
              <w:fldChar w:fldCharType="end"/>
            </w:r>
          </w:hyperlink>
        </w:p>
        <w:p w14:paraId="0E6DFC32" w14:textId="1C721EAE" w:rsidR="00683119" w:rsidRDefault="00683119">
          <w:pPr>
            <w:pStyle w:val="TDC1"/>
            <w:tabs>
              <w:tab w:val="right" w:leader="dot" w:pos="8828"/>
            </w:tabs>
            <w:rPr>
              <w:rFonts w:eastAsiaTheme="minorEastAsia"/>
              <w:noProof/>
              <w:lang w:eastAsia="es-GT"/>
            </w:rPr>
          </w:pPr>
          <w:hyperlink w:anchor="_Toc240319626" w:history="1">
            <w:r w:rsidRPr="00107056">
              <w:rPr>
                <w:rStyle w:val="Hipervnculo"/>
                <w:rFonts w:ascii="Times New Roman" w:hAnsi="Times New Roman" w:cs="Times New Roman"/>
                <w:b/>
                <w:bCs/>
                <w:noProof/>
              </w:rPr>
              <w:t>Sostenibilidad y ODS</w:t>
            </w:r>
            <w:r>
              <w:rPr>
                <w:noProof/>
                <w:webHidden/>
              </w:rPr>
              <w:tab/>
            </w:r>
            <w:r>
              <w:rPr>
                <w:noProof/>
                <w:webHidden/>
              </w:rPr>
              <w:fldChar w:fldCharType="begin"/>
            </w:r>
            <w:r>
              <w:rPr>
                <w:noProof/>
                <w:webHidden/>
              </w:rPr>
              <w:instrText xml:space="preserve"> PAGEREF _Toc240319626 \h </w:instrText>
            </w:r>
            <w:r>
              <w:rPr>
                <w:noProof/>
                <w:webHidden/>
              </w:rPr>
            </w:r>
            <w:r>
              <w:rPr>
                <w:noProof/>
                <w:webHidden/>
              </w:rPr>
              <w:fldChar w:fldCharType="separate"/>
            </w:r>
            <w:r>
              <w:rPr>
                <w:noProof/>
                <w:webHidden/>
              </w:rPr>
              <w:t>12</w:t>
            </w:r>
            <w:r>
              <w:rPr>
                <w:noProof/>
                <w:webHidden/>
              </w:rPr>
              <w:fldChar w:fldCharType="end"/>
            </w:r>
          </w:hyperlink>
        </w:p>
        <w:p w14:paraId="2C70D5C5" w14:textId="351822CE" w:rsidR="00683119" w:rsidRDefault="00683119">
          <w:pPr>
            <w:pStyle w:val="TDC2"/>
            <w:tabs>
              <w:tab w:val="right" w:leader="dot" w:pos="8828"/>
            </w:tabs>
            <w:rPr>
              <w:rFonts w:eastAsiaTheme="minorEastAsia"/>
              <w:noProof/>
              <w:lang w:eastAsia="es-GT"/>
            </w:rPr>
          </w:pPr>
          <w:hyperlink w:anchor="_Toc240319627" w:history="1">
            <w:r w:rsidRPr="00107056">
              <w:rPr>
                <w:rStyle w:val="Hipervnculo"/>
                <w:noProof/>
              </w:rPr>
              <w:t>4.1 Sostenibilidad y ODS en la gestión de filas de IRTRA Petapa</w:t>
            </w:r>
            <w:r>
              <w:rPr>
                <w:noProof/>
                <w:webHidden/>
              </w:rPr>
              <w:tab/>
            </w:r>
            <w:r>
              <w:rPr>
                <w:noProof/>
                <w:webHidden/>
              </w:rPr>
              <w:fldChar w:fldCharType="begin"/>
            </w:r>
            <w:r>
              <w:rPr>
                <w:noProof/>
                <w:webHidden/>
              </w:rPr>
              <w:instrText xml:space="preserve"> PAGEREF _Toc240319627 \h </w:instrText>
            </w:r>
            <w:r>
              <w:rPr>
                <w:noProof/>
                <w:webHidden/>
              </w:rPr>
            </w:r>
            <w:r>
              <w:rPr>
                <w:noProof/>
                <w:webHidden/>
              </w:rPr>
              <w:fldChar w:fldCharType="separate"/>
            </w:r>
            <w:r>
              <w:rPr>
                <w:noProof/>
                <w:webHidden/>
              </w:rPr>
              <w:t>13</w:t>
            </w:r>
            <w:r>
              <w:rPr>
                <w:noProof/>
                <w:webHidden/>
              </w:rPr>
              <w:fldChar w:fldCharType="end"/>
            </w:r>
          </w:hyperlink>
        </w:p>
        <w:p w14:paraId="7FC5A49A" w14:textId="5320CE27" w:rsidR="00683119" w:rsidRDefault="00683119">
          <w:pPr>
            <w:pStyle w:val="TDC2"/>
            <w:tabs>
              <w:tab w:val="right" w:leader="dot" w:pos="8828"/>
            </w:tabs>
            <w:rPr>
              <w:rFonts w:eastAsiaTheme="minorEastAsia"/>
              <w:noProof/>
              <w:lang w:eastAsia="es-GT"/>
            </w:rPr>
          </w:pPr>
          <w:hyperlink w:anchor="_Toc240319628" w:history="1">
            <w:r w:rsidRPr="00107056">
              <w:rPr>
                <w:rStyle w:val="Hipervnculo"/>
                <w:noProof/>
              </w:rPr>
              <w:t>4.2 Gestión responsable de espacios recreativos</w:t>
            </w:r>
            <w:r>
              <w:rPr>
                <w:noProof/>
                <w:webHidden/>
              </w:rPr>
              <w:tab/>
            </w:r>
            <w:r>
              <w:rPr>
                <w:noProof/>
                <w:webHidden/>
              </w:rPr>
              <w:fldChar w:fldCharType="begin"/>
            </w:r>
            <w:r>
              <w:rPr>
                <w:noProof/>
                <w:webHidden/>
              </w:rPr>
              <w:instrText xml:space="preserve"> PAGEREF _Toc240319628 \h </w:instrText>
            </w:r>
            <w:r>
              <w:rPr>
                <w:noProof/>
                <w:webHidden/>
              </w:rPr>
            </w:r>
            <w:r>
              <w:rPr>
                <w:noProof/>
                <w:webHidden/>
              </w:rPr>
              <w:fldChar w:fldCharType="separate"/>
            </w:r>
            <w:r>
              <w:rPr>
                <w:noProof/>
                <w:webHidden/>
              </w:rPr>
              <w:t>13</w:t>
            </w:r>
            <w:r>
              <w:rPr>
                <w:noProof/>
                <w:webHidden/>
              </w:rPr>
              <w:fldChar w:fldCharType="end"/>
            </w:r>
          </w:hyperlink>
        </w:p>
        <w:p w14:paraId="5C48B76E" w14:textId="678B75D8" w:rsidR="00683119" w:rsidRDefault="00683119">
          <w:pPr>
            <w:pStyle w:val="TDC2"/>
            <w:tabs>
              <w:tab w:val="right" w:leader="dot" w:pos="8828"/>
            </w:tabs>
            <w:rPr>
              <w:rFonts w:eastAsiaTheme="minorEastAsia"/>
              <w:noProof/>
              <w:lang w:eastAsia="es-GT"/>
            </w:rPr>
          </w:pPr>
          <w:hyperlink w:anchor="_Toc240319629" w:history="1">
            <w:r w:rsidRPr="00107056">
              <w:rPr>
                <w:rStyle w:val="Hipervnculo"/>
                <w:noProof/>
              </w:rPr>
              <w:t>4.3 Salud y bienestar en la experiencia de espera</w:t>
            </w:r>
            <w:r>
              <w:rPr>
                <w:noProof/>
                <w:webHidden/>
              </w:rPr>
              <w:tab/>
            </w:r>
            <w:r>
              <w:rPr>
                <w:noProof/>
                <w:webHidden/>
              </w:rPr>
              <w:fldChar w:fldCharType="begin"/>
            </w:r>
            <w:r>
              <w:rPr>
                <w:noProof/>
                <w:webHidden/>
              </w:rPr>
              <w:instrText xml:space="preserve"> PAGEREF _Toc240319629 \h </w:instrText>
            </w:r>
            <w:r>
              <w:rPr>
                <w:noProof/>
                <w:webHidden/>
              </w:rPr>
            </w:r>
            <w:r>
              <w:rPr>
                <w:noProof/>
                <w:webHidden/>
              </w:rPr>
              <w:fldChar w:fldCharType="separate"/>
            </w:r>
            <w:r>
              <w:rPr>
                <w:noProof/>
                <w:webHidden/>
              </w:rPr>
              <w:t>13</w:t>
            </w:r>
            <w:r>
              <w:rPr>
                <w:noProof/>
                <w:webHidden/>
              </w:rPr>
              <w:fldChar w:fldCharType="end"/>
            </w:r>
          </w:hyperlink>
        </w:p>
        <w:p w14:paraId="6CB1F12B" w14:textId="3F148D98" w:rsidR="00683119" w:rsidRDefault="00683119">
          <w:pPr>
            <w:pStyle w:val="TDC2"/>
            <w:tabs>
              <w:tab w:val="right" w:leader="dot" w:pos="8828"/>
            </w:tabs>
            <w:rPr>
              <w:rFonts w:eastAsiaTheme="minorEastAsia"/>
              <w:noProof/>
              <w:lang w:eastAsia="es-GT"/>
            </w:rPr>
          </w:pPr>
          <w:hyperlink w:anchor="_Toc240319630" w:history="1">
            <w:r w:rsidRPr="00107056">
              <w:rPr>
                <w:rStyle w:val="Hipervnculo"/>
                <w:noProof/>
              </w:rPr>
              <w:t>4.4 Innovación e infraestructura para una gestión eficiente</w:t>
            </w:r>
            <w:r>
              <w:rPr>
                <w:noProof/>
                <w:webHidden/>
              </w:rPr>
              <w:tab/>
            </w:r>
            <w:r>
              <w:rPr>
                <w:noProof/>
                <w:webHidden/>
              </w:rPr>
              <w:fldChar w:fldCharType="begin"/>
            </w:r>
            <w:r>
              <w:rPr>
                <w:noProof/>
                <w:webHidden/>
              </w:rPr>
              <w:instrText xml:space="preserve"> PAGEREF _Toc240319630 \h </w:instrText>
            </w:r>
            <w:r>
              <w:rPr>
                <w:noProof/>
                <w:webHidden/>
              </w:rPr>
            </w:r>
            <w:r>
              <w:rPr>
                <w:noProof/>
                <w:webHidden/>
              </w:rPr>
              <w:fldChar w:fldCharType="separate"/>
            </w:r>
            <w:r>
              <w:rPr>
                <w:noProof/>
                <w:webHidden/>
              </w:rPr>
              <w:t>14</w:t>
            </w:r>
            <w:r>
              <w:rPr>
                <w:noProof/>
                <w:webHidden/>
              </w:rPr>
              <w:fldChar w:fldCharType="end"/>
            </w:r>
          </w:hyperlink>
        </w:p>
        <w:p w14:paraId="017DE248" w14:textId="2675CAE2" w:rsidR="00683119" w:rsidRDefault="00683119">
          <w:pPr>
            <w:pStyle w:val="TDC2"/>
            <w:tabs>
              <w:tab w:val="right" w:leader="dot" w:pos="8828"/>
            </w:tabs>
            <w:rPr>
              <w:rFonts w:eastAsiaTheme="minorEastAsia"/>
              <w:noProof/>
              <w:lang w:eastAsia="es-GT"/>
            </w:rPr>
          </w:pPr>
          <w:hyperlink w:anchor="_Toc240319631" w:history="1">
            <w:r w:rsidRPr="00107056">
              <w:rPr>
                <w:rStyle w:val="Hipervnculo"/>
                <w:noProof/>
              </w:rPr>
              <w:t>4.5 Espacios recreativos seguros inclusivos y accesibles</w:t>
            </w:r>
            <w:r>
              <w:rPr>
                <w:noProof/>
                <w:webHidden/>
              </w:rPr>
              <w:tab/>
            </w:r>
            <w:r>
              <w:rPr>
                <w:noProof/>
                <w:webHidden/>
              </w:rPr>
              <w:fldChar w:fldCharType="begin"/>
            </w:r>
            <w:r>
              <w:rPr>
                <w:noProof/>
                <w:webHidden/>
              </w:rPr>
              <w:instrText xml:space="preserve"> PAGEREF _Toc240319631 \h </w:instrText>
            </w:r>
            <w:r>
              <w:rPr>
                <w:noProof/>
                <w:webHidden/>
              </w:rPr>
            </w:r>
            <w:r>
              <w:rPr>
                <w:noProof/>
                <w:webHidden/>
              </w:rPr>
              <w:fldChar w:fldCharType="separate"/>
            </w:r>
            <w:r>
              <w:rPr>
                <w:noProof/>
                <w:webHidden/>
              </w:rPr>
              <w:t>14</w:t>
            </w:r>
            <w:r>
              <w:rPr>
                <w:noProof/>
                <w:webHidden/>
              </w:rPr>
              <w:fldChar w:fldCharType="end"/>
            </w:r>
          </w:hyperlink>
        </w:p>
        <w:p w14:paraId="555E87BF" w14:textId="45AF69BA" w:rsidR="00683119" w:rsidRDefault="00683119">
          <w:pPr>
            <w:pStyle w:val="TDC1"/>
            <w:tabs>
              <w:tab w:val="right" w:leader="dot" w:pos="8828"/>
            </w:tabs>
            <w:rPr>
              <w:rFonts w:eastAsiaTheme="minorEastAsia"/>
              <w:noProof/>
              <w:lang w:eastAsia="es-GT"/>
            </w:rPr>
          </w:pPr>
          <w:hyperlink w:anchor="_Toc240319632" w:history="1">
            <w:r w:rsidRPr="00107056">
              <w:rPr>
                <w:rStyle w:val="Hipervnculo"/>
                <w:rFonts w:ascii="Times New Roman" w:hAnsi="Times New Roman" w:cs="Times New Roman"/>
                <w:b/>
                <w:bCs/>
                <w:noProof/>
              </w:rPr>
              <w:t>Desarrollo página Web en GitHub</w:t>
            </w:r>
            <w:r>
              <w:rPr>
                <w:noProof/>
                <w:webHidden/>
              </w:rPr>
              <w:tab/>
            </w:r>
            <w:r>
              <w:rPr>
                <w:noProof/>
                <w:webHidden/>
              </w:rPr>
              <w:fldChar w:fldCharType="begin"/>
            </w:r>
            <w:r>
              <w:rPr>
                <w:noProof/>
                <w:webHidden/>
              </w:rPr>
              <w:instrText xml:space="preserve"> PAGEREF _Toc240319632 \h </w:instrText>
            </w:r>
            <w:r>
              <w:rPr>
                <w:noProof/>
                <w:webHidden/>
              </w:rPr>
            </w:r>
            <w:r>
              <w:rPr>
                <w:noProof/>
                <w:webHidden/>
              </w:rPr>
              <w:fldChar w:fldCharType="separate"/>
            </w:r>
            <w:r>
              <w:rPr>
                <w:noProof/>
                <w:webHidden/>
              </w:rPr>
              <w:t>15</w:t>
            </w:r>
            <w:r>
              <w:rPr>
                <w:noProof/>
                <w:webHidden/>
              </w:rPr>
              <w:fldChar w:fldCharType="end"/>
            </w:r>
          </w:hyperlink>
        </w:p>
        <w:p w14:paraId="268A8EF2" w14:textId="136B2A82" w:rsidR="00683119" w:rsidRDefault="00683119">
          <w:pPr>
            <w:pStyle w:val="TDC2"/>
            <w:tabs>
              <w:tab w:val="right" w:leader="dot" w:pos="8828"/>
            </w:tabs>
            <w:rPr>
              <w:rFonts w:eastAsiaTheme="minorEastAsia"/>
              <w:noProof/>
              <w:lang w:eastAsia="es-GT"/>
            </w:rPr>
          </w:pPr>
          <w:hyperlink w:anchor="_Toc240319633" w:history="1">
            <w:r w:rsidRPr="00107056">
              <w:rPr>
                <w:rStyle w:val="Hipervnculo"/>
                <w:noProof/>
              </w:rPr>
              <w:t>5.1 Diseño de la página web</w:t>
            </w:r>
            <w:r>
              <w:rPr>
                <w:noProof/>
                <w:webHidden/>
              </w:rPr>
              <w:tab/>
            </w:r>
            <w:r>
              <w:rPr>
                <w:noProof/>
                <w:webHidden/>
              </w:rPr>
              <w:fldChar w:fldCharType="begin"/>
            </w:r>
            <w:r>
              <w:rPr>
                <w:noProof/>
                <w:webHidden/>
              </w:rPr>
              <w:instrText xml:space="preserve"> PAGEREF _Toc240319633 \h </w:instrText>
            </w:r>
            <w:r>
              <w:rPr>
                <w:noProof/>
                <w:webHidden/>
              </w:rPr>
            </w:r>
            <w:r>
              <w:rPr>
                <w:noProof/>
                <w:webHidden/>
              </w:rPr>
              <w:fldChar w:fldCharType="separate"/>
            </w:r>
            <w:r>
              <w:rPr>
                <w:noProof/>
                <w:webHidden/>
              </w:rPr>
              <w:t>16</w:t>
            </w:r>
            <w:r>
              <w:rPr>
                <w:noProof/>
                <w:webHidden/>
              </w:rPr>
              <w:fldChar w:fldCharType="end"/>
            </w:r>
          </w:hyperlink>
        </w:p>
        <w:p w14:paraId="2C9A8FB7" w14:textId="714DE9FD" w:rsidR="00683119" w:rsidRDefault="00683119">
          <w:pPr>
            <w:pStyle w:val="TDC2"/>
            <w:tabs>
              <w:tab w:val="right" w:leader="dot" w:pos="8828"/>
            </w:tabs>
            <w:rPr>
              <w:rFonts w:eastAsiaTheme="minorEastAsia"/>
              <w:noProof/>
              <w:lang w:eastAsia="es-GT"/>
            </w:rPr>
          </w:pPr>
          <w:hyperlink w:anchor="_Toc240319634" w:history="1">
            <w:r w:rsidRPr="00107056">
              <w:rPr>
                <w:rStyle w:val="Hipervnculo"/>
                <w:noProof/>
              </w:rPr>
              <w:t>5.2 GitHub y publicación del proyecto GitHub</w:t>
            </w:r>
            <w:r>
              <w:rPr>
                <w:noProof/>
                <w:webHidden/>
              </w:rPr>
              <w:tab/>
            </w:r>
            <w:r>
              <w:rPr>
                <w:noProof/>
                <w:webHidden/>
              </w:rPr>
              <w:fldChar w:fldCharType="begin"/>
            </w:r>
            <w:r>
              <w:rPr>
                <w:noProof/>
                <w:webHidden/>
              </w:rPr>
              <w:instrText xml:space="preserve"> PAGEREF _Toc240319634 \h </w:instrText>
            </w:r>
            <w:r>
              <w:rPr>
                <w:noProof/>
                <w:webHidden/>
              </w:rPr>
            </w:r>
            <w:r>
              <w:rPr>
                <w:noProof/>
                <w:webHidden/>
              </w:rPr>
              <w:fldChar w:fldCharType="separate"/>
            </w:r>
            <w:r>
              <w:rPr>
                <w:noProof/>
                <w:webHidden/>
              </w:rPr>
              <w:t>16</w:t>
            </w:r>
            <w:r>
              <w:rPr>
                <w:noProof/>
                <w:webHidden/>
              </w:rPr>
              <w:fldChar w:fldCharType="end"/>
            </w:r>
          </w:hyperlink>
        </w:p>
        <w:p w14:paraId="408822FE" w14:textId="5C6369F4" w:rsidR="00683119" w:rsidRDefault="00683119">
          <w:pPr>
            <w:pStyle w:val="TDC1"/>
            <w:tabs>
              <w:tab w:val="right" w:leader="dot" w:pos="8828"/>
            </w:tabs>
            <w:rPr>
              <w:rFonts w:eastAsiaTheme="minorEastAsia"/>
              <w:noProof/>
              <w:lang w:eastAsia="es-GT"/>
            </w:rPr>
          </w:pPr>
          <w:hyperlink w:anchor="_Toc240319635" w:history="1">
            <w:r w:rsidRPr="00107056">
              <w:rPr>
                <w:rStyle w:val="Hipervnculo"/>
                <w:rFonts w:ascii="Times New Roman" w:hAnsi="Times New Roman" w:cs="Times New Roman"/>
                <w:b/>
                <w:bCs/>
                <w:noProof/>
              </w:rPr>
              <w:t>Referencias</w:t>
            </w:r>
            <w:r>
              <w:rPr>
                <w:noProof/>
                <w:webHidden/>
              </w:rPr>
              <w:tab/>
            </w:r>
            <w:r>
              <w:rPr>
                <w:noProof/>
                <w:webHidden/>
              </w:rPr>
              <w:fldChar w:fldCharType="begin"/>
            </w:r>
            <w:r>
              <w:rPr>
                <w:noProof/>
                <w:webHidden/>
              </w:rPr>
              <w:instrText xml:space="preserve"> PAGEREF _Toc240319635 \h </w:instrText>
            </w:r>
            <w:r>
              <w:rPr>
                <w:noProof/>
                <w:webHidden/>
              </w:rPr>
            </w:r>
            <w:r>
              <w:rPr>
                <w:noProof/>
                <w:webHidden/>
              </w:rPr>
              <w:fldChar w:fldCharType="separate"/>
            </w:r>
            <w:r>
              <w:rPr>
                <w:noProof/>
                <w:webHidden/>
              </w:rPr>
              <w:t>18</w:t>
            </w:r>
            <w:r>
              <w:rPr>
                <w:noProof/>
                <w:webHidden/>
              </w:rPr>
              <w:fldChar w:fldCharType="end"/>
            </w:r>
          </w:hyperlink>
        </w:p>
        <w:p w14:paraId="41B33700" w14:textId="1B636530" w:rsidR="00683119" w:rsidRDefault="00683119">
          <w:pPr>
            <w:pStyle w:val="TDC1"/>
            <w:tabs>
              <w:tab w:val="right" w:leader="dot" w:pos="8828"/>
            </w:tabs>
            <w:rPr>
              <w:rFonts w:eastAsiaTheme="minorEastAsia"/>
              <w:noProof/>
              <w:lang w:eastAsia="es-GT"/>
            </w:rPr>
          </w:pPr>
          <w:hyperlink w:anchor="_Toc240319636" w:history="1">
            <w:r w:rsidRPr="00107056">
              <w:rPr>
                <w:rStyle w:val="Hipervnculo"/>
                <w:rFonts w:ascii="Times New Roman" w:hAnsi="Times New Roman" w:cs="Times New Roman"/>
                <w:b/>
                <w:bCs/>
                <w:noProof/>
                <w:lang w:val="es-MX"/>
              </w:rPr>
              <w:t>Referencias</w:t>
            </w:r>
            <w:r>
              <w:rPr>
                <w:noProof/>
                <w:webHidden/>
              </w:rPr>
              <w:tab/>
            </w:r>
            <w:r>
              <w:rPr>
                <w:noProof/>
                <w:webHidden/>
              </w:rPr>
              <w:fldChar w:fldCharType="begin"/>
            </w:r>
            <w:r>
              <w:rPr>
                <w:noProof/>
                <w:webHidden/>
              </w:rPr>
              <w:instrText xml:space="preserve"> PAGEREF _Toc240319636 \h </w:instrText>
            </w:r>
            <w:r>
              <w:rPr>
                <w:noProof/>
                <w:webHidden/>
              </w:rPr>
            </w:r>
            <w:r>
              <w:rPr>
                <w:noProof/>
                <w:webHidden/>
              </w:rPr>
              <w:fldChar w:fldCharType="separate"/>
            </w:r>
            <w:r>
              <w:rPr>
                <w:noProof/>
                <w:webHidden/>
              </w:rPr>
              <w:t>19</w:t>
            </w:r>
            <w:r>
              <w:rPr>
                <w:noProof/>
                <w:webHidden/>
              </w:rPr>
              <w:fldChar w:fldCharType="end"/>
            </w:r>
          </w:hyperlink>
        </w:p>
        <w:p w14:paraId="77C1AA11" w14:textId="1351D4D8" w:rsidR="00661BAD" w:rsidRPr="000F2CF2" w:rsidRDefault="00661BAD" w:rsidP="000F2CF2">
          <w:pPr>
            <w:spacing w:afterLines="120" w:after="288" w:line="360" w:lineRule="auto"/>
            <w:rPr>
              <w:rFonts w:ascii="Times New Roman" w:hAnsi="Times New Roman" w:cs="Times New Roman"/>
              <w:sz w:val="22"/>
              <w:szCs w:val="22"/>
            </w:rPr>
          </w:pPr>
          <w:r w:rsidRPr="000F19A8">
            <w:rPr>
              <w:rFonts w:ascii="Times New Roman" w:hAnsi="Times New Roman" w:cs="Times New Roman"/>
              <w:b/>
              <w:bCs/>
              <w:sz w:val="22"/>
              <w:szCs w:val="22"/>
              <w:lang w:val="es-MX"/>
            </w:rPr>
            <w:fldChar w:fldCharType="end"/>
          </w:r>
        </w:p>
      </w:sdtContent>
    </w:sdt>
    <w:p w14:paraId="162B9B49" w14:textId="77777777" w:rsidR="00661BAD" w:rsidRPr="000F2CF2" w:rsidRDefault="00661BAD" w:rsidP="000F2CF2">
      <w:pPr>
        <w:spacing w:afterLines="120" w:after="288" w:line="360" w:lineRule="auto"/>
        <w:rPr>
          <w:rFonts w:ascii="Times New Roman" w:hAnsi="Times New Roman" w:cs="Times New Roman"/>
          <w:sz w:val="22"/>
          <w:szCs w:val="22"/>
        </w:rPr>
        <w:sectPr w:rsidR="00661BAD" w:rsidRPr="000F2CF2" w:rsidSect="00661BAD">
          <w:pgSz w:w="12240" w:h="15840"/>
          <w:pgMar w:top="1418" w:right="1701" w:bottom="1418" w:left="1701" w:header="709" w:footer="709" w:gutter="0"/>
          <w:cols w:space="708"/>
          <w:docGrid w:linePitch="360"/>
        </w:sectPr>
      </w:pPr>
    </w:p>
    <w:p w14:paraId="7FA87D79" w14:textId="77777777" w:rsidR="00661BAD" w:rsidRPr="000F2CF2" w:rsidRDefault="00661BAD" w:rsidP="000F2CF2">
      <w:pPr>
        <w:spacing w:afterLines="120" w:after="288" w:line="360" w:lineRule="auto"/>
        <w:rPr>
          <w:rFonts w:ascii="Times New Roman" w:hAnsi="Times New Roman" w:cs="Times New Roman"/>
          <w:b/>
          <w:bCs/>
          <w:sz w:val="22"/>
          <w:szCs w:val="22"/>
        </w:rPr>
      </w:pPr>
    </w:p>
    <w:p w14:paraId="74D3CEBA" w14:textId="77777777" w:rsidR="00661BAD" w:rsidRPr="000F2CF2" w:rsidRDefault="00661BAD" w:rsidP="000F2CF2">
      <w:pPr>
        <w:spacing w:afterLines="120" w:after="288" w:line="360" w:lineRule="auto"/>
        <w:rPr>
          <w:rFonts w:ascii="Times New Roman" w:hAnsi="Times New Roman" w:cs="Times New Roman"/>
          <w:b/>
          <w:bCs/>
          <w:sz w:val="22"/>
          <w:szCs w:val="22"/>
        </w:rPr>
      </w:pPr>
    </w:p>
    <w:p w14:paraId="55917DE6" w14:textId="77777777" w:rsidR="00661BAD" w:rsidRPr="000F2CF2" w:rsidRDefault="00661BAD" w:rsidP="000F2CF2">
      <w:pPr>
        <w:spacing w:afterLines="120" w:after="288" w:line="360" w:lineRule="auto"/>
        <w:rPr>
          <w:rFonts w:ascii="Times New Roman" w:hAnsi="Times New Roman" w:cs="Times New Roman"/>
          <w:b/>
          <w:bCs/>
          <w:sz w:val="22"/>
          <w:szCs w:val="22"/>
        </w:rPr>
      </w:pPr>
    </w:p>
    <w:p w14:paraId="5FDEA372" w14:textId="77777777" w:rsidR="00661BAD" w:rsidRPr="000F2CF2" w:rsidRDefault="00661BAD" w:rsidP="000F2CF2">
      <w:pPr>
        <w:spacing w:afterLines="120" w:after="288" w:line="360" w:lineRule="auto"/>
        <w:rPr>
          <w:rFonts w:ascii="Times New Roman" w:hAnsi="Times New Roman" w:cs="Times New Roman"/>
          <w:b/>
          <w:bCs/>
          <w:sz w:val="22"/>
          <w:szCs w:val="22"/>
        </w:rPr>
      </w:pPr>
    </w:p>
    <w:p w14:paraId="277E5E52" w14:textId="77777777" w:rsidR="00661BAD" w:rsidRPr="000F2CF2" w:rsidRDefault="00661BAD" w:rsidP="000F2CF2">
      <w:pPr>
        <w:spacing w:afterLines="120" w:after="288" w:line="360" w:lineRule="auto"/>
        <w:rPr>
          <w:rFonts w:ascii="Times New Roman" w:hAnsi="Times New Roman" w:cs="Times New Roman"/>
          <w:b/>
          <w:bCs/>
          <w:sz w:val="22"/>
          <w:szCs w:val="22"/>
        </w:rPr>
      </w:pPr>
    </w:p>
    <w:p w14:paraId="1D3C00FE" w14:textId="77777777" w:rsidR="00661BAD" w:rsidRPr="000F2CF2" w:rsidRDefault="00661BAD" w:rsidP="000F2CF2">
      <w:pPr>
        <w:spacing w:afterLines="120" w:after="288" w:line="360" w:lineRule="auto"/>
        <w:rPr>
          <w:rFonts w:ascii="Times New Roman" w:hAnsi="Times New Roman" w:cs="Times New Roman"/>
          <w:b/>
          <w:bCs/>
          <w:sz w:val="22"/>
          <w:szCs w:val="22"/>
        </w:rPr>
      </w:pPr>
    </w:p>
    <w:p w14:paraId="7F762897" w14:textId="77777777" w:rsidR="00661BAD" w:rsidRDefault="00661BAD" w:rsidP="000F2CF2">
      <w:pPr>
        <w:spacing w:afterLines="120" w:after="288" w:line="360" w:lineRule="auto"/>
        <w:rPr>
          <w:rFonts w:ascii="Times New Roman" w:hAnsi="Times New Roman" w:cs="Times New Roman"/>
          <w:b/>
          <w:bCs/>
          <w:sz w:val="22"/>
          <w:szCs w:val="22"/>
        </w:rPr>
      </w:pPr>
    </w:p>
    <w:p w14:paraId="43AEF63D" w14:textId="77777777" w:rsidR="000F2CF2" w:rsidRPr="000F2CF2" w:rsidRDefault="000F2CF2" w:rsidP="000F2CF2">
      <w:pPr>
        <w:spacing w:afterLines="120" w:after="288" w:line="360" w:lineRule="auto"/>
        <w:rPr>
          <w:rFonts w:ascii="Times New Roman" w:hAnsi="Times New Roman" w:cs="Times New Roman"/>
          <w:b/>
          <w:bCs/>
          <w:sz w:val="22"/>
          <w:szCs w:val="22"/>
        </w:rPr>
      </w:pPr>
    </w:p>
    <w:p w14:paraId="64D87CCA" w14:textId="77777777" w:rsidR="00661BAD" w:rsidRPr="000F2CF2" w:rsidRDefault="00661BAD" w:rsidP="000F2CF2">
      <w:pPr>
        <w:spacing w:afterLines="120" w:after="288" w:line="360" w:lineRule="auto"/>
        <w:rPr>
          <w:rFonts w:ascii="Times New Roman" w:hAnsi="Times New Roman" w:cs="Times New Roman"/>
          <w:b/>
          <w:bCs/>
          <w:sz w:val="22"/>
          <w:szCs w:val="22"/>
        </w:rPr>
      </w:pPr>
    </w:p>
    <w:p w14:paraId="667FF422" w14:textId="77777777" w:rsidR="00661BAD" w:rsidRPr="000F2CF2" w:rsidRDefault="00661BAD" w:rsidP="000F2CF2">
      <w:pPr>
        <w:spacing w:afterLines="120" w:after="288" w:line="360" w:lineRule="auto"/>
        <w:rPr>
          <w:rFonts w:ascii="Times New Roman" w:hAnsi="Times New Roman" w:cs="Times New Roman"/>
          <w:b/>
          <w:bCs/>
          <w:sz w:val="22"/>
          <w:szCs w:val="22"/>
        </w:rPr>
      </w:pPr>
    </w:p>
    <w:p w14:paraId="3DEC4835" w14:textId="066805C5" w:rsidR="00661BAD" w:rsidRPr="00CB6F56" w:rsidRDefault="009535EA" w:rsidP="00CB6F56">
      <w:pPr>
        <w:pStyle w:val="Ttulo1"/>
        <w:jc w:val="center"/>
        <w:rPr>
          <w:rFonts w:ascii="Times New Roman" w:hAnsi="Times New Roman" w:cs="Times New Roman"/>
          <w:b/>
          <w:bCs/>
          <w:color w:val="000000" w:themeColor="text1"/>
          <w:sz w:val="36"/>
          <w:szCs w:val="36"/>
        </w:rPr>
      </w:pPr>
      <w:bookmarkStart w:id="0" w:name="_Toc240319611"/>
      <w:r>
        <w:rPr>
          <w:rFonts w:ascii="Times New Roman" w:hAnsi="Times New Roman" w:cs="Times New Roman"/>
          <w:b/>
          <w:bCs/>
          <w:color w:val="000000" w:themeColor="text1"/>
          <w:sz w:val="36"/>
          <w:szCs w:val="36"/>
        </w:rPr>
        <w:t>IRTRA Petapa – Problemática - Fundamentos</w:t>
      </w:r>
      <w:bookmarkEnd w:id="0"/>
    </w:p>
    <w:p w14:paraId="55C5BB81" w14:textId="77777777" w:rsidR="00661BAD" w:rsidRPr="000F2CF2" w:rsidRDefault="00661BAD" w:rsidP="000F2CF2">
      <w:pPr>
        <w:spacing w:afterLines="120" w:after="288" w:line="360" w:lineRule="auto"/>
        <w:rPr>
          <w:rFonts w:ascii="Times New Roman" w:hAnsi="Times New Roman" w:cs="Times New Roman"/>
          <w:sz w:val="22"/>
          <w:szCs w:val="22"/>
        </w:rPr>
        <w:sectPr w:rsidR="00661BAD" w:rsidRPr="000F2CF2" w:rsidSect="00E01148">
          <w:headerReference w:type="default" r:id="rId10"/>
          <w:footerReference w:type="default" r:id="rId11"/>
          <w:pgSz w:w="12240" w:h="15840"/>
          <w:pgMar w:top="1418" w:right="1701" w:bottom="1418" w:left="1701" w:header="709" w:footer="709" w:gutter="0"/>
          <w:pgNumType w:start="1"/>
          <w:cols w:space="708"/>
          <w:docGrid w:linePitch="360"/>
        </w:sectPr>
      </w:pPr>
    </w:p>
    <w:p w14:paraId="77CF37D8" w14:textId="5F5D1BF5" w:rsidR="00195302" w:rsidRPr="00FB21C0" w:rsidRDefault="00195302" w:rsidP="00710345">
      <w:pPr>
        <w:pStyle w:val="Ttulo2"/>
        <w:jc w:val="both"/>
        <w:rPr>
          <w:rFonts w:cs="Times New Roman"/>
          <w:szCs w:val="28"/>
          <w:lang w:val="es-419"/>
        </w:rPr>
      </w:pPr>
      <w:bookmarkStart w:id="1" w:name="_Toc240319612"/>
      <w:r w:rsidRPr="00FB21C0">
        <w:rPr>
          <w:rFonts w:cs="Times New Roman"/>
          <w:szCs w:val="28"/>
        </w:rPr>
        <w:lastRenderedPageBreak/>
        <w:t xml:space="preserve">1.1 </w:t>
      </w:r>
      <w:r w:rsidR="004B0699" w:rsidRPr="00FB21C0">
        <w:rPr>
          <w:rFonts w:cs="Times New Roman"/>
          <w:szCs w:val="28"/>
        </w:rPr>
        <w:t>Juegos mecánicos IRTRA Petapa</w:t>
      </w:r>
      <w:bookmarkEnd w:id="1"/>
    </w:p>
    <w:p w14:paraId="62509397" w14:textId="77777777" w:rsidR="00CB6F56" w:rsidRPr="004B0699" w:rsidRDefault="00CB6F56" w:rsidP="00710345">
      <w:pPr>
        <w:jc w:val="both"/>
        <w:rPr>
          <w:rFonts w:ascii="Times New Roman" w:hAnsi="Times New Roman" w:cs="Times New Roman"/>
          <w:sz w:val="10"/>
          <w:szCs w:val="10"/>
        </w:rPr>
      </w:pPr>
    </w:p>
    <w:p w14:paraId="5DCBFEFA" w14:textId="760193F5" w:rsidR="004B0699" w:rsidRPr="004B0699" w:rsidRDefault="004B0699" w:rsidP="004B0699">
      <w:pPr>
        <w:spacing w:after="24" w:line="360" w:lineRule="auto"/>
        <w:jc w:val="both"/>
        <w:rPr>
          <w:rFonts w:ascii="Times New Roman" w:hAnsi="Times New Roman" w:cs="Times New Roman"/>
          <w:sz w:val="22"/>
          <w:szCs w:val="22"/>
          <w:lang w:val="es-419"/>
        </w:rPr>
      </w:pPr>
      <w:r w:rsidRPr="004B0699">
        <w:rPr>
          <w:rFonts w:ascii="Times New Roman" w:hAnsi="Times New Roman" w:cs="Times New Roman"/>
          <w:sz w:val="22"/>
          <w:szCs w:val="22"/>
          <w:lang w:val="es-419"/>
        </w:rPr>
        <w:t xml:space="preserve">El </w:t>
      </w:r>
      <w:proofErr w:type="spellStart"/>
      <w:r w:rsidRPr="004B0699">
        <w:rPr>
          <w:rFonts w:ascii="Times New Roman" w:hAnsi="Times New Roman" w:cs="Times New Roman"/>
          <w:sz w:val="22"/>
          <w:szCs w:val="22"/>
          <w:lang w:val="es-419"/>
        </w:rPr>
        <w:t>Irtra</w:t>
      </w:r>
      <w:proofErr w:type="spellEnd"/>
      <w:r w:rsidRPr="004B0699">
        <w:rPr>
          <w:rFonts w:ascii="Times New Roman" w:hAnsi="Times New Roman" w:cs="Times New Roman"/>
          <w:sz w:val="22"/>
          <w:szCs w:val="22"/>
          <w:lang w:val="es-419"/>
        </w:rPr>
        <w:t xml:space="preserve"> petapa es un parque de diversiones que tiene más de 45 años funcionado, este se ubica en la ciudad de Guatemala y tiene como objetivo brindar servicios de excelencia a las personas contribuyendo el turismo interno y extranjero, cuenta con más de 20 atracciones y 4 áreas ambientadas que destacan el parque. Por la gran variedad de juegos que este parque ofrece y tomando en cuenta que tiene una capacidad de 12,500 personas, este parque recibe una gran cantidad de personas los días que permanece abierto y es necesario contar con mecanismos que permitan la organización y circulación de las personas.</w:t>
      </w:r>
    </w:p>
    <w:p w14:paraId="279DA88E" w14:textId="6452652B" w:rsidR="00195302" w:rsidRPr="00FB21C0" w:rsidRDefault="00195302" w:rsidP="00710345">
      <w:pPr>
        <w:pStyle w:val="Ttulo2"/>
        <w:jc w:val="both"/>
        <w:rPr>
          <w:rFonts w:cs="Times New Roman"/>
          <w:szCs w:val="28"/>
        </w:rPr>
      </w:pPr>
      <w:bookmarkStart w:id="2" w:name="_Toc240319613"/>
      <w:r w:rsidRPr="00FB21C0">
        <w:rPr>
          <w:rFonts w:cs="Times New Roman"/>
          <w:szCs w:val="28"/>
        </w:rPr>
        <w:t xml:space="preserve">1.2 </w:t>
      </w:r>
      <w:r w:rsidR="004B0699" w:rsidRPr="00FB21C0">
        <w:rPr>
          <w:rFonts w:cs="Times New Roman"/>
          <w:szCs w:val="28"/>
        </w:rPr>
        <w:t>Problemática</w:t>
      </w:r>
      <w:bookmarkEnd w:id="2"/>
    </w:p>
    <w:p w14:paraId="0215351F" w14:textId="77777777" w:rsidR="00710345" w:rsidRPr="004B0699" w:rsidRDefault="00710345" w:rsidP="00710345">
      <w:pPr>
        <w:jc w:val="both"/>
        <w:rPr>
          <w:sz w:val="10"/>
          <w:szCs w:val="10"/>
        </w:rPr>
      </w:pPr>
    </w:p>
    <w:p w14:paraId="45CF46A6" w14:textId="77777777" w:rsidR="004B0699" w:rsidRPr="004B0699" w:rsidRDefault="004B0699" w:rsidP="004B0699">
      <w:pPr>
        <w:spacing w:after="24" w:line="360" w:lineRule="auto"/>
        <w:jc w:val="both"/>
        <w:rPr>
          <w:rFonts w:ascii="Times New Roman" w:hAnsi="Times New Roman" w:cs="Times New Roman"/>
          <w:sz w:val="22"/>
          <w:szCs w:val="22"/>
          <w:lang w:val="es-419"/>
        </w:rPr>
      </w:pPr>
      <w:r w:rsidRPr="004B0699">
        <w:rPr>
          <w:rFonts w:ascii="Times New Roman" w:hAnsi="Times New Roman" w:cs="Times New Roman"/>
          <w:sz w:val="22"/>
          <w:szCs w:val="22"/>
          <w:lang w:val="es-419"/>
        </w:rPr>
        <w:t xml:space="preserve">Debido al gran flujo de personas que el parque recibe es común esperar filas de más de 1 hora para subirse a una atracción, con personas que pueden estar empujando o colándose por lo que puede generar cansancio, una mala experiencia e incluso conflictos entre las personas. Esto genera dificultades para organizar las entradas y para la administración de los espacios, por esta razón, surge la importancia de implementar algunos mecanismos que sean capaces de registrar el estado de las filas en cada juego mecánico, los ingresos y ayudar a proyectar la ocupación de cada juego, funcionando como un semáforo para facilitar la entrada a las atracciones. </w:t>
      </w:r>
    </w:p>
    <w:p w14:paraId="089FD68E" w14:textId="149FB5A4" w:rsidR="00195302" w:rsidRPr="00FB21C0" w:rsidRDefault="00195302" w:rsidP="004B0699">
      <w:pPr>
        <w:pStyle w:val="Ttulo2"/>
        <w:jc w:val="both"/>
        <w:rPr>
          <w:rFonts w:cs="Times New Roman"/>
          <w:szCs w:val="28"/>
        </w:rPr>
      </w:pPr>
      <w:bookmarkStart w:id="3" w:name="_Toc240319614"/>
      <w:r w:rsidRPr="00FB21C0">
        <w:rPr>
          <w:rFonts w:cs="Times New Roman"/>
          <w:szCs w:val="28"/>
        </w:rPr>
        <w:t xml:space="preserve">1.3 </w:t>
      </w:r>
      <w:r w:rsidR="004B0699" w:rsidRPr="00FB21C0">
        <w:rPr>
          <w:rFonts w:cs="Times New Roman"/>
          <w:szCs w:val="28"/>
        </w:rPr>
        <w:t>Importancia del control de personas</w:t>
      </w:r>
      <w:bookmarkEnd w:id="3"/>
    </w:p>
    <w:p w14:paraId="73A11289" w14:textId="77777777" w:rsidR="00710345" w:rsidRPr="004B0699" w:rsidRDefault="00710345" w:rsidP="004B0699">
      <w:pPr>
        <w:jc w:val="both"/>
        <w:rPr>
          <w:sz w:val="10"/>
          <w:szCs w:val="10"/>
        </w:rPr>
      </w:pPr>
    </w:p>
    <w:p w14:paraId="2640A637" w14:textId="77777777" w:rsidR="004B0699" w:rsidRPr="004B0699" w:rsidRDefault="004B0699" w:rsidP="004B0699">
      <w:pPr>
        <w:spacing w:afterLines="24" w:after="57" w:line="360" w:lineRule="auto"/>
        <w:jc w:val="both"/>
        <w:rPr>
          <w:rFonts w:ascii="Times New Roman" w:hAnsi="Times New Roman" w:cs="Times New Roman"/>
          <w:sz w:val="22"/>
          <w:szCs w:val="22"/>
          <w:lang w:val="es-419"/>
        </w:rPr>
      </w:pPr>
      <w:r w:rsidRPr="004B0699">
        <w:rPr>
          <w:rFonts w:ascii="Times New Roman" w:hAnsi="Times New Roman" w:cs="Times New Roman"/>
          <w:sz w:val="22"/>
          <w:szCs w:val="22"/>
          <w:lang w:val="es-419"/>
        </w:rPr>
        <w:t xml:space="preserve">Llevar un control en las atracciones permite dar a conocer el tiempo de espera en cada uno de ellos y si se puede entrar o hay que esperar a que se vacíe un poco, esto es importante porque las filas largas hacen que la experiencia de los visitantes llegue a ser agotadora. Debido a esto, con este proyecto se espera proponer un sistema tecnológico para contribuir a la organización del parque de atracciones </w:t>
      </w:r>
      <w:proofErr w:type="spellStart"/>
      <w:r w:rsidRPr="004B0699">
        <w:rPr>
          <w:rFonts w:ascii="Times New Roman" w:hAnsi="Times New Roman" w:cs="Times New Roman"/>
          <w:sz w:val="22"/>
          <w:szCs w:val="22"/>
          <w:lang w:val="es-419"/>
        </w:rPr>
        <w:t>Irtra</w:t>
      </w:r>
      <w:proofErr w:type="spellEnd"/>
      <w:r w:rsidRPr="004B0699">
        <w:rPr>
          <w:rFonts w:ascii="Times New Roman" w:hAnsi="Times New Roman" w:cs="Times New Roman"/>
          <w:sz w:val="22"/>
          <w:szCs w:val="22"/>
          <w:lang w:val="es-419"/>
        </w:rPr>
        <w:t xml:space="preserve"> Petapa.</w:t>
      </w:r>
    </w:p>
    <w:p w14:paraId="6E8768C0" w14:textId="53B1CA08" w:rsidR="00195302" w:rsidRPr="00FB21C0" w:rsidRDefault="00195302" w:rsidP="004B0699">
      <w:pPr>
        <w:pStyle w:val="Ttulo2"/>
        <w:spacing w:afterLines="24" w:after="57" w:line="360" w:lineRule="auto"/>
        <w:jc w:val="both"/>
        <w:rPr>
          <w:rFonts w:cs="Times New Roman"/>
          <w:szCs w:val="28"/>
        </w:rPr>
      </w:pPr>
      <w:bookmarkStart w:id="4" w:name="_Toc240319615"/>
      <w:r w:rsidRPr="00FB21C0">
        <w:rPr>
          <w:rFonts w:cs="Times New Roman"/>
          <w:szCs w:val="28"/>
        </w:rPr>
        <w:t xml:space="preserve">1.4 </w:t>
      </w:r>
      <w:r w:rsidR="004B0699" w:rsidRPr="00FB21C0">
        <w:rPr>
          <w:rFonts w:cs="Times New Roman"/>
          <w:szCs w:val="28"/>
        </w:rPr>
        <w:t>Fundamentos</w:t>
      </w:r>
      <w:bookmarkEnd w:id="4"/>
    </w:p>
    <w:p w14:paraId="7085F22C" w14:textId="77777777" w:rsidR="00710345" w:rsidRPr="004B0699" w:rsidRDefault="00710345" w:rsidP="004B0699">
      <w:pPr>
        <w:spacing w:afterLines="24" w:after="57" w:line="360" w:lineRule="auto"/>
        <w:jc w:val="both"/>
        <w:rPr>
          <w:rFonts w:ascii="Times New Roman" w:hAnsi="Times New Roman" w:cs="Times New Roman"/>
          <w:sz w:val="10"/>
          <w:szCs w:val="10"/>
        </w:rPr>
      </w:pPr>
    </w:p>
    <w:p w14:paraId="741610A2" w14:textId="77777777" w:rsidR="004B0699" w:rsidRPr="004B0699" w:rsidRDefault="004B0699" w:rsidP="004B0699">
      <w:pPr>
        <w:spacing w:afterLines="24" w:after="57" w:line="360" w:lineRule="auto"/>
        <w:jc w:val="both"/>
        <w:rPr>
          <w:rFonts w:ascii="Times New Roman" w:hAnsi="Times New Roman" w:cs="Times New Roman"/>
          <w:sz w:val="22"/>
          <w:szCs w:val="22"/>
          <w:lang w:val="es-419"/>
        </w:rPr>
      </w:pPr>
      <w:r w:rsidRPr="004B0699">
        <w:rPr>
          <w:rFonts w:ascii="Times New Roman" w:hAnsi="Times New Roman" w:cs="Times New Roman"/>
          <w:sz w:val="22"/>
          <w:szCs w:val="22"/>
          <w:lang w:val="es-419"/>
        </w:rPr>
        <w:t xml:space="preserve">Un sistema automatizado es una configuración tecnológica que realiza tareas de manera independiente, lo que elimina la necesidad de la intervención manual humana, estos sistemas utilizan sensores, controladores y actuadores y se utilizan en distintas industrias para garantizar eficiencia, seguridad y calidad constante. </w:t>
      </w:r>
    </w:p>
    <w:p w14:paraId="0D890F90" w14:textId="77777777" w:rsidR="004B0699" w:rsidRPr="004B0699" w:rsidRDefault="004B0699" w:rsidP="004B0699">
      <w:pPr>
        <w:spacing w:afterLines="24" w:after="57" w:line="360" w:lineRule="auto"/>
        <w:jc w:val="both"/>
        <w:rPr>
          <w:rFonts w:ascii="Times New Roman" w:hAnsi="Times New Roman" w:cs="Times New Roman"/>
          <w:sz w:val="22"/>
          <w:szCs w:val="22"/>
          <w:lang w:val="es-419"/>
        </w:rPr>
      </w:pPr>
      <w:r w:rsidRPr="004B0699">
        <w:rPr>
          <w:rFonts w:ascii="Times New Roman" w:hAnsi="Times New Roman" w:cs="Times New Roman"/>
          <w:sz w:val="22"/>
          <w:szCs w:val="22"/>
          <w:lang w:val="es-419"/>
        </w:rPr>
        <w:t xml:space="preserve">Generalmente funcionan con 3 etapas, entras, procesamiento y salida, estas etapas representan la información que entra al sistema, el análisis de </w:t>
      </w:r>
      <w:proofErr w:type="gramStart"/>
      <w:r w:rsidRPr="004B0699">
        <w:rPr>
          <w:rFonts w:ascii="Times New Roman" w:hAnsi="Times New Roman" w:cs="Times New Roman"/>
          <w:sz w:val="22"/>
          <w:szCs w:val="22"/>
          <w:lang w:val="es-419"/>
        </w:rPr>
        <w:t>la misma</w:t>
      </w:r>
      <w:proofErr w:type="gramEnd"/>
      <w:r w:rsidRPr="004B0699">
        <w:rPr>
          <w:rFonts w:ascii="Times New Roman" w:hAnsi="Times New Roman" w:cs="Times New Roman"/>
          <w:sz w:val="22"/>
          <w:szCs w:val="22"/>
          <w:lang w:val="es-419"/>
        </w:rPr>
        <w:t xml:space="preserve"> y la respuesta que el sistema genera. Por </w:t>
      </w:r>
      <w:r w:rsidRPr="004B0699">
        <w:rPr>
          <w:rFonts w:ascii="Times New Roman" w:hAnsi="Times New Roman" w:cs="Times New Roman"/>
          <w:sz w:val="22"/>
          <w:szCs w:val="22"/>
          <w:lang w:val="es-419"/>
        </w:rPr>
        <w:lastRenderedPageBreak/>
        <w:t xml:space="preserve">ello, este proyecto tiene mucha relación con un sistema automatizado ya que presenta las 3 etapas de un sistema, teniendo como entrada la detección del paso de las personas, el procesamiento como el analizar la información y cantidad de personas, y la salida se representa con los colores del semáforo al contar las personas que ingresan. Siendo importante ya que </w:t>
      </w:r>
      <w:proofErr w:type="spellStart"/>
      <w:r w:rsidRPr="004B0699">
        <w:rPr>
          <w:rFonts w:ascii="Times New Roman" w:hAnsi="Times New Roman" w:cs="Times New Roman"/>
          <w:sz w:val="22"/>
          <w:szCs w:val="22"/>
          <w:lang w:val="es-419"/>
        </w:rPr>
        <w:t>análiza</w:t>
      </w:r>
      <w:proofErr w:type="spellEnd"/>
      <w:r w:rsidRPr="004B0699">
        <w:rPr>
          <w:rFonts w:ascii="Times New Roman" w:hAnsi="Times New Roman" w:cs="Times New Roman"/>
          <w:sz w:val="22"/>
          <w:szCs w:val="22"/>
          <w:lang w:val="es-419"/>
        </w:rPr>
        <w:t xml:space="preserve"> estas situaciones de manera rápida y organizada, mostrando un sistema automatizado en un espacio público.</w:t>
      </w:r>
    </w:p>
    <w:p w14:paraId="7EEDE2A8" w14:textId="77777777" w:rsidR="00195302" w:rsidRPr="004B0699" w:rsidRDefault="00195302" w:rsidP="00710345">
      <w:pPr>
        <w:spacing w:afterLines="120" w:after="288" w:line="360" w:lineRule="auto"/>
        <w:jc w:val="both"/>
        <w:rPr>
          <w:rFonts w:ascii="Times New Roman" w:hAnsi="Times New Roman" w:cs="Times New Roman"/>
          <w:sz w:val="22"/>
          <w:szCs w:val="22"/>
          <w:lang w:val="es-419"/>
        </w:rPr>
        <w:sectPr w:rsidR="00195302" w:rsidRPr="004B0699" w:rsidSect="00661BAD">
          <w:headerReference w:type="default" r:id="rId12"/>
          <w:footerReference w:type="default" r:id="rId13"/>
          <w:pgSz w:w="12240" w:h="15840"/>
          <w:pgMar w:top="1418" w:right="1701" w:bottom="1418" w:left="1701" w:header="709" w:footer="709" w:gutter="0"/>
          <w:cols w:space="708"/>
          <w:docGrid w:linePitch="360"/>
        </w:sectPr>
      </w:pPr>
    </w:p>
    <w:p w14:paraId="13F5DD4A"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10EE1692"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143D1EF9"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4EA27F7A"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0CA9F1D8"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621B3F77"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2A4D003F"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4D2BFBDA"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0F8EA191"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289DC082" w14:textId="77777777" w:rsidR="00CB6F56" w:rsidRPr="000F2CF2" w:rsidRDefault="00CB6F56" w:rsidP="000F2CF2">
      <w:pPr>
        <w:spacing w:afterLines="120" w:after="288" w:line="360" w:lineRule="auto"/>
        <w:rPr>
          <w:rFonts w:ascii="Times New Roman" w:hAnsi="Times New Roman" w:cs="Times New Roman"/>
          <w:b/>
          <w:bCs/>
          <w:sz w:val="22"/>
          <w:szCs w:val="22"/>
        </w:rPr>
      </w:pPr>
    </w:p>
    <w:p w14:paraId="26E91E46" w14:textId="6EF0B86E" w:rsidR="00195302" w:rsidRPr="000F2CF2" w:rsidRDefault="00A702A6" w:rsidP="00A702A6">
      <w:pPr>
        <w:pStyle w:val="Ttulo1"/>
        <w:jc w:val="center"/>
        <w:rPr>
          <w:rFonts w:ascii="Times New Roman" w:hAnsi="Times New Roman" w:cs="Times New Roman"/>
          <w:sz w:val="22"/>
          <w:szCs w:val="22"/>
        </w:rPr>
        <w:sectPr w:rsidR="00195302" w:rsidRPr="000F2CF2" w:rsidSect="00661BAD">
          <w:headerReference w:type="default" r:id="rId14"/>
          <w:footerReference w:type="default" r:id="rId15"/>
          <w:pgSz w:w="12240" w:h="15840"/>
          <w:pgMar w:top="1418" w:right="1701" w:bottom="1418" w:left="1701" w:header="709" w:footer="709" w:gutter="0"/>
          <w:cols w:space="708"/>
          <w:docGrid w:linePitch="360"/>
        </w:sectPr>
      </w:pPr>
      <w:bookmarkStart w:id="5" w:name="_Toc240319616"/>
      <w:r w:rsidRPr="00A702A6">
        <w:rPr>
          <w:rFonts w:ascii="Times New Roman" w:hAnsi="Times New Roman" w:cs="Times New Roman"/>
          <w:b/>
          <w:bCs/>
          <w:color w:val="000000" w:themeColor="text1"/>
          <w:sz w:val="36"/>
          <w:szCs w:val="36"/>
        </w:rPr>
        <w:t>Justificación alcance y proyección de la solución tecnológica para la gestión de filas en el IRTRA Petapa</w:t>
      </w:r>
      <w:bookmarkEnd w:id="5"/>
    </w:p>
    <w:p w14:paraId="2E962BCF" w14:textId="07BF2BCE" w:rsidR="008A0FED" w:rsidRDefault="00195302" w:rsidP="008A0FED">
      <w:pPr>
        <w:pStyle w:val="Ttulo2"/>
        <w:jc w:val="both"/>
        <w:rPr>
          <w:rFonts w:cs="Times New Roman"/>
          <w:b w:val="0"/>
          <w:bCs/>
          <w:szCs w:val="28"/>
        </w:rPr>
      </w:pPr>
      <w:bookmarkStart w:id="6" w:name="_Toc240319617"/>
      <w:r w:rsidRPr="00C3474A">
        <w:rPr>
          <w:rFonts w:cs="Times New Roman"/>
          <w:szCs w:val="28"/>
        </w:rPr>
        <w:lastRenderedPageBreak/>
        <w:t>2.1</w:t>
      </w:r>
      <w:r w:rsidRPr="008A0FED">
        <w:rPr>
          <w:rFonts w:cs="Times New Roman"/>
          <w:b w:val="0"/>
          <w:bCs/>
          <w:szCs w:val="28"/>
        </w:rPr>
        <w:t xml:space="preserve"> </w:t>
      </w:r>
      <w:r w:rsidR="00C3474A">
        <w:rPr>
          <w:rFonts w:cs="Times New Roman"/>
          <w:szCs w:val="28"/>
        </w:rPr>
        <w:t>Justificación alcance y proyección</w:t>
      </w:r>
      <w:bookmarkEnd w:id="6"/>
    </w:p>
    <w:p w14:paraId="5AC1AE06" w14:textId="77777777" w:rsidR="008A0FED" w:rsidRPr="00C3474A" w:rsidRDefault="008A0FED" w:rsidP="008A0FED">
      <w:pPr>
        <w:jc w:val="both"/>
        <w:rPr>
          <w:sz w:val="10"/>
          <w:szCs w:val="10"/>
        </w:rPr>
      </w:pPr>
    </w:p>
    <w:p w14:paraId="0ED31FF5" w14:textId="748C1851" w:rsidR="00C3474A" w:rsidRDefault="00C3474A" w:rsidP="00C3474A">
      <w:pPr>
        <w:spacing w:after="24" w:line="360" w:lineRule="auto"/>
        <w:jc w:val="both"/>
        <w:rPr>
          <w:rFonts w:ascii="Times New Roman" w:hAnsi="Times New Roman" w:cs="Times New Roman"/>
          <w:sz w:val="22"/>
          <w:szCs w:val="22"/>
        </w:rPr>
      </w:pPr>
      <w:r w:rsidRPr="00C3474A">
        <w:rPr>
          <w:rFonts w:ascii="Times New Roman" w:hAnsi="Times New Roman" w:cs="Times New Roman"/>
          <w:sz w:val="22"/>
          <w:szCs w:val="22"/>
        </w:rPr>
        <w:t xml:space="preserve">El proyecto propone un semáforo contador de personas para apoyar la gestión de las filas en las atracciones del IRTRA Petapa. Surge porque, durante los periodos de mayor afluencia, una persona puede observar que existe una fila sin saber si la espera será breve, intermedia o prolongada. Esa falta de información dificulta decidir si conviene ingresar, visitar otra atracción o regresar más tarde. La investigación sobre servicios indica que comunicar la duración estimada y el avance de una fila puede influir en la aceptación de la espera y en la evaluación de la experiencia, aunque el efecto depende de cuánto </w:t>
      </w:r>
      <w:r w:rsidRPr="00C3474A">
        <w:rPr>
          <w:rFonts w:ascii="Times New Roman" w:hAnsi="Times New Roman" w:cs="Times New Roman"/>
          <w:bCs/>
          <w:sz w:val="22"/>
          <w:szCs w:val="22"/>
        </w:rPr>
        <w:t>duré</w:t>
      </w:r>
      <w:r w:rsidRPr="00C3474A">
        <w:rPr>
          <w:rFonts w:ascii="Times New Roman" w:hAnsi="Times New Roman" w:cs="Times New Roman"/>
          <w:sz w:val="22"/>
          <w:szCs w:val="22"/>
        </w:rPr>
        <w:t xml:space="preserve"> realmente la demora (Hui &amp; </w:t>
      </w:r>
      <w:proofErr w:type="spellStart"/>
      <w:r w:rsidRPr="00C3474A">
        <w:rPr>
          <w:rFonts w:ascii="Times New Roman" w:hAnsi="Times New Roman" w:cs="Times New Roman"/>
          <w:sz w:val="22"/>
          <w:szCs w:val="22"/>
        </w:rPr>
        <w:t>Tse</w:t>
      </w:r>
      <w:proofErr w:type="spellEnd"/>
      <w:r w:rsidRPr="00C3474A">
        <w:rPr>
          <w:rFonts w:ascii="Times New Roman" w:hAnsi="Times New Roman" w:cs="Times New Roman"/>
          <w:sz w:val="22"/>
          <w:szCs w:val="22"/>
        </w:rPr>
        <w:t>, 1996).</w:t>
      </w:r>
    </w:p>
    <w:p w14:paraId="65BB918E" w14:textId="4E09EBB0" w:rsidR="00C3474A" w:rsidRPr="00C3474A" w:rsidRDefault="00C3474A" w:rsidP="00C3474A">
      <w:pPr>
        <w:spacing w:after="24" w:line="360" w:lineRule="auto"/>
        <w:jc w:val="both"/>
        <w:rPr>
          <w:rFonts w:ascii="Times New Roman" w:hAnsi="Times New Roman" w:cs="Times New Roman"/>
          <w:bCs/>
          <w:sz w:val="22"/>
          <w:szCs w:val="22"/>
        </w:rPr>
      </w:pPr>
      <w:r w:rsidRPr="00C3474A">
        <w:rPr>
          <w:rFonts w:ascii="Times New Roman" w:hAnsi="Times New Roman" w:cs="Times New Roman"/>
          <w:bCs/>
          <w:sz w:val="22"/>
          <w:szCs w:val="22"/>
        </w:rPr>
        <w:t>La finalidad de la solución es transformar un dato simple, la cantidad aproximada de personas, en una señal comprensible y útil. El color, el tiempo estimado y la alerta sonora permiten reconocer el estado de la fila sin interpretar cifras complejas. El prototipo no pretende sustituir al personal, controlar por sí solo el acceso ni certificar la capacidad segura de una atracción. Funciona como una herramienta de información y apoyo.</w:t>
      </w:r>
    </w:p>
    <w:p w14:paraId="1C433F02" w14:textId="63FD4CD3" w:rsidR="00195302" w:rsidRDefault="00195302" w:rsidP="008A0FED">
      <w:pPr>
        <w:pStyle w:val="Ttulo2"/>
        <w:jc w:val="both"/>
        <w:rPr>
          <w:rFonts w:cs="Times New Roman"/>
          <w:b w:val="0"/>
          <w:bCs/>
          <w:szCs w:val="28"/>
        </w:rPr>
      </w:pPr>
      <w:bookmarkStart w:id="7" w:name="_Toc240319618"/>
      <w:r w:rsidRPr="00C3474A">
        <w:rPr>
          <w:rFonts w:cs="Times New Roman"/>
          <w:szCs w:val="28"/>
        </w:rPr>
        <w:t>2.2</w:t>
      </w:r>
      <w:r w:rsidRPr="008A0FED">
        <w:rPr>
          <w:rFonts w:cs="Times New Roman"/>
          <w:b w:val="0"/>
          <w:bCs/>
          <w:szCs w:val="28"/>
        </w:rPr>
        <w:t xml:space="preserve"> </w:t>
      </w:r>
      <w:r w:rsidR="00C3474A">
        <w:rPr>
          <w:rFonts w:cs="Times New Roman"/>
          <w:szCs w:val="28"/>
        </w:rPr>
        <w:t>Diseño propuesto y lógica operativa del semáforo contador de personas</w:t>
      </w:r>
      <w:bookmarkEnd w:id="7"/>
    </w:p>
    <w:p w14:paraId="1B1EFC91" w14:textId="77777777" w:rsidR="008A0FED" w:rsidRPr="00C3474A" w:rsidRDefault="008A0FED" w:rsidP="008A0FED">
      <w:pPr>
        <w:jc w:val="both"/>
        <w:rPr>
          <w:sz w:val="10"/>
          <w:szCs w:val="10"/>
        </w:rPr>
      </w:pPr>
    </w:p>
    <w:p w14:paraId="4CDC0AE3" w14:textId="77777777" w:rsidR="00C3474A" w:rsidRPr="00C3474A" w:rsidRDefault="00C3474A" w:rsidP="00C3474A">
      <w:pPr>
        <w:spacing w:after="24" w:line="360" w:lineRule="auto"/>
        <w:jc w:val="both"/>
        <w:rPr>
          <w:rFonts w:ascii="Times New Roman" w:hAnsi="Times New Roman" w:cs="Times New Roman"/>
          <w:b/>
          <w:sz w:val="22"/>
          <w:szCs w:val="22"/>
        </w:rPr>
      </w:pPr>
      <w:r w:rsidRPr="00C3474A">
        <w:rPr>
          <w:rFonts w:ascii="Times New Roman" w:hAnsi="Times New Roman" w:cs="Times New Roman"/>
          <w:sz w:val="22"/>
          <w:szCs w:val="22"/>
        </w:rPr>
        <w:t xml:space="preserve">a propuesta integra cuatro funciones: detección, conteo, clasificación y comunicación. El sensor ultrasónico identifica el paso frente al punto de acceso; el microcontrolador interpreta esa detección y modifica una variable que representa la cantidad de personas; la lógica compara el conteo con intervalos previamente definidos; y la luz RGB, junto con el </w:t>
      </w:r>
      <w:proofErr w:type="spellStart"/>
      <w:r w:rsidRPr="00C3474A">
        <w:rPr>
          <w:rFonts w:ascii="Times New Roman" w:hAnsi="Times New Roman" w:cs="Times New Roman"/>
          <w:sz w:val="22"/>
          <w:szCs w:val="22"/>
        </w:rPr>
        <w:t>piezo</w:t>
      </w:r>
      <w:proofErr w:type="spellEnd"/>
      <w:r w:rsidRPr="00C3474A">
        <w:rPr>
          <w:rFonts w:ascii="Times New Roman" w:hAnsi="Times New Roman" w:cs="Times New Roman"/>
          <w:sz w:val="22"/>
          <w:szCs w:val="22"/>
        </w:rPr>
        <w:t xml:space="preserve">, comunica el resultado. </w:t>
      </w:r>
    </w:p>
    <w:p w14:paraId="342D2B82" w14:textId="77777777" w:rsidR="00C3474A" w:rsidRPr="00C3474A" w:rsidRDefault="00C3474A" w:rsidP="00C3474A">
      <w:pPr>
        <w:spacing w:after="24" w:line="360" w:lineRule="auto"/>
        <w:jc w:val="both"/>
        <w:rPr>
          <w:rFonts w:ascii="Times New Roman" w:hAnsi="Times New Roman" w:cs="Times New Roman"/>
          <w:b/>
          <w:sz w:val="22"/>
          <w:szCs w:val="22"/>
        </w:rPr>
      </w:pPr>
      <w:r w:rsidRPr="00C3474A">
        <w:rPr>
          <w:rFonts w:ascii="Times New Roman" w:hAnsi="Times New Roman" w:cs="Times New Roman"/>
          <w:sz w:val="22"/>
          <w:szCs w:val="22"/>
        </w:rPr>
        <w:t xml:space="preserve">Los pulsadores permiten corregir manualmente el registro y disminuirlo cuando las personas salen. Esta organización separa la captura del dato de la respuesta visible, lo que facilita localizar errores y ajustar una parte del sistema sin rediseñar todo el circuito. En la etapa de detección, el programa mide la duración del pulso recibido desde el sensor. </w:t>
      </w:r>
    </w:p>
    <w:p w14:paraId="23973068" w14:textId="77777777" w:rsidR="00C3474A" w:rsidRPr="00C3474A" w:rsidRDefault="00C3474A" w:rsidP="00C3474A">
      <w:pPr>
        <w:spacing w:after="24" w:line="360" w:lineRule="auto"/>
        <w:jc w:val="both"/>
        <w:rPr>
          <w:rFonts w:ascii="Times New Roman" w:hAnsi="Times New Roman" w:cs="Times New Roman"/>
          <w:b/>
          <w:sz w:val="22"/>
          <w:szCs w:val="22"/>
        </w:rPr>
      </w:pPr>
      <w:r w:rsidRPr="00C3474A">
        <w:rPr>
          <w:rFonts w:ascii="Times New Roman" w:hAnsi="Times New Roman" w:cs="Times New Roman"/>
          <w:sz w:val="22"/>
          <w:szCs w:val="22"/>
        </w:rPr>
        <w:t xml:space="preserve">La documentación de Arduino explica que la función </w:t>
      </w:r>
      <w:proofErr w:type="spellStart"/>
      <w:r w:rsidRPr="00C3474A">
        <w:rPr>
          <w:rFonts w:ascii="Times New Roman" w:hAnsi="Times New Roman" w:cs="Times New Roman"/>
          <w:sz w:val="22"/>
          <w:szCs w:val="22"/>
        </w:rPr>
        <w:t>pulseIn</w:t>
      </w:r>
      <w:proofErr w:type="spellEnd"/>
      <w:r w:rsidRPr="00C3474A">
        <w:rPr>
          <w:rFonts w:ascii="Times New Roman" w:hAnsi="Times New Roman" w:cs="Times New Roman"/>
          <w:sz w:val="22"/>
          <w:szCs w:val="22"/>
        </w:rPr>
        <w:t xml:space="preserve"> permite leer cuánto dura un pulso alto o bajo en microsegundos (Arduino, 2025). En el prototipo, la medición se utiliza para reconocer una presencia o un cruce dentro de una distancia establecida. Sin embargo, detectar un objeto no equivale automáticamente a contar una persona. </w:t>
      </w:r>
    </w:p>
    <w:p w14:paraId="15FF7EC7" w14:textId="77777777" w:rsidR="00440279" w:rsidRDefault="00C3474A" w:rsidP="00C3474A">
      <w:pPr>
        <w:spacing w:after="24" w:line="360" w:lineRule="auto"/>
        <w:jc w:val="both"/>
        <w:rPr>
          <w:rFonts w:ascii="Times New Roman" w:hAnsi="Times New Roman" w:cs="Times New Roman"/>
          <w:sz w:val="22"/>
          <w:szCs w:val="22"/>
        </w:rPr>
        <w:sectPr w:rsidR="00440279" w:rsidSect="00752D9F">
          <w:headerReference w:type="default" r:id="rId16"/>
          <w:footerReference w:type="default" r:id="rId17"/>
          <w:pgSz w:w="12240" w:h="15840"/>
          <w:pgMar w:top="1418" w:right="1701" w:bottom="1418" w:left="1701" w:header="709" w:footer="709" w:gutter="0"/>
          <w:cols w:space="708"/>
          <w:docGrid w:linePitch="360"/>
        </w:sectPr>
      </w:pPr>
      <w:r w:rsidRPr="00C3474A">
        <w:rPr>
          <w:rFonts w:ascii="Times New Roman" w:hAnsi="Times New Roman" w:cs="Times New Roman"/>
          <w:sz w:val="22"/>
          <w:szCs w:val="22"/>
        </w:rPr>
        <w:t xml:space="preserve">El código debe evitar que el mismo visitante produzca varios incrementos mientras permanece frente al sensor; para </w:t>
      </w:r>
      <w:proofErr w:type="spellStart"/>
      <w:r w:rsidRPr="00C3474A">
        <w:rPr>
          <w:rFonts w:ascii="Times New Roman" w:hAnsi="Times New Roman" w:cs="Times New Roman"/>
          <w:sz w:val="22"/>
          <w:szCs w:val="22"/>
        </w:rPr>
        <w:t>elo</w:t>
      </w:r>
      <w:proofErr w:type="spellEnd"/>
      <w:r w:rsidRPr="00C3474A">
        <w:rPr>
          <w:rFonts w:ascii="Times New Roman" w:hAnsi="Times New Roman" w:cs="Times New Roman"/>
          <w:sz w:val="22"/>
          <w:szCs w:val="22"/>
        </w:rPr>
        <w:t xml:space="preserve"> se requiere un intervalo de bloqueo o una condición que confirme que el área volvió a quedar libre antes de registrar otro ingreso. </w:t>
      </w:r>
    </w:p>
    <w:p w14:paraId="3AD1CF5E" w14:textId="77777777" w:rsidR="00C3474A" w:rsidRDefault="00C3474A" w:rsidP="00C3474A">
      <w:pPr>
        <w:spacing w:after="24" w:line="360" w:lineRule="auto"/>
        <w:jc w:val="both"/>
        <w:rPr>
          <w:rFonts w:ascii="Times New Roman" w:hAnsi="Times New Roman" w:cs="Times New Roman"/>
          <w:sz w:val="22"/>
          <w:szCs w:val="22"/>
        </w:rPr>
      </w:pPr>
      <w:r w:rsidRPr="00C3474A">
        <w:rPr>
          <w:rFonts w:ascii="Times New Roman" w:hAnsi="Times New Roman" w:cs="Times New Roman"/>
          <w:sz w:val="22"/>
          <w:szCs w:val="22"/>
        </w:rPr>
        <w:lastRenderedPageBreak/>
        <w:t xml:space="preserve">El conteo constituye la memoria operativa del sistema. Cada entrada válida aumenta la variable en una unidad. Cuando una persona abandona la fila, el pulsador de salida la reduce; el programa debe impedir que el valor sea menor que 3 cero. </w:t>
      </w:r>
    </w:p>
    <w:p w14:paraId="75C55AF4" w14:textId="77777777" w:rsidR="00C3474A" w:rsidRDefault="00C3474A" w:rsidP="00C3474A">
      <w:pPr>
        <w:spacing w:after="24" w:line="360" w:lineRule="auto"/>
        <w:jc w:val="both"/>
        <w:rPr>
          <w:rFonts w:ascii="Times New Roman" w:hAnsi="Times New Roman" w:cs="Times New Roman"/>
          <w:sz w:val="22"/>
          <w:szCs w:val="22"/>
        </w:rPr>
      </w:pPr>
      <w:r w:rsidRPr="00C3474A">
        <w:rPr>
          <w:rFonts w:ascii="Times New Roman" w:hAnsi="Times New Roman" w:cs="Times New Roman"/>
          <w:sz w:val="22"/>
          <w:szCs w:val="22"/>
        </w:rPr>
        <w:t xml:space="preserve">Otro pulsador puede emplearse para sumar o corregir un ingreso no detectado. En una aplicación real, estos controles deberían estar ubicados donde solo el personal autorizado pueda utilizarlos, pues una activación accidental alteraría la señal y el tiempo mostrado. También conviene programar una protección contra el rebote eléctrico de los botones, ya que una sola pulsación física puede producir varias lecturas digitales consecutivas. </w:t>
      </w:r>
    </w:p>
    <w:p w14:paraId="23F4205F" w14:textId="59725A49" w:rsidR="00C3474A" w:rsidRDefault="00C3474A" w:rsidP="00C3474A">
      <w:pPr>
        <w:spacing w:after="24" w:line="360" w:lineRule="auto"/>
        <w:jc w:val="both"/>
        <w:rPr>
          <w:rFonts w:ascii="Times New Roman" w:hAnsi="Times New Roman" w:cs="Times New Roman"/>
          <w:sz w:val="22"/>
          <w:szCs w:val="22"/>
        </w:rPr>
      </w:pPr>
      <w:r w:rsidRPr="00C3474A">
        <w:rPr>
          <w:rFonts w:ascii="Times New Roman" w:hAnsi="Times New Roman" w:cs="Times New Roman"/>
          <w:sz w:val="22"/>
          <w:szCs w:val="22"/>
        </w:rPr>
        <w:t>La clasificación funciona como una máquina de estados senci</w:t>
      </w:r>
      <w:r>
        <w:rPr>
          <w:rFonts w:ascii="Times New Roman" w:hAnsi="Times New Roman" w:cs="Times New Roman"/>
          <w:sz w:val="22"/>
          <w:szCs w:val="22"/>
        </w:rPr>
        <w:t>l</w:t>
      </w:r>
      <w:r w:rsidRPr="00C3474A">
        <w:rPr>
          <w:rFonts w:ascii="Times New Roman" w:hAnsi="Times New Roman" w:cs="Times New Roman"/>
          <w:sz w:val="22"/>
          <w:szCs w:val="22"/>
        </w:rPr>
        <w:t>la. El sistema conserva un solo estado activo y lo actualiza después de cada cambio del conteo. Si el valor permanece entre cero y cinco, muestra verde; si se encuentra entre seis y quince, cambia a amari</w:t>
      </w:r>
      <w:r>
        <w:rPr>
          <w:rFonts w:ascii="Times New Roman" w:hAnsi="Times New Roman" w:cs="Times New Roman"/>
          <w:sz w:val="22"/>
          <w:szCs w:val="22"/>
        </w:rPr>
        <w:t>l</w:t>
      </w:r>
      <w:r w:rsidRPr="00C3474A">
        <w:rPr>
          <w:rFonts w:ascii="Times New Roman" w:hAnsi="Times New Roman" w:cs="Times New Roman"/>
          <w:sz w:val="22"/>
          <w:szCs w:val="22"/>
        </w:rPr>
        <w:t>lo; y si supera quince, pasa a rojo y activa la alarma. Esta lógica evita combinaciones contradictorias, como encender dos colores al mismo tiempo, y permite que la señal disminuya de rojo a amari</w:t>
      </w:r>
      <w:r>
        <w:rPr>
          <w:rFonts w:ascii="Times New Roman" w:hAnsi="Times New Roman" w:cs="Times New Roman"/>
          <w:sz w:val="22"/>
          <w:szCs w:val="22"/>
        </w:rPr>
        <w:t>l</w:t>
      </w:r>
      <w:r w:rsidRPr="00C3474A">
        <w:rPr>
          <w:rFonts w:ascii="Times New Roman" w:hAnsi="Times New Roman" w:cs="Times New Roman"/>
          <w:sz w:val="22"/>
          <w:szCs w:val="22"/>
        </w:rPr>
        <w:t xml:space="preserve">lo o verde cuando baja la cantidad registrada. </w:t>
      </w:r>
    </w:p>
    <w:p w14:paraId="464EAAF7" w14:textId="33955ADE" w:rsidR="00C3474A" w:rsidRDefault="00C3474A" w:rsidP="00C3474A">
      <w:pPr>
        <w:spacing w:after="24" w:line="360" w:lineRule="auto"/>
        <w:jc w:val="both"/>
        <w:rPr>
          <w:rFonts w:ascii="Times New Roman" w:hAnsi="Times New Roman" w:cs="Times New Roman"/>
          <w:b/>
          <w:sz w:val="22"/>
          <w:szCs w:val="22"/>
        </w:rPr>
      </w:pPr>
    </w:p>
    <w:p w14:paraId="7D864855" w14:textId="03CBD5D0" w:rsidR="000C098E" w:rsidRDefault="000C098E" w:rsidP="00C3474A">
      <w:pPr>
        <w:spacing w:after="24" w:line="360" w:lineRule="auto"/>
        <w:jc w:val="both"/>
        <w:rPr>
          <w:rFonts w:ascii="Times New Roman" w:hAnsi="Times New Roman" w:cs="Times New Roman"/>
          <w:b/>
          <w:sz w:val="22"/>
          <w:szCs w:val="22"/>
        </w:rPr>
      </w:pPr>
      <w:r w:rsidRPr="00C3474A">
        <w:rPr>
          <w:rFonts w:ascii="Times New Roman" w:hAnsi="Times New Roman" w:cs="Times New Roman"/>
          <w:b/>
          <w:noProof/>
          <w:sz w:val="22"/>
          <w:szCs w:val="22"/>
        </w:rPr>
        <w:drawing>
          <wp:anchor distT="0" distB="0" distL="114300" distR="114300" simplePos="0" relativeHeight="251660288" behindDoc="0" locked="0" layoutInCell="1" allowOverlap="1" wp14:anchorId="3689F20E" wp14:editId="3DD633E6">
            <wp:simplePos x="0" y="0"/>
            <wp:positionH relativeFrom="margin">
              <wp:align>center</wp:align>
            </wp:positionH>
            <wp:positionV relativeFrom="paragraph">
              <wp:posOffset>12700</wp:posOffset>
            </wp:positionV>
            <wp:extent cx="6650355" cy="3009900"/>
            <wp:effectExtent l="0" t="0" r="0" b="0"/>
            <wp:wrapNone/>
            <wp:docPr id="1477714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4675" name=""/>
                    <pic:cNvPicPr/>
                  </pic:nvPicPr>
                  <pic:blipFill>
                    <a:blip r:embed="rId18">
                      <a:extLst>
                        <a:ext uri="{28A0092B-C50C-407E-A947-70E740481C1C}">
                          <a14:useLocalDpi xmlns:a14="http://schemas.microsoft.com/office/drawing/2010/main" val="0"/>
                        </a:ext>
                      </a:extLst>
                    </a:blip>
                    <a:stretch>
                      <a:fillRect/>
                    </a:stretch>
                  </pic:blipFill>
                  <pic:spPr>
                    <a:xfrm>
                      <a:off x="0" y="0"/>
                      <a:ext cx="6650355" cy="3009900"/>
                    </a:xfrm>
                    <a:prstGeom prst="rect">
                      <a:avLst/>
                    </a:prstGeom>
                  </pic:spPr>
                </pic:pic>
              </a:graphicData>
            </a:graphic>
            <wp14:sizeRelH relativeFrom="page">
              <wp14:pctWidth>0</wp14:pctWidth>
            </wp14:sizeRelH>
            <wp14:sizeRelV relativeFrom="page">
              <wp14:pctHeight>0</wp14:pctHeight>
            </wp14:sizeRelV>
          </wp:anchor>
        </w:drawing>
      </w:r>
    </w:p>
    <w:p w14:paraId="07D6FC9B" w14:textId="7A18341D" w:rsidR="000C098E" w:rsidRDefault="000C098E" w:rsidP="00C3474A">
      <w:pPr>
        <w:spacing w:after="24" w:line="360" w:lineRule="auto"/>
        <w:jc w:val="both"/>
        <w:rPr>
          <w:rFonts w:ascii="Times New Roman" w:hAnsi="Times New Roman" w:cs="Times New Roman"/>
          <w:b/>
          <w:sz w:val="22"/>
          <w:szCs w:val="22"/>
        </w:rPr>
      </w:pPr>
    </w:p>
    <w:p w14:paraId="0F1B7A24" w14:textId="77777777" w:rsidR="000C098E" w:rsidRDefault="000C098E" w:rsidP="00C3474A">
      <w:pPr>
        <w:spacing w:after="24" w:line="360" w:lineRule="auto"/>
        <w:jc w:val="both"/>
        <w:rPr>
          <w:rFonts w:ascii="Times New Roman" w:hAnsi="Times New Roman" w:cs="Times New Roman"/>
          <w:b/>
          <w:sz w:val="22"/>
          <w:szCs w:val="22"/>
        </w:rPr>
      </w:pPr>
    </w:p>
    <w:p w14:paraId="7D8D3F9B" w14:textId="77777777" w:rsidR="000C098E" w:rsidRDefault="000C098E" w:rsidP="00C3474A">
      <w:pPr>
        <w:spacing w:after="24" w:line="360" w:lineRule="auto"/>
        <w:jc w:val="both"/>
        <w:rPr>
          <w:rFonts w:ascii="Times New Roman" w:hAnsi="Times New Roman" w:cs="Times New Roman"/>
          <w:b/>
          <w:sz w:val="22"/>
          <w:szCs w:val="22"/>
        </w:rPr>
      </w:pPr>
    </w:p>
    <w:p w14:paraId="62C692C9" w14:textId="77777777" w:rsidR="000C098E" w:rsidRDefault="000C098E" w:rsidP="00C3474A">
      <w:pPr>
        <w:spacing w:after="24" w:line="360" w:lineRule="auto"/>
        <w:jc w:val="both"/>
        <w:rPr>
          <w:rFonts w:ascii="Times New Roman" w:hAnsi="Times New Roman" w:cs="Times New Roman"/>
          <w:b/>
          <w:sz w:val="22"/>
          <w:szCs w:val="22"/>
        </w:rPr>
      </w:pPr>
    </w:p>
    <w:p w14:paraId="1D8453D7" w14:textId="77777777" w:rsidR="000C098E" w:rsidRDefault="000C098E" w:rsidP="00C3474A">
      <w:pPr>
        <w:spacing w:after="24" w:line="360" w:lineRule="auto"/>
        <w:jc w:val="both"/>
        <w:rPr>
          <w:rFonts w:ascii="Times New Roman" w:hAnsi="Times New Roman" w:cs="Times New Roman"/>
          <w:b/>
          <w:sz w:val="22"/>
          <w:szCs w:val="22"/>
        </w:rPr>
      </w:pPr>
    </w:p>
    <w:p w14:paraId="388132E1" w14:textId="77777777" w:rsidR="000C098E" w:rsidRDefault="000C098E" w:rsidP="00C3474A">
      <w:pPr>
        <w:spacing w:after="24" w:line="360" w:lineRule="auto"/>
        <w:jc w:val="both"/>
        <w:rPr>
          <w:rFonts w:ascii="Times New Roman" w:hAnsi="Times New Roman" w:cs="Times New Roman"/>
          <w:b/>
          <w:sz w:val="22"/>
          <w:szCs w:val="22"/>
        </w:rPr>
      </w:pPr>
    </w:p>
    <w:p w14:paraId="7E02EA3A" w14:textId="77777777" w:rsidR="000C098E" w:rsidRDefault="000C098E" w:rsidP="00C3474A">
      <w:pPr>
        <w:spacing w:after="24" w:line="360" w:lineRule="auto"/>
        <w:jc w:val="both"/>
        <w:rPr>
          <w:rFonts w:ascii="Times New Roman" w:hAnsi="Times New Roman" w:cs="Times New Roman"/>
          <w:b/>
          <w:sz w:val="22"/>
          <w:szCs w:val="22"/>
        </w:rPr>
      </w:pPr>
    </w:p>
    <w:p w14:paraId="0846B850" w14:textId="77777777" w:rsidR="000C098E" w:rsidRPr="00C3474A" w:rsidRDefault="000C098E" w:rsidP="00C3474A">
      <w:pPr>
        <w:spacing w:after="24" w:line="360" w:lineRule="auto"/>
        <w:jc w:val="both"/>
        <w:rPr>
          <w:rFonts w:ascii="Times New Roman" w:hAnsi="Times New Roman" w:cs="Times New Roman"/>
          <w:b/>
          <w:sz w:val="22"/>
          <w:szCs w:val="22"/>
        </w:rPr>
      </w:pPr>
    </w:p>
    <w:p w14:paraId="4D3E1261" w14:textId="0B5D1FD6" w:rsidR="00195302" w:rsidRPr="008A0FED" w:rsidRDefault="00195302" w:rsidP="008A0FED">
      <w:pPr>
        <w:pStyle w:val="Ttulo2"/>
        <w:jc w:val="both"/>
        <w:rPr>
          <w:rFonts w:cs="Times New Roman"/>
          <w:b w:val="0"/>
          <w:bCs/>
          <w:szCs w:val="28"/>
        </w:rPr>
      </w:pPr>
      <w:bookmarkStart w:id="8" w:name="_Toc240319619"/>
      <w:r w:rsidRPr="00C3474A">
        <w:rPr>
          <w:rFonts w:cs="Times New Roman"/>
          <w:szCs w:val="28"/>
        </w:rPr>
        <w:lastRenderedPageBreak/>
        <w:t>2.3</w:t>
      </w:r>
      <w:r w:rsidRPr="008A0FED">
        <w:rPr>
          <w:rFonts w:cs="Times New Roman"/>
          <w:b w:val="0"/>
          <w:bCs/>
          <w:szCs w:val="28"/>
        </w:rPr>
        <w:t xml:space="preserve"> </w:t>
      </w:r>
      <w:r w:rsidR="00C3474A">
        <w:rPr>
          <w:rFonts w:cs="Times New Roman"/>
          <w:szCs w:val="28"/>
        </w:rPr>
        <w:t>Beneficios operativos y sociales de la solución tecnológica</w:t>
      </w:r>
      <w:bookmarkEnd w:id="8"/>
    </w:p>
    <w:p w14:paraId="315BFFDE" w14:textId="77777777" w:rsidR="005E2FD2" w:rsidRDefault="00C3474A" w:rsidP="005E2FD2">
      <w:pPr>
        <w:spacing w:after="24" w:line="360" w:lineRule="auto"/>
        <w:jc w:val="both"/>
        <w:rPr>
          <w:rFonts w:ascii="Times New Roman" w:hAnsi="Times New Roman" w:cs="Times New Roman"/>
          <w:sz w:val="22"/>
          <w:szCs w:val="22"/>
        </w:rPr>
      </w:pPr>
      <w:r w:rsidRPr="00C3474A">
        <w:rPr>
          <w:rFonts w:ascii="Times New Roman" w:hAnsi="Times New Roman" w:cs="Times New Roman"/>
          <w:sz w:val="22"/>
          <w:szCs w:val="22"/>
        </w:rPr>
        <w:t xml:space="preserve">El beneficio inmediato es reducir la incertidumbre. Hui y </w:t>
      </w:r>
      <w:proofErr w:type="spellStart"/>
      <w:r w:rsidRPr="00C3474A">
        <w:rPr>
          <w:rFonts w:ascii="Times New Roman" w:hAnsi="Times New Roman" w:cs="Times New Roman"/>
          <w:sz w:val="22"/>
          <w:szCs w:val="22"/>
        </w:rPr>
        <w:t>Tse</w:t>
      </w:r>
      <w:proofErr w:type="spellEnd"/>
      <w:r w:rsidRPr="00C3474A">
        <w:rPr>
          <w:rFonts w:ascii="Times New Roman" w:hAnsi="Times New Roman" w:cs="Times New Roman"/>
          <w:sz w:val="22"/>
          <w:szCs w:val="22"/>
        </w:rPr>
        <w:t xml:space="preserve"> (1996) comprobaron experimentalmente que la información sobre la duración y la posición en una fila modifica la aceptación de la espera y la respuesta emocional, aunque no produce el mismo efecto en esperas cortas, intermedias y largas. </w:t>
      </w:r>
    </w:p>
    <w:p w14:paraId="40E6C92D" w14:textId="77777777" w:rsidR="005E2FD2" w:rsidRDefault="005E2FD2" w:rsidP="005E2FD2">
      <w:pPr>
        <w:spacing w:after="24" w:line="360" w:lineRule="auto"/>
        <w:jc w:val="both"/>
        <w:rPr>
          <w:rFonts w:ascii="Times New Roman" w:hAnsi="Times New Roman" w:cs="Times New Roman"/>
          <w:sz w:val="22"/>
          <w:szCs w:val="22"/>
        </w:rPr>
      </w:pPr>
    </w:p>
    <w:p w14:paraId="05AF45EE" w14:textId="49AD4000" w:rsidR="00440279" w:rsidRDefault="00C3474A" w:rsidP="005E2FD2">
      <w:pPr>
        <w:spacing w:after="24" w:line="360" w:lineRule="auto"/>
        <w:jc w:val="both"/>
        <w:rPr>
          <w:rFonts w:ascii="Times New Roman" w:hAnsi="Times New Roman" w:cs="Times New Roman"/>
          <w:sz w:val="22"/>
          <w:szCs w:val="22"/>
        </w:rPr>
        <w:sectPr w:rsidR="00440279" w:rsidSect="00440279">
          <w:pgSz w:w="15840" w:h="12240" w:orient="landscape"/>
          <w:pgMar w:top="1701" w:right="1418" w:bottom="1701" w:left="1418" w:header="709" w:footer="709" w:gutter="0"/>
          <w:cols w:space="708"/>
          <w:docGrid w:linePitch="360"/>
        </w:sectPr>
      </w:pPr>
      <w:r w:rsidRPr="00C3474A">
        <w:rPr>
          <w:rFonts w:ascii="Times New Roman" w:hAnsi="Times New Roman" w:cs="Times New Roman"/>
          <w:sz w:val="22"/>
          <w:szCs w:val="22"/>
        </w:rPr>
        <w:t>Para el proyecto, esto significa que una estimación visible puede ayudar al visitante a decidir, pero debe corresponder razonablemente con la experiencia posterior. Una cifra precisa en apariencia, pero alejada del tiempo real, puede deteriorar la confianza en el sistema. La percepción del tiempo también</w:t>
      </w:r>
    </w:p>
    <w:p w14:paraId="29B6DC76" w14:textId="77777777" w:rsidR="005E2FD2" w:rsidRDefault="00C3474A" w:rsidP="005E2FD2">
      <w:pPr>
        <w:spacing w:after="24" w:line="360" w:lineRule="auto"/>
        <w:jc w:val="both"/>
        <w:rPr>
          <w:rFonts w:ascii="Times New Roman" w:hAnsi="Times New Roman" w:cs="Times New Roman"/>
          <w:sz w:val="22"/>
          <w:szCs w:val="22"/>
        </w:rPr>
      </w:pPr>
      <w:r w:rsidRPr="00C3474A">
        <w:rPr>
          <w:rFonts w:ascii="Times New Roman" w:hAnsi="Times New Roman" w:cs="Times New Roman"/>
          <w:sz w:val="22"/>
          <w:szCs w:val="22"/>
        </w:rPr>
        <w:lastRenderedPageBreak/>
        <w:t xml:space="preserve">influye en la evaluación del servicio. Pruyn y </w:t>
      </w:r>
      <w:proofErr w:type="spellStart"/>
      <w:r w:rsidRPr="00C3474A">
        <w:rPr>
          <w:rFonts w:ascii="Times New Roman" w:hAnsi="Times New Roman" w:cs="Times New Roman"/>
          <w:sz w:val="22"/>
          <w:szCs w:val="22"/>
        </w:rPr>
        <w:t>Smidts</w:t>
      </w:r>
      <w:proofErr w:type="spellEnd"/>
      <w:r w:rsidRPr="00C3474A">
        <w:rPr>
          <w:rFonts w:ascii="Times New Roman" w:hAnsi="Times New Roman" w:cs="Times New Roman"/>
          <w:sz w:val="22"/>
          <w:szCs w:val="22"/>
        </w:rPr>
        <w:t xml:space="preserve"> (1998) encontraron que el tiempo objetivo actúa sobre la satisfacción principalmente mediante la percepción de cuánto se esperó y la valoración de si ese periodo fue corto o largo. </w:t>
      </w:r>
    </w:p>
    <w:p w14:paraId="2727E0D1" w14:textId="67347468" w:rsidR="00C3474A" w:rsidRPr="00C3474A" w:rsidRDefault="00C3474A" w:rsidP="005E2FD2">
      <w:pPr>
        <w:spacing w:after="24" w:line="360" w:lineRule="auto"/>
        <w:jc w:val="both"/>
        <w:rPr>
          <w:rFonts w:ascii="Times New Roman" w:hAnsi="Times New Roman" w:cs="Times New Roman"/>
          <w:b/>
          <w:sz w:val="22"/>
          <w:szCs w:val="22"/>
        </w:rPr>
      </w:pPr>
      <w:r w:rsidRPr="00C3474A">
        <w:rPr>
          <w:rFonts w:ascii="Times New Roman" w:hAnsi="Times New Roman" w:cs="Times New Roman"/>
          <w:sz w:val="22"/>
          <w:szCs w:val="22"/>
        </w:rPr>
        <w:t xml:space="preserve">El semáforo no necesariamente reduce los minutos de la fila, pero vuelve la situación más predecible y ofrece una alternativa antes de ingresar. Si la luz roja orienta a algunas personas hacia otras atracciones, la concentración podría 6 disminuir; este resultado debe medirse en una prueba de campo y no asumirse como un efecto garantizado. </w:t>
      </w:r>
    </w:p>
    <w:p w14:paraId="5F3979DA" w14:textId="3964AFFE" w:rsidR="00195302" w:rsidRDefault="00195302" w:rsidP="008A0FED">
      <w:pPr>
        <w:pStyle w:val="Ttulo2"/>
        <w:jc w:val="both"/>
        <w:rPr>
          <w:rFonts w:cs="Times New Roman"/>
          <w:b w:val="0"/>
          <w:bCs/>
          <w:szCs w:val="28"/>
        </w:rPr>
      </w:pPr>
      <w:bookmarkStart w:id="9" w:name="_Toc240319620"/>
      <w:r w:rsidRPr="005E2FD2">
        <w:rPr>
          <w:rFonts w:cs="Times New Roman"/>
          <w:szCs w:val="28"/>
        </w:rPr>
        <w:t>2.4</w:t>
      </w:r>
      <w:r w:rsidRPr="008A0FED">
        <w:rPr>
          <w:rFonts w:cs="Times New Roman"/>
          <w:b w:val="0"/>
          <w:bCs/>
          <w:szCs w:val="28"/>
        </w:rPr>
        <w:t xml:space="preserve"> </w:t>
      </w:r>
      <w:r w:rsidR="005E2FD2">
        <w:rPr>
          <w:rFonts w:cs="Times New Roman"/>
          <w:szCs w:val="28"/>
        </w:rPr>
        <w:t>Escalabilidad y oportunidades de mejora</w:t>
      </w:r>
      <w:bookmarkEnd w:id="9"/>
      <w:r w:rsidR="005E2FD2">
        <w:rPr>
          <w:rFonts w:cs="Times New Roman"/>
          <w:szCs w:val="28"/>
        </w:rPr>
        <w:t xml:space="preserve"> </w:t>
      </w:r>
    </w:p>
    <w:p w14:paraId="417CFE97" w14:textId="77777777" w:rsidR="008A0FED" w:rsidRPr="005E2FD2" w:rsidRDefault="008A0FED" w:rsidP="008A0FED">
      <w:pPr>
        <w:jc w:val="both"/>
        <w:rPr>
          <w:sz w:val="10"/>
          <w:szCs w:val="10"/>
        </w:rPr>
      </w:pPr>
    </w:p>
    <w:p w14:paraId="029187C9" w14:textId="77777777" w:rsidR="00A0234D" w:rsidRDefault="00A0234D" w:rsidP="00A0234D">
      <w:pPr>
        <w:spacing w:afterLines="120" w:after="288" w:line="360" w:lineRule="auto"/>
        <w:jc w:val="both"/>
        <w:rPr>
          <w:rFonts w:ascii="Times New Roman" w:hAnsi="Times New Roman" w:cs="Times New Roman"/>
          <w:sz w:val="22"/>
          <w:szCs w:val="22"/>
        </w:rPr>
      </w:pPr>
      <w:r w:rsidRPr="00A0234D">
        <w:rPr>
          <w:rFonts w:ascii="Times New Roman" w:hAnsi="Times New Roman" w:cs="Times New Roman"/>
          <w:sz w:val="22"/>
          <w:szCs w:val="22"/>
        </w:rPr>
        <w:t xml:space="preserve">La espera no depende únicamente del número de personas, sino también de la capacidad del juego, la duración de cada ciclo, el tiempo de abordaje y las pausas operativas. En vez de asignar siempre 5, 15 y 25 minutos, una versión avanzada podría calcular el tiempo a partir del ritmo reciente de atención. Para 8 lograrlo, se medirían varias jornadas, se compararía la predicción con el tiempo observado y se ajustarían los intervalos sin alterar la claridad del semáforo. La precisión del conteo puede aumentar con dos puntos de detección. </w:t>
      </w:r>
    </w:p>
    <w:p w14:paraId="2B4725E1" w14:textId="4FC63950" w:rsidR="00195302" w:rsidRDefault="00A0234D" w:rsidP="00A0234D">
      <w:pPr>
        <w:spacing w:afterLines="120" w:after="288" w:line="360" w:lineRule="auto"/>
        <w:jc w:val="both"/>
        <w:rPr>
          <w:rFonts w:ascii="Times New Roman" w:hAnsi="Times New Roman" w:cs="Times New Roman"/>
          <w:sz w:val="22"/>
          <w:szCs w:val="22"/>
        </w:rPr>
      </w:pPr>
      <w:r w:rsidRPr="00A0234D">
        <w:rPr>
          <w:rFonts w:ascii="Times New Roman" w:hAnsi="Times New Roman" w:cs="Times New Roman"/>
          <w:sz w:val="22"/>
          <w:szCs w:val="22"/>
        </w:rPr>
        <w:t>Dos sensores ordenados en la entrada permiten inferir la dirección del movimiento según cuál se activa primero; otra opción es colocar un sensor de entrada y uno de salida. La programación tendría que reconocer cruces simultáneos, retrocesos y personas que se detienen. También se pueden añadir filtros de tiempo, autodiagnóstico y una señal de error. En el plano físico, una carcasa resistente, conexiones protegidas, alimentación de respaldo y un plan de limpieza y calibración mejorarían la continuidad del servicio.</w:t>
      </w:r>
    </w:p>
    <w:p w14:paraId="177F3F1C" w14:textId="0C05A637" w:rsidR="00A0234D" w:rsidRPr="000F2CF2" w:rsidRDefault="00A0234D" w:rsidP="00A0234D">
      <w:pPr>
        <w:spacing w:afterLines="120" w:after="288" w:line="360" w:lineRule="auto"/>
        <w:jc w:val="both"/>
        <w:rPr>
          <w:rFonts w:ascii="Times New Roman" w:hAnsi="Times New Roman" w:cs="Times New Roman"/>
          <w:sz w:val="22"/>
          <w:szCs w:val="22"/>
        </w:rPr>
        <w:sectPr w:rsidR="00A0234D" w:rsidRPr="000F2CF2" w:rsidSect="00440279">
          <w:footerReference w:type="default" r:id="rId19"/>
          <w:pgSz w:w="12240" w:h="15840"/>
          <w:pgMar w:top="1418" w:right="1701" w:bottom="1418" w:left="1701" w:header="709" w:footer="709" w:gutter="0"/>
          <w:cols w:space="708"/>
          <w:docGrid w:linePitch="360"/>
        </w:sectPr>
      </w:pPr>
      <w:r w:rsidRPr="00A0234D">
        <w:rPr>
          <w:rFonts w:ascii="Times New Roman" w:hAnsi="Times New Roman" w:cs="Times New Roman"/>
          <w:sz w:val="22"/>
          <w:szCs w:val="22"/>
        </w:rPr>
        <w:t xml:space="preserve">Otra posibilidad es conectar varios semáforos a un tablero central. El personal podría observar el estado de todas las atracciones y los visitantes consultar tiempos aproximados en </w:t>
      </w:r>
      <w:proofErr w:type="spellStart"/>
      <w:r w:rsidRPr="00A0234D">
        <w:rPr>
          <w:rFonts w:ascii="Times New Roman" w:hAnsi="Times New Roman" w:cs="Times New Roman"/>
          <w:sz w:val="22"/>
          <w:szCs w:val="22"/>
        </w:rPr>
        <w:t>pantalas</w:t>
      </w:r>
      <w:proofErr w:type="spellEnd"/>
      <w:r w:rsidRPr="00A0234D">
        <w:rPr>
          <w:rFonts w:ascii="Times New Roman" w:hAnsi="Times New Roman" w:cs="Times New Roman"/>
          <w:sz w:val="22"/>
          <w:szCs w:val="22"/>
        </w:rPr>
        <w:t>, un sitio web o un código QR. Los registros históricos 9 permitirían comparar días y horarios, siempre que se definan responsables, periodos de conservación y controles de calidad.</w:t>
      </w:r>
    </w:p>
    <w:p w14:paraId="62D468AB"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31FF7166"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47A13F2D"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2247847A"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42ADA6BF"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071923BB"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44612D43"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5B208F9B"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01C8CCCD"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4692F624" w14:textId="77777777" w:rsidR="00195302" w:rsidRPr="000F2CF2" w:rsidRDefault="00195302" w:rsidP="000F2CF2">
      <w:pPr>
        <w:spacing w:afterLines="120" w:after="288" w:line="360" w:lineRule="auto"/>
        <w:rPr>
          <w:rFonts w:ascii="Times New Roman" w:hAnsi="Times New Roman" w:cs="Times New Roman"/>
          <w:b/>
          <w:bCs/>
          <w:sz w:val="22"/>
          <w:szCs w:val="22"/>
        </w:rPr>
      </w:pPr>
    </w:p>
    <w:p w14:paraId="567C1F4A" w14:textId="73DAB8D5" w:rsidR="00195302" w:rsidRPr="00CB6F56" w:rsidRDefault="00C80C3A" w:rsidP="00CB6F56">
      <w:pPr>
        <w:pStyle w:val="Ttulo1"/>
        <w:jc w:val="center"/>
        <w:rPr>
          <w:rFonts w:ascii="Times New Roman" w:hAnsi="Times New Roman" w:cs="Times New Roman"/>
          <w:b/>
          <w:bCs/>
          <w:color w:val="000000" w:themeColor="text1"/>
          <w:sz w:val="36"/>
          <w:szCs w:val="36"/>
        </w:rPr>
      </w:pPr>
      <w:bookmarkStart w:id="10" w:name="_Toc240319621"/>
      <w:r>
        <w:rPr>
          <w:rFonts w:ascii="Times New Roman" w:hAnsi="Times New Roman" w:cs="Times New Roman"/>
          <w:b/>
          <w:bCs/>
          <w:color w:val="000000" w:themeColor="text1"/>
          <w:sz w:val="36"/>
          <w:szCs w:val="36"/>
        </w:rPr>
        <w:t>Circuito eléctrico y Tinkercad</w:t>
      </w:r>
      <w:bookmarkEnd w:id="10"/>
    </w:p>
    <w:p w14:paraId="6E0034F7" w14:textId="77777777" w:rsidR="00195302" w:rsidRPr="000F2CF2" w:rsidRDefault="00195302" w:rsidP="000F2CF2">
      <w:pPr>
        <w:spacing w:afterLines="120" w:after="288" w:line="360" w:lineRule="auto"/>
        <w:rPr>
          <w:rFonts w:ascii="Times New Roman" w:hAnsi="Times New Roman" w:cs="Times New Roman"/>
          <w:sz w:val="22"/>
          <w:szCs w:val="22"/>
        </w:rPr>
        <w:sectPr w:rsidR="00195302" w:rsidRPr="000F2CF2" w:rsidSect="00661BAD">
          <w:headerReference w:type="default" r:id="rId20"/>
          <w:footerReference w:type="default" r:id="rId21"/>
          <w:pgSz w:w="12240" w:h="15840"/>
          <w:pgMar w:top="1418" w:right="1701" w:bottom="1418" w:left="1701" w:header="709" w:footer="709" w:gutter="0"/>
          <w:cols w:space="708"/>
          <w:docGrid w:linePitch="360"/>
        </w:sectPr>
      </w:pPr>
    </w:p>
    <w:p w14:paraId="1C02191E" w14:textId="753B5833" w:rsidR="008A0FED" w:rsidRDefault="00195302" w:rsidP="00E70CF3">
      <w:pPr>
        <w:pStyle w:val="Ttulo2"/>
        <w:jc w:val="both"/>
        <w:rPr>
          <w:rFonts w:cs="Times New Roman"/>
          <w:szCs w:val="28"/>
        </w:rPr>
      </w:pPr>
      <w:bookmarkStart w:id="11" w:name="_Toc240319622"/>
      <w:r w:rsidRPr="008A0FED">
        <w:rPr>
          <w:rFonts w:cs="Times New Roman"/>
          <w:szCs w:val="28"/>
        </w:rPr>
        <w:lastRenderedPageBreak/>
        <w:t xml:space="preserve">3.1 </w:t>
      </w:r>
      <w:r w:rsidR="00C80C3A" w:rsidRPr="00C80C3A">
        <w:rPr>
          <w:rFonts w:cs="Times New Roman"/>
          <w:szCs w:val="28"/>
        </w:rPr>
        <w:t>Conceptos básicos de circuitos electrónicos</w:t>
      </w:r>
      <w:bookmarkEnd w:id="11"/>
    </w:p>
    <w:p w14:paraId="628B9F31" w14:textId="77777777" w:rsidR="00E70CF3" w:rsidRPr="00E70CF3" w:rsidRDefault="00E70CF3" w:rsidP="00E70CF3">
      <w:pPr>
        <w:rPr>
          <w:sz w:val="2"/>
          <w:szCs w:val="2"/>
        </w:rPr>
      </w:pPr>
    </w:p>
    <w:p w14:paraId="3E8BA0B6"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Un circuito electrónico es una interconexión de componentes físicos conductores que permite el flujo controlado de corriente eléctrica para procesar información y ejecutar acciones automatizadas. Para este sistema de control de filas en el parque de diversiones, los fundamentos eléctricos son:</w:t>
      </w:r>
    </w:p>
    <w:p w14:paraId="388138AE" w14:textId="77777777" w:rsidR="00FB21C0" w:rsidRPr="00E70CF3" w:rsidRDefault="00FB21C0" w:rsidP="00FB21C0">
      <w:pPr>
        <w:spacing w:after="24" w:line="360" w:lineRule="auto"/>
        <w:jc w:val="both"/>
        <w:rPr>
          <w:rFonts w:ascii="Times New Roman" w:hAnsi="Times New Roman" w:cs="Times New Roman"/>
          <w:sz w:val="22"/>
          <w:szCs w:val="22"/>
        </w:rPr>
      </w:pPr>
    </w:p>
    <w:p w14:paraId="0DA13B04" w14:textId="77777777" w:rsidR="00E70CF3" w:rsidRDefault="00E70CF3" w:rsidP="00FB21C0">
      <w:pPr>
        <w:spacing w:after="24" w:line="360" w:lineRule="auto"/>
        <w:jc w:val="both"/>
        <w:rPr>
          <w:rFonts w:ascii="Times New Roman" w:hAnsi="Times New Roman" w:cs="Times New Roman"/>
          <w:sz w:val="22"/>
          <w:szCs w:val="22"/>
        </w:rPr>
      </w:pPr>
      <w:r w:rsidRPr="00634EBA">
        <w:rPr>
          <w:rFonts w:ascii="Times New Roman" w:hAnsi="Times New Roman" w:cs="Times New Roman"/>
          <w:b/>
          <w:bCs/>
          <w:sz w:val="22"/>
          <w:szCs w:val="22"/>
        </w:rPr>
        <w:t>Corriente Continua (DC) y Alimentación:</w:t>
      </w:r>
      <w:r w:rsidRPr="00E70CF3">
        <w:rPr>
          <w:rFonts w:ascii="Times New Roman" w:hAnsi="Times New Roman" w:cs="Times New Roman"/>
          <w:sz w:val="22"/>
          <w:szCs w:val="22"/>
        </w:rPr>
        <w:t xml:space="preserve"> El circuito funciona con la energía suministrada por la placa Arduino Uno (5V y GND), la cual se distribuye a través de la </w:t>
      </w:r>
      <w:proofErr w:type="spellStart"/>
      <w:r w:rsidRPr="00E70CF3">
        <w:rPr>
          <w:rFonts w:ascii="Times New Roman" w:hAnsi="Times New Roman" w:cs="Times New Roman"/>
          <w:sz w:val="22"/>
          <w:szCs w:val="22"/>
        </w:rPr>
        <w:t>protoboard</w:t>
      </w:r>
      <w:proofErr w:type="spellEnd"/>
      <w:r w:rsidRPr="00E70CF3">
        <w:rPr>
          <w:rFonts w:ascii="Times New Roman" w:hAnsi="Times New Roman" w:cs="Times New Roman"/>
          <w:sz w:val="22"/>
          <w:szCs w:val="22"/>
        </w:rPr>
        <w:t xml:space="preserve"> para alimentar tanto los sensores como los elementos de salida (LED RGB y </w:t>
      </w:r>
      <w:proofErr w:type="spellStart"/>
      <w:r w:rsidRPr="00E70CF3">
        <w:rPr>
          <w:rFonts w:ascii="Times New Roman" w:hAnsi="Times New Roman" w:cs="Times New Roman"/>
          <w:sz w:val="22"/>
          <w:szCs w:val="22"/>
        </w:rPr>
        <w:t>buzzer</w:t>
      </w:r>
      <w:proofErr w:type="spellEnd"/>
      <w:r w:rsidRPr="00E70CF3">
        <w:rPr>
          <w:rFonts w:ascii="Times New Roman" w:hAnsi="Times New Roman" w:cs="Times New Roman"/>
          <w:sz w:val="22"/>
          <w:szCs w:val="22"/>
        </w:rPr>
        <w:t>).</w:t>
      </w:r>
    </w:p>
    <w:p w14:paraId="49594A79" w14:textId="77777777" w:rsidR="00FB21C0" w:rsidRPr="00E70CF3" w:rsidRDefault="00FB21C0" w:rsidP="00FB21C0">
      <w:pPr>
        <w:spacing w:after="24" w:line="360" w:lineRule="auto"/>
        <w:jc w:val="both"/>
        <w:rPr>
          <w:rFonts w:ascii="Times New Roman" w:hAnsi="Times New Roman" w:cs="Times New Roman"/>
          <w:sz w:val="22"/>
          <w:szCs w:val="22"/>
        </w:rPr>
      </w:pPr>
    </w:p>
    <w:p w14:paraId="7D61B435" w14:textId="77777777" w:rsidR="00E70CF3" w:rsidRPr="00634EBA" w:rsidRDefault="00E70CF3" w:rsidP="00FB21C0">
      <w:pPr>
        <w:spacing w:after="24" w:line="360" w:lineRule="auto"/>
        <w:jc w:val="both"/>
        <w:rPr>
          <w:rFonts w:ascii="Times New Roman" w:hAnsi="Times New Roman" w:cs="Times New Roman"/>
          <w:b/>
          <w:bCs/>
          <w:sz w:val="22"/>
          <w:szCs w:val="22"/>
        </w:rPr>
      </w:pPr>
      <w:r w:rsidRPr="00634EBA">
        <w:rPr>
          <w:rFonts w:ascii="Times New Roman" w:hAnsi="Times New Roman" w:cs="Times New Roman"/>
          <w:b/>
          <w:bCs/>
          <w:sz w:val="22"/>
          <w:szCs w:val="22"/>
        </w:rPr>
        <w:t>Señales Digitales y Analógicas:</w:t>
      </w:r>
    </w:p>
    <w:p w14:paraId="284B5875"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Se emplean pines digitales (2, 4, 9) para leer los estados de los pulsadores y controlar las señales de modulación por ancho de pulso (</w:t>
      </w:r>
      <w:r w:rsidRPr="00E70CF3">
        <w:rPr>
          <w:rFonts w:ascii="Times New Roman" w:hAnsi="Times New Roman" w:cs="Times New Roman"/>
          <w:i/>
          <w:iCs/>
          <w:sz w:val="22"/>
          <w:szCs w:val="22"/>
        </w:rPr>
        <w:t>PWM</w:t>
      </w:r>
      <w:r w:rsidRPr="00E70CF3">
        <w:rPr>
          <w:rFonts w:ascii="Times New Roman" w:hAnsi="Times New Roman" w:cs="Times New Roman"/>
          <w:sz w:val="22"/>
          <w:szCs w:val="22"/>
        </w:rPr>
        <w:t xml:space="preserve">) del LED RGB y la frecuencia del </w:t>
      </w:r>
      <w:proofErr w:type="spellStart"/>
      <w:r w:rsidRPr="00E70CF3">
        <w:rPr>
          <w:rFonts w:ascii="Times New Roman" w:hAnsi="Times New Roman" w:cs="Times New Roman"/>
          <w:sz w:val="22"/>
          <w:szCs w:val="22"/>
        </w:rPr>
        <w:t>buzzer</w:t>
      </w:r>
      <w:proofErr w:type="spellEnd"/>
      <w:r w:rsidRPr="00E70CF3">
        <w:rPr>
          <w:rFonts w:ascii="Times New Roman" w:hAnsi="Times New Roman" w:cs="Times New Roman"/>
          <w:sz w:val="22"/>
          <w:szCs w:val="22"/>
        </w:rPr>
        <w:t>.</w:t>
      </w:r>
    </w:p>
    <w:p w14:paraId="6D8D3613"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Se utilizan pines analógicos configurados como digitales (A0 y A1) para conectar el sensor ultrasónico, aprovechando los pines de la placa para la transmisión y recepción de datos de distancia.</w:t>
      </w:r>
    </w:p>
    <w:p w14:paraId="4A48ABCE" w14:textId="77777777" w:rsidR="00FB21C0" w:rsidRPr="00E70CF3" w:rsidRDefault="00FB21C0" w:rsidP="00FB21C0">
      <w:pPr>
        <w:spacing w:after="24" w:line="360" w:lineRule="auto"/>
        <w:jc w:val="both"/>
        <w:rPr>
          <w:rFonts w:ascii="Times New Roman" w:hAnsi="Times New Roman" w:cs="Times New Roman"/>
          <w:sz w:val="22"/>
          <w:szCs w:val="22"/>
        </w:rPr>
      </w:pPr>
    </w:p>
    <w:p w14:paraId="5D60723C" w14:textId="18A6EA20" w:rsidR="00E70CF3" w:rsidRPr="00E70CF3" w:rsidRDefault="00E70CF3" w:rsidP="00FB21C0">
      <w:pPr>
        <w:spacing w:after="24" w:line="360" w:lineRule="auto"/>
        <w:jc w:val="both"/>
        <w:rPr>
          <w:rFonts w:ascii="Times New Roman" w:hAnsi="Times New Roman" w:cs="Times New Roman"/>
          <w:sz w:val="22"/>
          <w:szCs w:val="22"/>
        </w:rPr>
      </w:pPr>
      <w:r w:rsidRPr="00634EBA">
        <w:rPr>
          <w:rFonts w:ascii="Times New Roman" w:hAnsi="Times New Roman" w:cs="Times New Roman"/>
          <w:b/>
          <w:bCs/>
          <w:sz w:val="22"/>
          <w:szCs w:val="22"/>
        </w:rPr>
        <w:t>Ley de Ohm:</w:t>
      </w:r>
      <w:r w:rsidRPr="00E70CF3">
        <w:rPr>
          <w:rFonts w:ascii="Times New Roman" w:hAnsi="Times New Roman" w:cs="Times New Roman"/>
          <w:sz w:val="22"/>
          <w:szCs w:val="22"/>
        </w:rPr>
        <w:t xml:space="preserve"> Relaciona la tensión (</w:t>
      </w:r>
      <m:oMath>
        <m:r>
          <w:rPr>
            <w:rFonts w:ascii="Cambria Math" w:hAnsi="Cambria Math" w:cs="Times New Roman"/>
            <w:sz w:val="22"/>
            <w:szCs w:val="22"/>
          </w:rPr>
          <m:t>V</m:t>
        </m:r>
      </m:oMath>
      <w:r w:rsidRPr="00E70CF3">
        <w:rPr>
          <w:rFonts w:ascii="Times New Roman" w:hAnsi="Times New Roman" w:cs="Times New Roman"/>
          <w:sz w:val="22"/>
          <w:szCs w:val="22"/>
        </w:rPr>
        <w:t>), la corriente (</w:t>
      </w:r>
      <m:oMath>
        <m:r>
          <w:rPr>
            <w:rFonts w:ascii="Cambria Math" w:hAnsi="Cambria Math" w:cs="Times New Roman"/>
            <w:sz w:val="22"/>
            <w:szCs w:val="22"/>
          </w:rPr>
          <m:t>I</m:t>
        </m:r>
      </m:oMath>
      <w:r w:rsidRPr="00E70CF3">
        <w:rPr>
          <w:rFonts w:ascii="Times New Roman" w:hAnsi="Times New Roman" w:cs="Times New Roman"/>
          <w:sz w:val="22"/>
          <w:szCs w:val="22"/>
        </w:rPr>
        <w:t>) y la resistencia (</w:t>
      </w:r>
      <m:oMath>
        <m:r>
          <w:rPr>
            <w:rFonts w:ascii="Cambria Math" w:hAnsi="Cambria Math" w:cs="Times New Roman"/>
            <w:sz w:val="22"/>
            <w:szCs w:val="22"/>
          </w:rPr>
          <m:t>R</m:t>
        </m:r>
      </m:oMath>
      <w:r w:rsidRPr="00E70CF3">
        <w:rPr>
          <w:rFonts w:ascii="Times New Roman" w:hAnsi="Times New Roman" w:cs="Times New Roman"/>
          <w:sz w:val="22"/>
          <w:szCs w:val="22"/>
        </w:rPr>
        <w:t>) mediante la fórmula</w:t>
      </w:r>
    </w:p>
    <w:p w14:paraId="580B4109" w14:textId="3A00528E" w:rsidR="00E70CF3" w:rsidRPr="00E70CF3" w:rsidRDefault="00E70CF3" w:rsidP="00FB21C0">
      <w:pPr>
        <w:spacing w:after="24" w:line="360" w:lineRule="auto"/>
        <w:jc w:val="both"/>
        <w:rPr>
          <w:rFonts w:ascii="Times New Roman" w:hAnsi="Times New Roman" w:cs="Times New Roman"/>
          <w:sz w:val="22"/>
          <w:szCs w:val="22"/>
        </w:rPr>
      </w:pPr>
      <m:oMathPara>
        <m:oMath>
          <m:r>
            <w:rPr>
              <w:rFonts w:ascii="Cambria Math" w:hAnsi="Cambria Math" w:cs="Times New Roman"/>
              <w:sz w:val="22"/>
              <w:szCs w:val="22"/>
            </w:rPr>
            <m:t>V=I⋅R</m:t>
          </m:r>
        </m:oMath>
      </m:oMathPara>
    </w:p>
    <w:p w14:paraId="42CADCEC" w14:textId="2AC7A6D3"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 xml:space="preserve">Este principio es esencial para calcular las resistencias de protección (por ejemplo, las de 220 </w:t>
      </w:r>
      <w:proofErr w:type="spellStart"/>
      <w:r w:rsidRPr="00E70CF3">
        <w:rPr>
          <w:rFonts w:ascii="Times New Roman" w:hAnsi="Times New Roman" w:cs="Times New Roman"/>
          <w:sz w:val="22"/>
          <w:szCs w:val="22"/>
        </w:rPr>
        <w:t>ohms</w:t>
      </w:r>
      <w:proofErr w:type="spellEnd"/>
      <w:r w:rsidRPr="00E70CF3">
        <w:rPr>
          <w:rFonts w:ascii="Times New Roman" w:hAnsi="Times New Roman" w:cs="Times New Roman"/>
          <w:sz w:val="22"/>
          <w:szCs w:val="22"/>
        </w:rPr>
        <w:t xml:space="preserve"> conectadas al LED RGB y a los pulsadores), evitando daños por exceso de corriente en los componentes semiconductores.</w:t>
      </w:r>
    </w:p>
    <w:p w14:paraId="448674CB" w14:textId="77777777" w:rsidR="00E70CF3" w:rsidRPr="00E70CF3" w:rsidRDefault="00E70CF3" w:rsidP="00E70CF3"/>
    <w:p w14:paraId="3B5E499D" w14:textId="0699F665" w:rsidR="00195302" w:rsidRDefault="00195302" w:rsidP="008A0FED">
      <w:pPr>
        <w:pStyle w:val="Ttulo2"/>
        <w:jc w:val="both"/>
      </w:pPr>
      <w:bookmarkStart w:id="12" w:name="_Toc240319623"/>
      <w:r w:rsidRPr="008A0FED">
        <w:t xml:space="preserve">3.2 </w:t>
      </w:r>
      <w:r w:rsidR="00C80C3A" w:rsidRPr="00C80C3A">
        <w:t>Componentes electrónicos utilizados</w:t>
      </w:r>
      <w:bookmarkEnd w:id="12"/>
    </w:p>
    <w:p w14:paraId="08FFE402" w14:textId="77777777" w:rsidR="00E70CF3" w:rsidRPr="00E70CF3" w:rsidRDefault="00E70CF3" w:rsidP="00E70CF3">
      <w:pPr>
        <w:rPr>
          <w:sz w:val="2"/>
          <w:szCs w:val="2"/>
        </w:rPr>
      </w:pPr>
    </w:p>
    <w:p w14:paraId="23361EE5"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El prototipo implementado en Tinkercad se compone de elementos específicos seleccionados para cubrir las funciones de procesamiento, control, medición y retroalimentación:</w:t>
      </w:r>
    </w:p>
    <w:p w14:paraId="13687FE5" w14:textId="77777777" w:rsidR="00FB21C0" w:rsidRPr="00E70CF3" w:rsidRDefault="00FB21C0" w:rsidP="00FB21C0">
      <w:pPr>
        <w:spacing w:after="24" w:line="360" w:lineRule="auto"/>
        <w:jc w:val="both"/>
        <w:rPr>
          <w:rFonts w:ascii="Times New Roman" w:hAnsi="Times New Roman" w:cs="Times New Roman"/>
          <w:sz w:val="22"/>
          <w:szCs w:val="22"/>
        </w:rPr>
      </w:pPr>
    </w:p>
    <w:p w14:paraId="6E4BF36E"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Placa Arduino Uno:</w:t>
      </w:r>
      <w:r w:rsidRPr="00E70CF3">
        <w:rPr>
          <w:rFonts w:ascii="Times New Roman" w:hAnsi="Times New Roman" w:cs="Times New Roman"/>
          <w:sz w:val="22"/>
          <w:szCs w:val="22"/>
        </w:rPr>
        <w:t xml:space="preserve"> Unidad central de procesamiento basada en el microcontrolador ATmega328P. Se encarga de ejecutar el código en C++, leer los sensores y gestionar las salidas del sistema.</w:t>
      </w:r>
    </w:p>
    <w:p w14:paraId="1B22CB77" w14:textId="77777777" w:rsidR="00FB21C0" w:rsidRPr="00E70CF3" w:rsidRDefault="00FB21C0" w:rsidP="00FB21C0">
      <w:pPr>
        <w:spacing w:after="24" w:line="360" w:lineRule="auto"/>
        <w:jc w:val="both"/>
        <w:rPr>
          <w:rFonts w:ascii="Times New Roman" w:hAnsi="Times New Roman" w:cs="Times New Roman"/>
          <w:sz w:val="22"/>
          <w:szCs w:val="22"/>
        </w:rPr>
      </w:pPr>
    </w:p>
    <w:p w14:paraId="72C6C4A9"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Diodo LED RGB (Ánodo o Cátodo Común):</w:t>
      </w:r>
      <w:r w:rsidRPr="00E70CF3">
        <w:rPr>
          <w:rFonts w:ascii="Times New Roman" w:hAnsi="Times New Roman" w:cs="Times New Roman"/>
          <w:sz w:val="22"/>
          <w:szCs w:val="22"/>
        </w:rPr>
        <w:t xml:space="preserve"> Actúa como el semáforo principal del sistema. Al mezclar las intensidades de sus canales rojo, verde y azul mediante modulación PWM (</w:t>
      </w:r>
      <w:proofErr w:type="spellStart"/>
      <w:r w:rsidRPr="00E70CF3">
        <w:rPr>
          <w:rFonts w:ascii="Times New Roman" w:hAnsi="Times New Roman" w:cs="Times New Roman"/>
          <w:sz w:val="22"/>
          <w:szCs w:val="22"/>
        </w:rPr>
        <w:t>analogWrite</w:t>
      </w:r>
      <w:proofErr w:type="spellEnd"/>
      <w:r w:rsidRPr="00E70CF3">
        <w:rPr>
          <w:rFonts w:ascii="Times New Roman" w:hAnsi="Times New Roman" w:cs="Times New Roman"/>
          <w:sz w:val="22"/>
          <w:szCs w:val="22"/>
        </w:rPr>
        <w:t xml:space="preserve">), </w:t>
      </w:r>
      <w:r w:rsidRPr="00E70CF3">
        <w:rPr>
          <w:rFonts w:ascii="Times New Roman" w:hAnsi="Times New Roman" w:cs="Times New Roman"/>
          <w:sz w:val="22"/>
          <w:szCs w:val="22"/>
        </w:rPr>
        <w:lastRenderedPageBreak/>
        <w:t xml:space="preserve">cambia de color para reflejar visualmente el tiempo de espera estimado sin necesidad de usar tres </w:t>
      </w:r>
      <w:proofErr w:type="spellStart"/>
      <w:r w:rsidRPr="00E70CF3">
        <w:rPr>
          <w:rFonts w:ascii="Times New Roman" w:hAnsi="Times New Roman" w:cs="Times New Roman"/>
          <w:sz w:val="22"/>
          <w:szCs w:val="22"/>
        </w:rPr>
        <w:t>LEDs</w:t>
      </w:r>
      <w:proofErr w:type="spellEnd"/>
      <w:r w:rsidRPr="00E70CF3">
        <w:rPr>
          <w:rFonts w:ascii="Times New Roman" w:hAnsi="Times New Roman" w:cs="Times New Roman"/>
          <w:sz w:val="22"/>
          <w:szCs w:val="22"/>
        </w:rPr>
        <w:t xml:space="preserve"> separados.</w:t>
      </w:r>
    </w:p>
    <w:p w14:paraId="4E73716B"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Sensor Ultrasónico (HC-SR04):</w:t>
      </w:r>
      <w:r w:rsidRPr="00E70CF3">
        <w:rPr>
          <w:rFonts w:ascii="Times New Roman" w:hAnsi="Times New Roman" w:cs="Times New Roman"/>
          <w:sz w:val="22"/>
          <w:szCs w:val="22"/>
        </w:rPr>
        <w:t xml:space="preserve"> Mide la distancia mediante el envío de ondas acústicas de alta frecuencia por el pin </w:t>
      </w:r>
      <w:r w:rsidRPr="00E70CF3">
        <w:rPr>
          <w:rFonts w:ascii="Times New Roman" w:hAnsi="Times New Roman" w:cs="Times New Roman"/>
          <w:i/>
          <w:iCs/>
          <w:sz w:val="22"/>
          <w:szCs w:val="22"/>
        </w:rPr>
        <w:t>Trig</w:t>
      </w:r>
      <w:r w:rsidRPr="00E70CF3">
        <w:rPr>
          <w:rFonts w:ascii="Times New Roman" w:hAnsi="Times New Roman" w:cs="Times New Roman"/>
          <w:sz w:val="22"/>
          <w:szCs w:val="22"/>
        </w:rPr>
        <w:t xml:space="preserve"> y la recepción del rebote por el pin </w:t>
      </w:r>
      <w:r w:rsidRPr="00E70CF3">
        <w:rPr>
          <w:rFonts w:ascii="Times New Roman" w:hAnsi="Times New Roman" w:cs="Times New Roman"/>
          <w:i/>
          <w:iCs/>
          <w:sz w:val="22"/>
          <w:szCs w:val="22"/>
        </w:rPr>
        <w:t>Echo</w:t>
      </w:r>
      <w:r w:rsidRPr="00E70CF3">
        <w:rPr>
          <w:rFonts w:ascii="Times New Roman" w:hAnsi="Times New Roman" w:cs="Times New Roman"/>
          <w:sz w:val="22"/>
          <w:szCs w:val="22"/>
        </w:rPr>
        <w:t>. Permite detectar de forma automatizada cuando un visitante cruza el punto de control de la fila.</w:t>
      </w:r>
    </w:p>
    <w:p w14:paraId="325B618B" w14:textId="77777777" w:rsidR="00FB21C0" w:rsidRPr="00E70CF3" w:rsidRDefault="00FB21C0" w:rsidP="00FB21C0">
      <w:pPr>
        <w:spacing w:after="24" w:line="360" w:lineRule="auto"/>
        <w:jc w:val="both"/>
        <w:rPr>
          <w:rFonts w:ascii="Times New Roman" w:hAnsi="Times New Roman" w:cs="Times New Roman"/>
          <w:sz w:val="22"/>
          <w:szCs w:val="22"/>
        </w:rPr>
      </w:pPr>
    </w:p>
    <w:p w14:paraId="3DD2F09C"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 xml:space="preserve">Push </w:t>
      </w:r>
      <w:proofErr w:type="spellStart"/>
      <w:r w:rsidRPr="00E70CF3">
        <w:rPr>
          <w:rFonts w:ascii="Times New Roman" w:hAnsi="Times New Roman" w:cs="Times New Roman"/>
          <w:b/>
          <w:bCs/>
          <w:sz w:val="22"/>
          <w:szCs w:val="22"/>
        </w:rPr>
        <w:t>Buttons</w:t>
      </w:r>
      <w:proofErr w:type="spellEnd"/>
      <w:r w:rsidRPr="00E70CF3">
        <w:rPr>
          <w:rFonts w:ascii="Times New Roman" w:hAnsi="Times New Roman" w:cs="Times New Roman"/>
          <w:b/>
          <w:bCs/>
          <w:sz w:val="22"/>
          <w:szCs w:val="22"/>
        </w:rPr>
        <w:t xml:space="preserve"> (Pulsadores):</w:t>
      </w:r>
      <w:r w:rsidRPr="00E70CF3">
        <w:rPr>
          <w:rFonts w:ascii="Times New Roman" w:hAnsi="Times New Roman" w:cs="Times New Roman"/>
          <w:sz w:val="22"/>
          <w:szCs w:val="22"/>
        </w:rPr>
        <w:t xml:space="preserve"> Interruptores mecánicos momentáneos que funcionan como un método de respaldo o control manual. Se usan dos botones independientes: uno para simular la entrada de personas y otro para registrar la salida o el abordaje al juego.</w:t>
      </w:r>
    </w:p>
    <w:p w14:paraId="51C03F5E" w14:textId="77777777" w:rsidR="00FB21C0" w:rsidRPr="00E70CF3" w:rsidRDefault="00FB21C0" w:rsidP="00FB21C0">
      <w:pPr>
        <w:spacing w:after="24" w:line="360" w:lineRule="auto"/>
        <w:jc w:val="both"/>
        <w:rPr>
          <w:rFonts w:ascii="Times New Roman" w:hAnsi="Times New Roman" w:cs="Times New Roman"/>
          <w:sz w:val="22"/>
          <w:szCs w:val="22"/>
        </w:rPr>
      </w:pPr>
    </w:p>
    <w:p w14:paraId="6065693C" w14:textId="77777777" w:rsidR="00E70CF3" w:rsidRDefault="00E70CF3" w:rsidP="00FB21C0">
      <w:pPr>
        <w:spacing w:after="24" w:line="360" w:lineRule="auto"/>
        <w:jc w:val="both"/>
        <w:rPr>
          <w:rFonts w:ascii="Times New Roman" w:hAnsi="Times New Roman" w:cs="Times New Roman"/>
          <w:sz w:val="22"/>
          <w:szCs w:val="22"/>
        </w:rPr>
      </w:pPr>
      <w:proofErr w:type="spellStart"/>
      <w:r w:rsidRPr="00E70CF3">
        <w:rPr>
          <w:rFonts w:ascii="Times New Roman" w:hAnsi="Times New Roman" w:cs="Times New Roman"/>
          <w:b/>
          <w:bCs/>
          <w:sz w:val="22"/>
          <w:szCs w:val="22"/>
        </w:rPr>
        <w:t>Buzzer</w:t>
      </w:r>
      <w:proofErr w:type="spellEnd"/>
      <w:r w:rsidRPr="00E70CF3">
        <w:rPr>
          <w:rFonts w:ascii="Times New Roman" w:hAnsi="Times New Roman" w:cs="Times New Roman"/>
          <w:b/>
          <w:bCs/>
          <w:sz w:val="22"/>
          <w:szCs w:val="22"/>
        </w:rPr>
        <w:t xml:space="preserve"> (Zumbador):</w:t>
      </w:r>
      <w:r w:rsidRPr="00E70CF3">
        <w:rPr>
          <w:rFonts w:ascii="Times New Roman" w:hAnsi="Times New Roman" w:cs="Times New Roman"/>
          <w:sz w:val="22"/>
          <w:szCs w:val="22"/>
        </w:rPr>
        <w:t xml:space="preserve"> Componente electroacústico conectado al pin 9 que emite una señal sonora intermitente o continua cuando el sistema detecta saturación en la fila (estado rojo).</w:t>
      </w:r>
    </w:p>
    <w:p w14:paraId="7409951C" w14:textId="77777777" w:rsidR="00FB21C0" w:rsidRPr="00E70CF3" w:rsidRDefault="00FB21C0" w:rsidP="00FB21C0">
      <w:pPr>
        <w:spacing w:after="24" w:line="360" w:lineRule="auto"/>
        <w:jc w:val="both"/>
        <w:rPr>
          <w:rFonts w:ascii="Times New Roman" w:hAnsi="Times New Roman" w:cs="Times New Roman"/>
          <w:sz w:val="22"/>
          <w:szCs w:val="22"/>
        </w:rPr>
      </w:pPr>
    </w:p>
    <w:p w14:paraId="2D831776"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Resistencias:</w:t>
      </w:r>
      <w:r w:rsidRPr="00E70CF3">
        <w:rPr>
          <w:rFonts w:ascii="Times New Roman" w:hAnsi="Times New Roman" w:cs="Times New Roman"/>
          <w:sz w:val="22"/>
          <w:szCs w:val="22"/>
        </w:rPr>
        <w:t xml:space="preserve"> Elementos pasivos que limitan la corriente que pasa a través del LED RGB y sirven como resistencias de protección y control en el circuito de los pulsadores.</w:t>
      </w:r>
    </w:p>
    <w:p w14:paraId="1AB88788" w14:textId="77777777" w:rsidR="00E70CF3" w:rsidRPr="00E70CF3" w:rsidRDefault="00E70CF3" w:rsidP="00E70CF3"/>
    <w:p w14:paraId="170FDF4A" w14:textId="27270AB8" w:rsidR="00195302" w:rsidRDefault="00195302" w:rsidP="008A0FED">
      <w:pPr>
        <w:pStyle w:val="Ttulo2"/>
        <w:jc w:val="both"/>
      </w:pPr>
      <w:bookmarkStart w:id="13" w:name="_Toc240319624"/>
      <w:r w:rsidRPr="000F2CF2">
        <w:t xml:space="preserve">3.3 </w:t>
      </w:r>
      <w:r w:rsidR="00C80C3A" w:rsidRPr="00C80C3A">
        <w:t>Funcionamiento del contador de personas</w:t>
      </w:r>
      <w:bookmarkEnd w:id="13"/>
    </w:p>
    <w:p w14:paraId="75565D32" w14:textId="77777777" w:rsidR="00E70CF3" w:rsidRPr="00E70CF3" w:rsidRDefault="00E70CF3" w:rsidP="00E70CF3">
      <w:pPr>
        <w:rPr>
          <w:sz w:val="2"/>
          <w:szCs w:val="2"/>
        </w:rPr>
      </w:pPr>
    </w:p>
    <w:p w14:paraId="7B763F26"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La lógica del sistema gira en torno a un algoritmo dinámico que procesa las entradas físicas y las traduce en estados operativos del parque:</w:t>
      </w:r>
    </w:p>
    <w:p w14:paraId="44C97F75" w14:textId="77777777" w:rsidR="00FB21C0" w:rsidRPr="00E70CF3" w:rsidRDefault="00FB21C0" w:rsidP="00FB21C0">
      <w:pPr>
        <w:spacing w:after="24" w:line="360" w:lineRule="auto"/>
        <w:jc w:val="both"/>
        <w:rPr>
          <w:rFonts w:ascii="Times New Roman" w:hAnsi="Times New Roman" w:cs="Times New Roman"/>
          <w:sz w:val="22"/>
          <w:szCs w:val="22"/>
        </w:rPr>
      </w:pPr>
    </w:p>
    <w:p w14:paraId="02618008"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Adquisición Dual (Automática y Manual):</w:t>
      </w:r>
    </w:p>
    <w:p w14:paraId="717963AF" w14:textId="77777777" w:rsidR="00E70CF3" w:rsidRDefault="00E70CF3" w:rsidP="00683119">
      <w:pPr>
        <w:spacing w:after="24" w:line="360" w:lineRule="auto"/>
        <w:jc w:val="both"/>
        <w:rPr>
          <w:rFonts w:ascii="Times New Roman" w:hAnsi="Times New Roman" w:cs="Times New Roman"/>
          <w:sz w:val="22"/>
          <w:szCs w:val="22"/>
        </w:rPr>
      </w:pPr>
      <w:r w:rsidRPr="00634EBA">
        <w:rPr>
          <w:rFonts w:ascii="Times New Roman" w:hAnsi="Times New Roman" w:cs="Times New Roman"/>
          <w:b/>
          <w:bCs/>
          <w:sz w:val="22"/>
          <w:szCs w:val="22"/>
        </w:rPr>
        <w:t>Automática:</w:t>
      </w:r>
      <w:r w:rsidRPr="00634EBA">
        <w:rPr>
          <w:rFonts w:ascii="Times New Roman" w:hAnsi="Times New Roman" w:cs="Times New Roman"/>
          <w:sz w:val="22"/>
          <w:szCs w:val="22"/>
        </w:rPr>
        <w:t xml:space="preserve"> </w:t>
      </w:r>
      <w:r w:rsidRPr="00E70CF3">
        <w:rPr>
          <w:rFonts w:ascii="Times New Roman" w:hAnsi="Times New Roman" w:cs="Times New Roman"/>
          <w:sz w:val="22"/>
          <w:szCs w:val="22"/>
        </w:rPr>
        <w:t>El sensor ultrasónico mide continuamente la distancia. Si un objeto (persona) cruza a menos de 50 cm, el sistema registra un incremento en el contador.</w:t>
      </w:r>
    </w:p>
    <w:p w14:paraId="7D7F1473" w14:textId="77777777" w:rsidR="00FB21C0" w:rsidRPr="00E70CF3" w:rsidRDefault="00FB21C0" w:rsidP="00FB21C0">
      <w:pPr>
        <w:spacing w:after="24" w:line="360" w:lineRule="auto"/>
        <w:jc w:val="both"/>
        <w:rPr>
          <w:rFonts w:ascii="Times New Roman" w:hAnsi="Times New Roman" w:cs="Times New Roman"/>
          <w:sz w:val="22"/>
          <w:szCs w:val="22"/>
        </w:rPr>
      </w:pPr>
    </w:p>
    <w:p w14:paraId="58F213EE" w14:textId="77777777" w:rsidR="00E70CF3" w:rsidRDefault="00E70CF3" w:rsidP="00FB21C0">
      <w:pPr>
        <w:spacing w:after="24" w:line="360" w:lineRule="auto"/>
        <w:jc w:val="both"/>
        <w:rPr>
          <w:rFonts w:ascii="Times New Roman" w:hAnsi="Times New Roman" w:cs="Times New Roman"/>
          <w:sz w:val="22"/>
          <w:szCs w:val="22"/>
        </w:rPr>
      </w:pPr>
      <w:r w:rsidRPr="00634EBA">
        <w:rPr>
          <w:rFonts w:ascii="Times New Roman" w:hAnsi="Times New Roman" w:cs="Times New Roman"/>
          <w:b/>
          <w:bCs/>
          <w:sz w:val="22"/>
          <w:szCs w:val="22"/>
        </w:rPr>
        <w:t>Manual (Respaldo):</w:t>
      </w:r>
      <w:r w:rsidRPr="00E70CF3">
        <w:rPr>
          <w:rFonts w:ascii="Times New Roman" w:hAnsi="Times New Roman" w:cs="Times New Roman"/>
          <w:sz w:val="22"/>
          <w:szCs w:val="22"/>
        </w:rPr>
        <w:t xml:space="preserve"> Si se presiona el botón de entrada (</w:t>
      </w:r>
      <w:proofErr w:type="spellStart"/>
      <w:r w:rsidRPr="00E70CF3">
        <w:rPr>
          <w:rFonts w:ascii="Times New Roman" w:hAnsi="Times New Roman" w:cs="Times New Roman"/>
          <w:sz w:val="22"/>
          <w:szCs w:val="22"/>
        </w:rPr>
        <w:t>btnEntrada</w:t>
      </w:r>
      <w:proofErr w:type="spellEnd"/>
      <w:r w:rsidRPr="00E70CF3">
        <w:rPr>
          <w:rFonts w:ascii="Times New Roman" w:hAnsi="Times New Roman" w:cs="Times New Roman"/>
          <w:sz w:val="22"/>
          <w:szCs w:val="22"/>
        </w:rPr>
        <w:t>), el contador aumenta; si se presiona el de salida (</w:t>
      </w:r>
      <w:proofErr w:type="spellStart"/>
      <w:r w:rsidRPr="00E70CF3">
        <w:rPr>
          <w:rFonts w:ascii="Times New Roman" w:hAnsi="Times New Roman" w:cs="Times New Roman"/>
          <w:sz w:val="22"/>
          <w:szCs w:val="22"/>
        </w:rPr>
        <w:t>btnSalida</w:t>
      </w:r>
      <w:proofErr w:type="spellEnd"/>
      <w:r w:rsidRPr="00E70CF3">
        <w:rPr>
          <w:rFonts w:ascii="Times New Roman" w:hAnsi="Times New Roman" w:cs="Times New Roman"/>
          <w:sz w:val="22"/>
          <w:szCs w:val="22"/>
        </w:rPr>
        <w:t>), el contador disminuye (siempre que sea mayor a cero), simulando que los usuarios se han subido a la atracción.</w:t>
      </w:r>
    </w:p>
    <w:p w14:paraId="358F3F18" w14:textId="77777777" w:rsidR="00FB21C0" w:rsidRPr="00E70CF3" w:rsidRDefault="00FB21C0" w:rsidP="00FB21C0">
      <w:pPr>
        <w:spacing w:after="24" w:line="360" w:lineRule="auto"/>
        <w:jc w:val="both"/>
        <w:rPr>
          <w:rFonts w:ascii="Times New Roman" w:hAnsi="Times New Roman" w:cs="Times New Roman"/>
          <w:sz w:val="22"/>
          <w:szCs w:val="22"/>
        </w:rPr>
      </w:pPr>
    </w:p>
    <w:p w14:paraId="59F37CD5"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Gestión de Umbrales y Actuadores:</w:t>
      </w:r>
      <w:r w:rsidRPr="00E70CF3">
        <w:rPr>
          <w:rFonts w:ascii="Times New Roman" w:hAnsi="Times New Roman" w:cs="Times New Roman"/>
          <w:sz w:val="22"/>
          <w:szCs w:val="22"/>
        </w:rPr>
        <w:t xml:space="preserve"> El programa evalúa el valor actual de </w:t>
      </w:r>
      <w:proofErr w:type="spellStart"/>
      <w:r w:rsidRPr="00E70CF3">
        <w:rPr>
          <w:rFonts w:ascii="Times New Roman" w:hAnsi="Times New Roman" w:cs="Times New Roman"/>
          <w:sz w:val="22"/>
          <w:szCs w:val="22"/>
        </w:rPr>
        <w:t>contadorPersonas</w:t>
      </w:r>
      <w:proofErr w:type="spellEnd"/>
      <w:r w:rsidRPr="00E70CF3">
        <w:rPr>
          <w:rFonts w:ascii="Times New Roman" w:hAnsi="Times New Roman" w:cs="Times New Roman"/>
          <w:sz w:val="22"/>
          <w:szCs w:val="22"/>
        </w:rPr>
        <w:t xml:space="preserve"> mediante estructuras condicionales para determinar el color del LED RGB y la activación del </w:t>
      </w:r>
      <w:proofErr w:type="spellStart"/>
      <w:r w:rsidRPr="00E70CF3">
        <w:rPr>
          <w:rFonts w:ascii="Times New Roman" w:hAnsi="Times New Roman" w:cs="Times New Roman"/>
          <w:sz w:val="22"/>
          <w:szCs w:val="22"/>
        </w:rPr>
        <w:t>buzzer</w:t>
      </w:r>
      <w:proofErr w:type="spellEnd"/>
      <w:r w:rsidRPr="00E70CF3">
        <w:rPr>
          <w:rFonts w:ascii="Times New Roman" w:hAnsi="Times New Roman" w:cs="Times New Roman"/>
          <w:sz w:val="22"/>
          <w:szCs w:val="22"/>
        </w:rPr>
        <w:t>:</w:t>
      </w:r>
    </w:p>
    <w:p w14:paraId="316D7BD6" w14:textId="77777777" w:rsidR="00FB21C0" w:rsidRPr="00E70CF3" w:rsidRDefault="00FB21C0" w:rsidP="00FB21C0">
      <w:pPr>
        <w:spacing w:after="24" w:line="360" w:lineRule="auto"/>
        <w:jc w:val="both"/>
        <w:rPr>
          <w:rFonts w:ascii="Times New Roman" w:hAnsi="Times New Roman" w:cs="Times New Roman"/>
          <w:sz w:val="22"/>
          <w:szCs w:val="22"/>
        </w:rPr>
      </w:pPr>
    </w:p>
    <w:p w14:paraId="6D08DC61" w14:textId="0D1CECE3"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lastRenderedPageBreak/>
        <w:t>Verde (</w:t>
      </w:r>
      <m:oMath>
        <m:r>
          <w:rPr>
            <w:rFonts w:ascii="Cambria Math" w:hAnsi="Cambria Math" w:cs="Times New Roman"/>
            <w:sz w:val="22"/>
            <w:szCs w:val="22"/>
          </w:rPr>
          <m:t>0</m:t>
        </m:r>
      </m:oMath>
      <w:r w:rsidRPr="00E70CF3">
        <w:rPr>
          <w:rFonts w:ascii="Times New Roman" w:hAnsi="Times New Roman" w:cs="Times New Roman"/>
          <w:b/>
          <w:bCs/>
          <w:sz w:val="22"/>
          <w:szCs w:val="22"/>
        </w:rPr>
        <w:t xml:space="preserve"> a </w:t>
      </w:r>
      <m:oMath>
        <m:r>
          <w:rPr>
            <w:rFonts w:ascii="Cambria Math" w:hAnsi="Cambria Math" w:cs="Times New Roman"/>
            <w:sz w:val="22"/>
            <w:szCs w:val="22"/>
          </w:rPr>
          <m:t>5</m:t>
        </m:r>
      </m:oMath>
      <w:r w:rsidRPr="00E70CF3">
        <w:rPr>
          <w:rFonts w:ascii="Times New Roman" w:hAnsi="Times New Roman" w:cs="Times New Roman"/>
          <w:b/>
          <w:bCs/>
          <w:sz w:val="22"/>
          <w:szCs w:val="22"/>
        </w:rPr>
        <w:t xml:space="preserve"> personas):</w:t>
      </w:r>
      <w:r w:rsidRPr="00E70CF3">
        <w:rPr>
          <w:rFonts w:ascii="Times New Roman" w:hAnsi="Times New Roman" w:cs="Times New Roman"/>
          <w:sz w:val="22"/>
          <w:szCs w:val="22"/>
        </w:rPr>
        <w:t xml:space="preserve"> Fila fluida. Se enciende el canal verde del LED RGB (0, 255, 0), el </w:t>
      </w:r>
      <w:proofErr w:type="spellStart"/>
      <w:r w:rsidRPr="00E70CF3">
        <w:rPr>
          <w:rFonts w:ascii="Times New Roman" w:hAnsi="Times New Roman" w:cs="Times New Roman"/>
          <w:sz w:val="22"/>
          <w:szCs w:val="22"/>
        </w:rPr>
        <w:t>buzzer</w:t>
      </w:r>
      <w:proofErr w:type="spellEnd"/>
      <w:r w:rsidRPr="00E70CF3">
        <w:rPr>
          <w:rFonts w:ascii="Times New Roman" w:hAnsi="Times New Roman" w:cs="Times New Roman"/>
          <w:sz w:val="22"/>
          <w:szCs w:val="22"/>
        </w:rPr>
        <w:t xml:space="preserve"> permanece apagado y se estima un tiempo de espera de </w:t>
      </w:r>
      <w:r w:rsidRPr="00E70CF3">
        <w:rPr>
          <w:rFonts w:ascii="Times New Roman" w:hAnsi="Times New Roman" w:cs="Times New Roman"/>
          <w:b/>
          <w:bCs/>
          <w:sz w:val="22"/>
          <w:szCs w:val="22"/>
        </w:rPr>
        <w:t>5 minutos</w:t>
      </w:r>
      <w:r w:rsidRPr="00E70CF3">
        <w:rPr>
          <w:rFonts w:ascii="Times New Roman" w:hAnsi="Times New Roman" w:cs="Times New Roman"/>
          <w:sz w:val="22"/>
          <w:szCs w:val="22"/>
        </w:rPr>
        <w:t>.</w:t>
      </w:r>
    </w:p>
    <w:p w14:paraId="0D2F36E6" w14:textId="77777777" w:rsidR="00FB21C0" w:rsidRPr="00E70CF3" w:rsidRDefault="00FB21C0" w:rsidP="00FB21C0">
      <w:pPr>
        <w:spacing w:after="24" w:line="360" w:lineRule="auto"/>
        <w:jc w:val="both"/>
        <w:rPr>
          <w:rFonts w:ascii="Times New Roman" w:hAnsi="Times New Roman" w:cs="Times New Roman"/>
          <w:sz w:val="22"/>
          <w:szCs w:val="22"/>
        </w:rPr>
      </w:pPr>
    </w:p>
    <w:p w14:paraId="07FB6FC0" w14:textId="1731977A"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Amarillo (</w:t>
      </w:r>
      <m:oMath>
        <m:r>
          <w:rPr>
            <w:rFonts w:ascii="Cambria Math" w:hAnsi="Cambria Math" w:cs="Times New Roman"/>
            <w:sz w:val="22"/>
            <w:szCs w:val="22"/>
          </w:rPr>
          <m:t>6</m:t>
        </m:r>
      </m:oMath>
      <w:r w:rsidRPr="00E70CF3">
        <w:rPr>
          <w:rFonts w:ascii="Times New Roman" w:hAnsi="Times New Roman" w:cs="Times New Roman"/>
          <w:b/>
          <w:bCs/>
          <w:sz w:val="22"/>
          <w:szCs w:val="22"/>
        </w:rPr>
        <w:t xml:space="preserve"> a </w:t>
      </w:r>
      <m:oMath>
        <m:r>
          <w:rPr>
            <w:rFonts w:ascii="Cambria Math" w:hAnsi="Cambria Math" w:cs="Times New Roman"/>
            <w:sz w:val="22"/>
            <w:szCs w:val="22"/>
          </w:rPr>
          <m:t>15</m:t>
        </m:r>
      </m:oMath>
      <w:r w:rsidRPr="00E70CF3">
        <w:rPr>
          <w:rFonts w:ascii="Times New Roman" w:hAnsi="Times New Roman" w:cs="Times New Roman"/>
          <w:b/>
          <w:bCs/>
          <w:sz w:val="22"/>
          <w:szCs w:val="22"/>
        </w:rPr>
        <w:t xml:space="preserve"> personas):</w:t>
      </w:r>
      <w:r w:rsidRPr="00E70CF3">
        <w:rPr>
          <w:rFonts w:ascii="Times New Roman" w:hAnsi="Times New Roman" w:cs="Times New Roman"/>
          <w:sz w:val="22"/>
          <w:szCs w:val="22"/>
        </w:rPr>
        <w:t xml:space="preserve"> Fila moderada. Se encienden los canales rojo y verde del LED RGB para formar el color amarillo (255, 255, 0), el </w:t>
      </w:r>
      <w:proofErr w:type="spellStart"/>
      <w:r w:rsidRPr="00E70CF3">
        <w:rPr>
          <w:rFonts w:ascii="Times New Roman" w:hAnsi="Times New Roman" w:cs="Times New Roman"/>
          <w:sz w:val="22"/>
          <w:szCs w:val="22"/>
        </w:rPr>
        <w:t>buzzer</w:t>
      </w:r>
      <w:proofErr w:type="spellEnd"/>
      <w:r w:rsidRPr="00E70CF3">
        <w:rPr>
          <w:rFonts w:ascii="Times New Roman" w:hAnsi="Times New Roman" w:cs="Times New Roman"/>
          <w:sz w:val="22"/>
          <w:szCs w:val="22"/>
        </w:rPr>
        <w:t xml:space="preserve"> sigue apagado y el tiempo de espera estimado es de </w:t>
      </w:r>
      <w:r w:rsidRPr="00E70CF3">
        <w:rPr>
          <w:rFonts w:ascii="Times New Roman" w:hAnsi="Times New Roman" w:cs="Times New Roman"/>
          <w:b/>
          <w:bCs/>
          <w:sz w:val="22"/>
          <w:szCs w:val="22"/>
        </w:rPr>
        <w:t>15 minutos</w:t>
      </w:r>
      <w:r w:rsidRPr="00E70CF3">
        <w:rPr>
          <w:rFonts w:ascii="Times New Roman" w:hAnsi="Times New Roman" w:cs="Times New Roman"/>
          <w:sz w:val="22"/>
          <w:szCs w:val="22"/>
        </w:rPr>
        <w:t>.</w:t>
      </w:r>
    </w:p>
    <w:p w14:paraId="7BDDD9ED" w14:textId="77777777" w:rsidR="00FB21C0" w:rsidRPr="00E70CF3" w:rsidRDefault="00FB21C0" w:rsidP="00FB21C0">
      <w:pPr>
        <w:spacing w:after="24" w:line="360" w:lineRule="auto"/>
        <w:jc w:val="both"/>
        <w:rPr>
          <w:rFonts w:ascii="Times New Roman" w:hAnsi="Times New Roman" w:cs="Times New Roman"/>
          <w:sz w:val="22"/>
          <w:szCs w:val="22"/>
        </w:rPr>
      </w:pPr>
    </w:p>
    <w:p w14:paraId="53FACBA0"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Rojo (Más de 15 personas):</w:t>
      </w:r>
      <w:r w:rsidRPr="00E70CF3">
        <w:rPr>
          <w:rFonts w:ascii="Times New Roman" w:hAnsi="Times New Roman" w:cs="Times New Roman"/>
          <w:sz w:val="22"/>
          <w:szCs w:val="22"/>
        </w:rPr>
        <w:t xml:space="preserve"> Fila saturada. Se enciende únicamente el canal rojo del LED RGB (255, 0, 0), se activa el </w:t>
      </w:r>
      <w:proofErr w:type="spellStart"/>
      <w:r w:rsidRPr="00E70CF3">
        <w:rPr>
          <w:rFonts w:ascii="Times New Roman" w:hAnsi="Times New Roman" w:cs="Times New Roman"/>
          <w:sz w:val="22"/>
          <w:szCs w:val="22"/>
        </w:rPr>
        <w:t>buzzer</w:t>
      </w:r>
      <w:proofErr w:type="spellEnd"/>
      <w:r w:rsidRPr="00E70CF3">
        <w:rPr>
          <w:rFonts w:ascii="Times New Roman" w:hAnsi="Times New Roman" w:cs="Times New Roman"/>
          <w:sz w:val="22"/>
          <w:szCs w:val="22"/>
        </w:rPr>
        <w:t xml:space="preserve"> con una frecuencia de 1000 Hz (</w:t>
      </w:r>
      <w:proofErr w:type="spellStart"/>
      <w:r w:rsidRPr="00E70CF3">
        <w:rPr>
          <w:rFonts w:ascii="Times New Roman" w:hAnsi="Times New Roman" w:cs="Times New Roman"/>
          <w:sz w:val="22"/>
          <w:szCs w:val="22"/>
        </w:rPr>
        <w:t>tone</w:t>
      </w:r>
      <w:proofErr w:type="spellEnd"/>
      <w:r w:rsidRPr="00E70CF3">
        <w:rPr>
          <w:rFonts w:ascii="Times New Roman" w:hAnsi="Times New Roman" w:cs="Times New Roman"/>
          <w:sz w:val="22"/>
          <w:szCs w:val="22"/>
        </w:rPr>
        <w:t xml:space="preserve">), y se notifica un tiempo de espera prolongado de </w:t>
      </w:r>
      <w:r w:rsidRPr="00E70CF3">
        <w:rPr>
          <w:rFonts w:ascii="Times New Roman" w:hAnsi="Times New Roman" w:cs="Times New Roman"/>
          <w:b/>
          <w:bCs/>
          <w:sz w:val="22"/>
          <w:szCs w:val="22"/>
        </w:rPr>
        <w:t>25 minutos</w:t>
      </w:r>
      <w:r w:rsidRPr="00E70CF3">
        <w:rPr>
          <w:rFonts w:ascii="Times New Roman" w:hAnsi="Times New Roman" w:cs="Times New Roman"/>
          <w:sz w:val="22"/>
          <w:szCs w:val="22"/>
        </w:rPr>
        <w:t>.</w:t>
      </w:r>
    </w:p>
    <w:p w14:paraId="7EE98ED5" w14:textId="77777777" w:rsidR="00E70CF3" w:rsidRPr="00E70CF3" w:rsidRDefault="00E70CF3" w:rsidP="00E70CF3"/>
    <w:p w14:paraId="09E5CB17" w14:textId="2F78DC51" w:rsidR="008A0FED" w:rsidRDefault="00195302" w:rsidP="00E70CF3">
      <w:pPr>
        <w:pStyle w:val="Ttulo2"/>
        <w:jc w:val="both"/>
      </w:pPr>
      <w:bookmarkStart w:id="14" w:name="_Toc240319625"/>
      <w:r w:rsidRPr="000F2CF2">
        <w:t xml:space="preserve">3.4 </w:t>
      </w:r>
      <w:r w:rsidR="00C80C3A" w:rsidRPr="00C80C3A">
        <w:t>Diseño y simulación del circuito en Tinkercad</w:t>
      </w:r>
      <w:bookmarkEnd w:id="14"/>
    </w:p>
    <w:p w14:paraId="3824B6BF" w14:textId="77777777" w:rsidR="00E70CF3" w:rsidRPr="00E70CF3" w:rsidRDefault="00E70CF3" w:rsidP="00E70CF3">
      <w:pPr>
        <w:rPr>
          <w:sz w:val="2"/>
          <w:szCs w:val="2"/>
        </w:rPr>
      </w:pPr>
    </w:p>
    <w:p w14:paraId="43B8E898"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 xml:space="preserve">Tinkercad </w:t>
      </w:r>
      <w:proofErr w:type="spellStart"/>
      <w:r w:rsidRPr="00E70CF3">
        <w:rPr>
          <w:rFonts w:ascii="Times New Roman" w:hAnsi="Times New Roman" w:cs="Times New Roman"/>
          <w:sz w:val="22"/>
          <w:szCs w:val="22"/>
        </w:rPr>
        <w:t>Circuits</w:t>
      </w:r>
      <w:proofErr w:type="spellEnd"/>
      <w:r w:rsidRPr="00E70CF3">
        <w:rPr>
          <w:rFonts w:ascii="Times New Roman" w:hAnsi="Times New Roman" w:cs="Times New Roman"/>
          <w:sz w:val="22"/>
          <w:szCs w:val="22"/>
        </w:rPr>
        <w:t xml:space="preserve"> permite validar el comportamiento eléctrico y lógico del proyecto antes de llevarlo al hardware físico:</w:t>
      </w:r>
    </w:p>
    <w:p w14:paraId="31B5C13B" w14:textId="77777777" w:rsidR="00FB21C0" w:rsidRPr="00E70CF3" w:rsidRDefault="00FB21C0" w:rsidP="00FB21C0">
      <w:pPr>
        <w:spacing w:after="24" w:line="360" w:lineRule="auto"/>
        <w:jc w:val="both"/>
        <w:rPr>
          <w:rFonts w:ascii="Times New Roman" w:hAnsi="Times New Roman" w:cs="Times New Roman"/>
          <w:sz w:val="22"/>
          <w:szCs w:val="22"/>
        </w:rPr>
      </w:pPr>
    </w:p>
    <w:p w14:paraId="27BFF3D9"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Esquema de Conexiones:</w:t>
      </w:r>
    </w:p>
    <w:p w14:paraId="09FAA380"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 xml:space="preserve">La placa Arduino Uno alimenta la </w:t>
      </w:r>
      <w:proofErr w:type="spellStart"/>
      <w:r w:rsidRPr="00E70CF3">
        <w:rPr>
          <w:rFonts w:ascii="Times New Roman" w:hAnsi="Times New Roman" w:cs="Times New Roman"/>
          <w:sz w:val="22"/>
          <w:szCs w:val="22"/>
        </w:rPr>
        <w:t>protoboard</w:t>
      </w:r>
      <w:proofErr w:type="spellEnd"/>
      <w:r w:rsidRPr="00E70CF3">
        <w:rPr>
          <w:rFonts w:ascii="Times New Roman" w:hAnsi="Times New Roman" w:cs="Times New Roman"/>
          <w:sz w:val="22"/>
          <w:szCs w:val="22"/>
        </w:rPr>
        <w:t xml:space="preserve"> mediante los rieles de 5V y GND.</w:t>
      </w:r>
    </w:p>
    <w:p w14:paraId="6F5F2CE7"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 xml:space="preserve">El </w:t>
      </w:r>
      <w:r w:rsidRPr="00E70CF3">
        <w:rPr>
          <w:rFonts w:ascii="Times New Roman" w:hAnsi="Times New Roman" w:cs="Times New Roman"/>
          <w:b/>
          <w:bCs/>
          <w:sz w:val="22"/>
          <w:szCs w:val="22"/>
        </w:rPr>
        <w:t>Sensor Ultrasónico HC-SR04</w:t>
      </w:r>
      <w:r w:rsidRPr="00E70CF3">
        <w:rPr>
          <w:rFonts w:ascii="Times New Roman" w:hAnsi="Times New Roman" w:cs="Times New Roman"/>
          <w:sz w:val="22"/>
          <w:szCs w:val="22"/>
        </w:rPr>
        <w:t xml:space="preserve"> conecta sus pines de alimentación a 5V y GND, mientras que </w:t>
      </w:r>
      <w:r w:rsidRPr="00E70CF3">
        <w:rPr>
          <w:rFonts w:ascii="Times New Roman" w:hAnsi="Times New Roman" w:cs="Times New Roman"/>
          <w:i/>
          <w:iCs/>
          <w:sz w:val="22"/>
          <w:szCs w:val="22"/>
        </w:rPr>
        <w:t>Trig</w:t>
      </w:r>
      <w:r w:rsidRPr="00E70CF3">
        <w:rPr>
          <w:rFonts w:ascii="Times New Roman" w:hAnsi="Times New Roman" w:cs="Times New Roman"/>
          <w:sz w:val="22"/>
          <w:szCs w:val="22"/>
        </w:rPr>
        <w:t xml:space="preserve"> y </w:t>
      </w:r>
      <w:r w:rsidRPr="00E70CF3">
        <w:rPr>
          <w:rFonts w:ascii="Times New Roman" w:hAnsi="Times New Roman" w:cs="Times New Roman"/>
          <w:i/>
          <w:iCs/>
          <w:sz w:val="22"/>
          <w:szCs w:val="22"/>
        </w:rPr>
        <w:t>Echo</w:t>
      </w:r>
      <w:r w:rsidRPr="00E70CF3">
        <w:rPr>
          <w:rFonts w:ascii="Times New Roman" w:hAnsi="Times New Roman" w:cs="Times New Roman"/>
          <w:sz w:val="22"/>
          <w:szCs w:val="22"/>
        </w:rPr>
        <w:t xml:space="preserve"> van conectados a los pines analógicos A0 y A1.</w:t>
      </w:r>
    </w:p>
    <w:p w14:paraId="314A9E18"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 xml:space="preserve">Los </w:t>
      </w:r>
      <w:r w:rsidRPr="00E70CF3">
        <w:rPr>
          <w:rFonts w:ascii="Times New Roman" w:hAnsi="Times New Roman" w:cs="Times New Roman"/>
          <w:b/>
          <w:bCs/>
          <w:sz w:val="22"/>
          <w:szCs w:val="22"/>
        </w:rPr>
        <w:t xml:space="preserve">Push </w:t>
      </w:r>
      <w:proofErr w:type="spellStart"/>
      <w:r w:rsidRPr="00E70CF3">
        <w:rPr>
          <w:rFonts w:ascii="Times New Roman" w:hAnsi="Times New Roman" w:cs="Times New Roman"/>
          <w:b/>
          <w:bCs/>
          <w:sz w:val="22"/>
          <w:szCs w:val="22"/>
        </w:rPr>
        <w:t>Buttons</w:t>
      </w:r>
      <w:proofErr w:type="spellEnd"/>
      <w:r w:rsidRPr="00E70CF3">
        <w:rPr>
          <w:rFonts w:ascii="Times New Roman" w:hAnsi="Times New Roman" w:cs="Times New Roman"/>
          <w:sz w:val="22"/>
          <w:szCs w:val="22"/>
        </w:rPr>
        <w:t xml:space="preserve"> de entrada y salida se conectan a los pines digitales 2 y 4 con sus respectivas resistencias de polarización.</w:t>
      </w:r>
    </w:p>
    <w:p w14:paraId="169FC215"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 xml:space="preserve">El </w:t>
      </w:r>
      <w:r w:rsidRPr="00E70CF3">
        <w:rPr>
          <w:rFonts w:ascii="Times New Roman" w:hAnsi="Times New Roman" w:cs="Times New Roman"/>
          <w:b/>
          <w:bCs/>
          <w:sz w:val="22"/>
          <w:szCs w:val="22"/>
        </w:rPr>
        <w:t>LED RGB</w:t>
      </w:r>
      <w:r w:rsidRPr="00E70CF3">
        <w:rPr>
          <w:rFonts w:ascii="Times New Roman" w:hAnsi="Times New Roman" w:cs="Times New Roman"/>
          <w:sz w:val="22"/>
          <w:szCs w:val="22"/>
        </w:rPr>
        <w:t xml:space="preserve"> utiliza los pines PWM 3 (</w:t>
      </w:r>
      <w:proofErr w:type="spellStart"/>
      <w:r w:rsidRPr="00E70CF3">
        <w:rPr>
          <w:rFonts w:ascii="Times New Roman" w:hAnsi="Times New Roman" w:cs="Times New Roman"/>
          <w:sz w:val="22"/>
          <w:szCs w:val="22"/>
        </w:rPr>
        <w:t>pinRed</w:t>
      </w:r>
      <w:proofErr w:type="spellEnd"/>
      <w:r w:rsidRPr="00E70CF3">
        <w:rPr>
          <w:rFonts w:ascii="Times New Roman" w:hAnsi="Times New Roman" w:cs="Times New Roman"/>
          <w:sz w:val="22"/>
          <w:szCs w:val="22"/>
        </w:rPr>
        <w:t>), 5 (</w:t>
      </w:r>
      <w:proofErr w:type="spellStart"/>
      <w:r w:rsidRPr="00E70CF3">
        <w:rPr>
          <w:rFonts w:ascii="Times New Roman" w:hAnsi="Times New Roman" w:cs="Times New Roman"/>
          <w:sz w:val="22"/>
          <w:szCs w:val="22"/>
        </w:rPr>
        <w:t>pinBlue</w:t>
      </w:r>
      <w:proofErr w:type="spellEnd"/>
      <w:r w:rsidRPr="00E70CF3">
        <w:rPr>
          <w:rFonts w:ascii="Times New Roman" w:hAnsi="Times New Roman" w:cs="Times New Roman"/>
          <w:sz w:val="22"/>
          <w:szCs w:val="22"/>
        </w:rPr>
        <w:t>) y 6 (</w:t>
      </w:r>
      <w:proofErr w:type="spellStart"/>
      <w:r w:rsidRPr="00E70CF3">
        <w:rPr>
          <w:rFonts w:ascii="Times New Roman" w:hAnsi="Times New Roman" w:cs="Times New Roman"/>
          <w:sz w:val="22"/>
          <w:szCs w:val="22"/>
        </w:rPr>
        <w:t>pinGreen</w:t>
      </w:r>
      <w:proofErr w:type="spellEnd"/>
      <w:r w:rsidRPr="00E70CF3">
        <w:rPr>
          <w:rFonts w:ascii="Times New Roman" w:hAnsi="Times New Roman" w:cs="Times New Roman"/>
          <w:sz w:val="22"/>
          <w:szCs w:val="22"/>
        </w:rPr>
        <w:t>) pasando por resistencias limitadoras de corriente.</w:t>
      </w:r>
    </w:p>
    <w:p w14:paraId="09E55E6C" w14:textId="77777777" w:rsid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sz w:val="22"/>
          <w:szCs w:val="22"/>
        </w:rPr>
        <w:t xml:space="preserve">El </w:t>
      </w:r>
      <w:proofErr w:type="spellStart"/>
      <w:r w:rsidRPr="00E70CF3">
        <w:rPr>
          <w:rFonts w:ascii="Times New Roman" w:hAnsi="Times New Roman" w:cs="Times New Roman"/>
          <w:b/>
          <w:bCs/>
          <w:sz w:val="22"/>
          <w:szCs w:val="22"/>
        </w:rPr>
        <w:t>Buzzer</w:t>
      </w:r>
      <w:proofErr w:type="spellEnd"/>
      <w:r w:rsidRPr="00E70CF3">
        <w:rPr>
          <w:rFonts w:ascii="Times New Roman" w:hAnsi="Times New Roman" w:cs="Times New Roman"/>
          <w:sz w:val="22"/>
          <w:szCs w:val="22"/>
        </w:rPr>
        <w:t xml:space="preserve"> se conecta directamente al pin digital 9 y a tierra.</w:t>
      </w:r>
    </w:p>
    <w:p w14:paraId="5CCCCF00" w14:textId="77777777" w:rsidR="00FB21C0" w:rsidRPr="00E70CF3" w:rsidRDefault="00FB21C0" w:rsidP="00FB21C0">
      <w:pPr>
        <w:spacing w:after="24" w:line="360" w:lineRule="auto"/>
        <w:jc w:val="both"/>
        <w:rPr>
          <w:rFonts w:ascii="Times New Roman" w:hAnsi="Times New Roman" w:cs="Times New Roman"/>
          <w:sz w:val="22"/>
          <w:szCs w:val="22"/>
        </w:rPr>
      </w:pPr>
    </w:p>
    <w:p w14:paraId="3F6410F4" w14:textId="77777777" w:rsidR="00E70CF3" w:rsidRPr="00E70CF3" w:rsidRDefault="00E70CF3" w:rsidP="00FB21C0">
      <w:pPr>
        <w:spacing w:after="24" w:line="360" w:lineRule="auto"/>
        <w:jc w:val="both"/>
        <w:rPr>
          <w:rFonts w:ascii="Times New Roman" w:hAnsi="Times New Roman" w:cs="Times New Roman"/>
          <w:sz w:val="22"/>
          <w:szCs w:val="22"/>
        </w:rPr>
      </w:pPr>
      <w:r w:rsidRPr="00E70CF3">
        <w:rPr>
          <w:rFonts w:ascii="Times New Roman" w:hAnsi="Times New Roman" w:cs="Times New Roman"/>
          <w:b/>
          <w:bCs/>
          <w:sz w:val="22"/>
          <w:szCs w:val="22"/>
        </w:rPr>
        <w:t>Validación de Resultados:</w:t>
      </w:r>
      <w:r w:rsidRPr="00E70CF3">
        <w:rPr>
          <w:rFonts w:ascii="Times New Roman" w:hAnsi="Times New Roman" w:cs="Times New Roman"/>
          <w:sz w:val="22"/>
          <w:szCs w:val="22"/>
        </w:rPr>
        <w:t xml:space="preserve"> Mediante el Monitor Serie configurado a 9600 baudios, la simulación imprime en tiempo real los mensajes de diagnóstico cada vez que una persona ingresa o sale, permitiendo comprobar visualmente con el LED RGB y de forma acústica con el </w:t>
      </w:r>
      <w:proofErr w:type="spellStart"/>
      <w:r w:rsidRPr="00E70CF3">
        <w:rPr>
          <w:rFonts w:ascii="Times New Roman" w:hAnsi="Times New Roman" w:cs="Times New Roman"/>
          <w:sz w:val="22"/>
          <w:szCs w:val="22"/>
        </w:rPr>
        <w:t>buzzer</w:t>
      </w:r>
      <w:proofErr w:type="spellEnd"/>
      <w:r w:rsidRPr="00E70CF3">
        <w:rPr>
          <w:rFonts w:ascii="Times New Roman" w:hAnsi="Times New Roman" w:cs="Times New Roman"/>
          <w:sz w:val="22"/>
          <w:szCs w:val="22"/>
        </w:rPr>
        <w:t xml:space="preserve"> que la transición de los estados de la fila opere de manera correcta.</w:t>
      </w:r>
    </w:p>
    <w:p w14:paraId="771555FB" w14:textId="77777777" w:rsidR="00195302" w:rsidRPr="000F2CF2" w:rsidRDefault="00195302" w:rsidP="000F2CF2">
      <w:pPr>
        <w:spacing w:afterLines="120" w:after="288" w:line="360" w:lineRule="auto"/>
        <w:rPr>
          <w:rFonts w:ascii="Times New Roman" w:hAnsi="Times New Roman" w:cs="Times New Roman"/>
          <w:sz w:val="22"/>
          <w:szCs w:val="22"/>
        </w:rPr>
        <w:sectPr w:rsidR="00195302" w:rsidRPr="000F2CF2" w:rsidSect="00661BAD">
          <w:headerReference w:type="default" r:id="rId22"/>
          <w:footerReference w:type="default" r:id="rId23"/>
          <w:pgSz w:w="12240" w:h="15840"/>
          <w:pgMar w:top="1418" w:right="1701" w:bottom="1418" w:left="1701" w:header="709" w:footer="709" w:gutter="0"/>
          <w:cols w:space="708"/>
          <w:docGrid w:linePitch="360"/>
        </w:sectPr>
      </w:pPr>
    </w:p>
    <w:p w14:paraId="6A4A877A"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4C999625"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1FC83F6E"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1A75EA6D"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2D7F72A1"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500A5CC7"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717EDE24"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12EDAA6D"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518903B2"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393687B1"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4BD8E740" w14:textId="7CD75B33" w:rsidR="004E4744" w:rsidRPr="00CB6F56" w:rsidRDefault="009535EA" w:rsidP="00CB6F56">
      <w:pPr>
        <w:pStyle w:val="Ttulo1"/>
        <w:jc w:val="center"/>
        <w:rPr>
          <w:rFonts w:ascii="Times New Roman" w:hAnsi="Times New Roman" w:cs="Times New Roman"/>
          <w:b/>
          <w:bCs/>
          <w:color w:val="000000" w:themeColor="text1"/>
          <w:sz w:val="36"/>
          <w:szCs w:val="36"/>
        </w:rPr>
      </w:pPr>
      <w:bookmarkStart w:id="15" w:name="_Toc240319626"/>
      <w:r>
        <w:rPr>
          <w:rFonts w:ascii="Times New Roman" w:hAnsi="Times New Roman" w:cs="Times New Roman"/>
          <w:b/>
          <w:bCs/>
          <w:color w:val="000000" w:themeColor="text1"/>
          <w:sz w:val="36"/>
          <w:szCs w:val="36"/>
        </w:rPr>
        <w:t>Sostenibilidad y ODS</w:t>
      </w:r>
      <w:bookmarkEnd w:id="15"/>
    </w:p>
    <w:p w14:paraId="51EF9ACB" w14:textId="77777777" w:rsidR="00661BAD" w:rsidRPr="000F2CF2" w:rsidRDefault="00661BAD" w:rsidP="000F2CF2">
      <w:pPr>
        <w:spacing w:afterLines="120" w:after="288" w:line="360" w:lineRule="auto"/>
        <w:rPr>
          <w:rFonts w:ascii="Times New Roman" w:hAnsi="Times New Roman" w:cs="Times New Roman"/>
          <w:sz w:val="22"/>
          <w:szCs w:val="22"/>
        </w:rPr>
      </w:pPr>
    </w:p>
    <w:p w14:paraId="074A07F4" w14:textId="77777777" w:rsidR="004E4744" w:rsidRPr="000F2CF2" w:rsidRDefault="004E4744" w:rsidP="000F2CF2">
      <w:pPr>
        <w:spacing w:afterLines="120" w:after="288" w:line="360" w:lineRule="auto"/>
        <w:rPr>
          <w:rFonts w:ascii="Times New Roman" w:hAnsi="Times New Roman" w:cs="Times New Roman"/>
          <w:sz w:val="22"/>
          <w:szCs w:val="22"/>
        </w:rPr>
        <w:sectPr w:rsidR="004E4744" w:rsidRPr="000F2CF2" w:rsidSect="00661BAD">
          <w:headerReference w:type="default" r:id="rId24"/>
          <w:footerReference w:type="default" r:id="rId25"/>
          <w:pgSz w:w="12240" w:h="15840"/>
          <w:pgMar w:top="1418" w:right="1701" w:bottom="1418" w:left="1701" w:header="709" w:footer="709" w:gutter="0"/>
          <w:cols w:space="708"/>
          <w:docGrid w:linePitch="360"/>
        </w:sectPr>
      </w:pPr>
    </w:p>
    <w:p w14:paraId="766D32B2" w14:textId="0D271C94" w:rsidR="004E4744" w:rsidRDefault="004E4744" w:rsidP="008A0FED">
      <w:pPr>
        <w:pStyle w:val="Ttulo2"/>
      </w:pPr>
      <w:bookmarkStart w:id="16" w:name="_Toc240319627"/>
      <w:r w:rsidRPr="000F2CF2">
        <w:lastRenderedPageBreak/>
        <w:t xml:space="preserve">4.1 </w:t>
      </w:r>
      <w:r w:rsidR="00592208">
        <w:t>Sostenibilidad y ODS en la gestión de filas de IRTRA Petapa</w:t>
      </w:r>
      <w:bookmarkEnd w:id="16"/>
    </w:p>
    <w:p w14:paraId="606C2AB1" w14:textId="77777777" w:rsidR="00592208" w:rsidRPr="00592208" w:rsidRDefault="00592208" w:rsidP="00592208">
      <w:pPr>
        <w:rPr>
          <w:sz w:val="10"/>
          <w:szCs w:val="10"/>
        </w:rPr>
      </w:pPr>
    </w:p>
    <w:p w14:paraId="77E7881A" w14:textId="3609D399" w:rsidR="00592208" w:rsidRPr="00592208" w:rsidRDefault="00592208" w:rsidP="00592208">
      <w:pPr>
        <w:spacing w:afterLines="120" w:after="288" w:line="360" w:lineRule="auto"/>
        <w:jc w:val="both"/>
        <w:rPr>
          <w:rFonts w:ascii="Times New Roman" w:hAnsi="Times New Roman" w:cs="Times New Roman"/>
          <w:sz w:val="22"/>
          <w:szCs w:val="22"/>
        </w:rPr>
      </w:pPr>
      <w:r w:rsidRPr="00592208">
        <w:rPr>
          <w:rFonts w:ascii="Times New Roman" w:hAnsi="Times New Roman" w:cs="Times New Roman"/>
          <w:sz w:val="22"/>
          <w:szCs w:val="22"/>
        </w:rPr>
        <w:t>La sostenibilidad exige que las soluciones respondan a necesidades actuales sin perder de vista sus efectos sociales, económicos y ambientales. La Agenda 2030 establece 17 Objetivos de Desarrollo Sostenible integrados e indivisibles, por lo que una iniciativa local puede relacionarse con varios objetivos cuando atiende un problema concreto y evalúa sus consecuencias de manera responsable (</w:t>
      </w:r>
      <w:proofErr w:type="spellStart"/>
      <w:r w:rsidRPr="00592208">
        <w:rPr>
          <w:rFonts w:ascii="Times New Roman" w:hAnsi="Times New Roman" w:cs="Times New Roman"/>
          <w:sz w:val="22"/>
          <w:szCs w:val="22"/>
        </w:rPr>
        <w:t>United</w:t>
      </w:r>
      <w:proofErr w:type="spellEnd"/>
      <w:r w:rsidRPr="00592208">
        <w:rPr>
          <w:rFonts w:ascii="Times New Roman" w:hAnsi="Times New Roman" w:cs="Times New Roman"/>
          <w:sz w:val="22"/>
          <w:szCs w:val="22"/>
        </w:rPr>
        <w:t xml:space="preserve"> Nations General </w:t>
      </w:r>
      <w:proofErr w:type="spellStart"/>
      <w:r w:rsidRPr="00592208">
        <w:rPr>
          <w:rFonts w:ascii="Times New Roman" w:hAnsi="Times New Roman" w:cs="Times New Roman"/>
          <w:sz w:val="22"/>
          <w:szCs w:val="22"/>
        </w:rPr>
        <w:t>Assembly</w:t>
      </w:r>
      <w:proofErr w:type="spellEnd"/>
      <w:r w:rsidRPr="00592208">
        <w:rPr>
          <w:rFonts w:ascii="Times New Roman" w:hAnsi="Times New Roman" w:cs="Times New Roman"/>
          <w:sz w:val="22"/>
          <w:szCs w:val="22"/>
        </w:rPr>
        <w:t xml:space="preserve">, 2015). En este marco, la propuesta de un sistema de gestión de filas para el IRTRA Petapa busca convertir la cantidad de personas y el tiempo estimado de espera en información comprensible para los visitantes. Su aporte principal no consiste en cambiar el funcionamiento mecánico de las atracciones, sino en mejorar la toma de decisiones, el orden y la capacidad de anticipar una saturación. El proyecto se vincula especialmente con el ODS 9, Industria, Innovación e Infraestructura; con el ODS 11, Ciudades y Comunidades Sostenibles; y, de forma complementaria, con el ODS 3, Salud y Bienestar. Esta relación debe entenderse como una contribución local y potencial. Un prototipo escolar no cumple por sí solo las metas mundiales ni permite afirmar que ya redujo riesgos o mejoró el bienestar. </w:t>
      </w:r>
    </w:p>
    <w:p w14:paraId="5C106FB9" w14:textId="77777777" w:rsidR="00276B62" w:rsidRDefault="004E4744" w:rsidP="00276B62">
      <w:pPr>
        <w:spacing w:afterLines="120" w:after="288" w:line="360" w:lineRule="auto"/>
        <w:jc w:val="both"/>
        <w:rPr>
          <w:rStyle w:val="Ttulo2Car"/>
        </w:rPr>
      </w:pPr>
      <w:bookmarkStart w:id="17" w:name="_Toc240319628"/>
      <w:r w:rsidRPr="008A0FED">
        <w:rPr>
          <w:rStyle w:val="Ttulo2Car"/>
        </w:rPr>
        <w:t xml:space="preserve">4.2 </w:t>
      </w:r>
      <w:r w:rsidR="00276B62">
        <w:rPr>
          <w:rStyle w:val="Ttulo2Car"/>
        </w:rPr>
        <w:t>Gestión responsable de espacios recreativos</w:t>
      </w:r>
      <w:bookmarkEnd w:id="17"/>
    </w:p>
    <w:p w14:paraId="0E24335F" w14:textId="43FD00B1" w:rsidR="00276B62" w:rsidRPr="00276B62" w:rsidRDefault="00276B62" w:rsidP="00276B62">
      <w:pPr>
        <w:spacing w:afterLines="120" w:after="288" w:line="360" w:lineRule="auto"/>
        <w:jc w:val="both"/>
        <w:rPr>
          <w:rFonts w:ascii="Times New Roman" w:eastAsiaTheme="majorEastAsia" w:hAnsi="Times New Roman" w:cstheme="majorBidi"/>
          <w:b/>
          <w:color w:val="000000" w:themeColor="text1"/>
          <w:sz w:val="28"/>
          <w:szCs w:val="32"/>
        </w:rPr>
      </w:pPr>
      <w:r w:rsidRPr="00276B62">
        <w:rPr>
          <w:rFonts w:ascii="Times New Roman" w:hAnsi="Times New Roman" w:cs="Times New Roman"/>
          <w:sz w:val="22"/>
          <w:szCs w:val="22"/>
        </w:rPr>
        <w:t xml:space="preserve">El sistema propuesto favorece sobre todo la dimensión social y operativa de la sostenibilidad. Una indicación sencilla sobre el estado de la fila puede reducir la incertidumbre, evitar que más personas se incorporen cuando la capacidad prevista ya fue superada y facilitar una distribución menos concentrada entre los juegos. Para el parque, la información sobre variaciones en la demanda podría servir, en una etapa posterior, para identificar horas de mayor afluencia, ajustar la presencia del personal o revisar la organización de los accesos. La </w:t>
      </w:r>
      <w:proofErr w:type="spellStart"/>
      <w:r w:rsidRPr="00276B62">
        <w:rPr>
          <w:rFonts w:ascii="Times New Roman" w:hAnsi="Times New Roman" w:cs="Times New Roman"/>
          <w:sz w:val="22"/>
          <w:szCs w:val="22"/>
        </w:rPr>
        <w:t>Organisation</w:t>
      </w:r>
      <w:proofErr w:type="spellEnd"/>
      <w:r w:rsidRPr="00276B62">
        <w:rPr>
          <w:rFonts w:ascii="Times New Roman" w:hAnsi="Times New Roman" w:cs="Times New Roman"/>
          <w:sz w:val="22"/>
          <w:szCs w:val="22"/>
        </w:rPr>
        <w:t xml:space="preserve"> </w:t>
      </w:r>
      <w:proofErr w:type="spellStart"/>
      <w:r w:rsidRPr="00276B62">
        <w:rPr>
          <w:rFonts w:ascii="Times New Roman" w:hAnsi="Times New Roman" w:cs="Times New Roman"/>
          <w:sz w:val="22"/>
          <w:szCs w:val="22"/>
        </w:rPr>
        <w:t>for</w:t>
      </w:r>
      <w:proofErr w:type="spellEnd"/>
      <w:r w:rsidRPr="00276B62">
        <w:rPr>
          <w:rFonts w:ascii="Times New Roman" w:hAnsi="Times New Roman" w:cs="Times New Roman"/>
          <w:sz w:val="22"/>
          <w:szCs w:val="22"/>
        </w:rPr>
        <w:t xml:space="preserve"> </w:t>
      </w:r>
      <w:proofErr w:type="spellStart"/>
      <w:r w:rsidRPr="00276B62">
        <w:rPr>
          <w:rFonts w:ascii="Times New Roman" w:hAnsi="Times New Roman" w:cs="Times New Roman"/>
          <w:sz w:val="22"/>
          <w:szCs w:val="22"/>
        </w:rPr>
        <w:t>Economic</w:t>
      </w:r>
      <w:proofErr w:type="spellEnd"/>
      <w:r w:rsidRPr="00276B62">
        <w:rPr>
          <w:rFonts w:ascii="Times New Roman" w:hAnsi="Times New Roman" w:cs="Times New Roman"/>
          <w:sz w:val="22"/>
          <w:szCs w:val="22"/>
        </w:rPr>
        <w:t xml:space="preserve"> </w:t>
      </w:r>
      <w:proofErr w:type="spellStart"/>
      <w:r w:rsidRPr="00276B62">
        <w:rPr>
          <w:rFonts w:ascii="Times New Roman" w:hAnsi="Times New Roman" w:cs="Times New Roman"/>
          <w:sz w:val="22"/>
          <w:szCs w:val="22"/>
        </w:rPr>
        <w:t>Co-operation</w:t>
      </w:r>
      <w:proofErr w:type="spellEnd"/>
      <w:r w:rsidRPr="00276B62">
        <w:rPr>
          <w:rFonts w:ascii="Times New Roman" w:hAnsi="Times New Roman" w:cs="Times New Roman"/>
          <w:sz w:val="22"/>
          <w:szCs w:val="22"/>
        </w:rPr>
        <w:t xml:space="preserve"> and </w:t>
      </w:r>
      <w:proofErr w:type="spellStart"/>
      <w:r w:rsidRPr="00276B62">
        <w:rPr>
          <w:rFonts w:ascii="Times New Roman" w:hAnsi="Times New Roman" w:cs="Times New Roman"/>
          <w:sz w:val="22"/>
          <w:szCs w:val="22"/>
        </w:rPr>
        <w:t>Development</w:t>
      </w:r>
      <w:proofErr w:type="spellEnd"/>
      <w:r w:rsidRPr="00276B62">
        <w:rPr>
          <w:rFonts w:ascii="Times New Roman" w:hAnsi="Times New Roman" w:cs="Times New Roman"/>
          <w:sz w:val="22"/>
          <w:szCs w:val="22"/>
        </w:rPr>
        <w:t xml:space="preserve"> (OECD, 2023) señala que los datos en tiempo real pueden apoyar decisiones y mejorar la eficiencia de los servicios; aplicado a escala de una atracción, el conteo de personas cumple una función similar, aunque mucho más limitada.</w:t>
      </w:r>
    </w:p>
    <w:p w14:paraId="0DE94222" w14:textId="62735A91" w:rsidR="004E4744" w:rsidRDefault="004E4744" w:rsidP="008A0FED">
      <w:pPr>
        <w:pStyle w:val="Ttulo2"/>
        <w:jc w:val="both"/>
      </w:pPr>
      <w:bookmarkStart w:id="18" w:name="_Toc240319629"/>
      <w:r w:rsidRPr="000F2CF2">
        <w:t xml:space="preserve">4.3 </w:t>
      </w:r>
      <w:r w:rsidR="00276B62">
        <w:t>Salud y bienestar en la experiencia de espera</w:t>
      </w:r>
      <w:bookmarkEnd w:id="18"/>
    </w:p>
    <w:p w14:paraId="7F3B4AD1" w14:textId="77777777" w:rsidR="008A0FED" w:rsidRPr="00247130" w:rsidRDefault="008A0FED" w:rsidP="008A0FED">
      <w:pPr>
        <w:jc w:val="both"/>
        <w:rPr>
          <w:sz w:val="10"/>
          <w:szCs w:val="10"/>
        </w:rPr>
      </w:pPr>
    </w:p>
    <w:p w14:paraId="28582805" w14:textId="77777777" w:rsidR="00247130" w:rsidRPr="00247130" w:rsidRDefault="00247130" w:rsidP="00247130">
      <w:pPr>
        <w:spacing w:after="24" w:line="360" w:lineRule="auto"/>
        <w:jc w:val="both"/>
        <w:rPr>
          <w:rFonts w:ascii="Times New Roman" w:hAnsi="Times New Roman" w:cs="Times New Roman"/>
          <w:b/>
          <w:sz w:val="22"/>
          <w:szCs w:val="22"/>
        </w:rPr>
      </w:pPr>
      <w:r w:rsidRPr="00247130">
        <w:rPr>
          <w:rFonts w:ascii="Times New Roman" w:hAnsi="Times New Roman" w:cs="Times New Roman"/>
          <w:sz w:val="22"/>
          <w:szCs w:val="22"/>
        </w:rPr>
        <w:t>En un parque recreativo, conocer si una fila es corta, intermedia o extensa permite decidir si conviene ingresar, buscar otra atracción o regresar después. Esa posibilidad de elección puede disminuir la frustración asociada con no saber cuánto durará la espera.</w:t>
      </w:r>
    </w:p>
    <w:p w14:paraId="0C66F468" w14:textId="52AD0D3D" w:rsidR="00247130" w:rsidRPr="00247130" w:rsidRDefault="00247130" w:rsidP="00247130">
      <w:pPr>
        <w:spacing w:after="24" w:line="360" w:lineRule="auto"/>
        <w:jc w:val="both"/>
        <w:rPr>
          <w:rFonts w:ascii="Times New Roman" w:hAnsi="Times New Roman" w:cs="Times New Roman"/>
          <w:sz w:val="22"/>
          <w:szCs w:val="22"/>
        </w:rPr>
      </w:pPr>
      <w:r w:rsidRPr="00247130">
        <w:rPr>
          <w:rFonts w:ascii="Times New Roman" w:hAnsi="Times New Roman" w:cs="Times New Roman"/>
          <w:sz w:val="22"/>
          <w:szCs w:val="22"/>
        </w:rPr>
        <w:t xml:space="preserve">Pruyn y </w:t>
      </w:r>
      <w:proofErr w:type="spellStart"/>
      <w:r w:rsidRPr="00247130">
        <w:rPr>
          <w:rFonts w:ascii="Times New Roman" w:hAnsi="Times New Roman" w:cs="Times New Roman"/>
          <w:sz w:val="22"/>
          <w:szCs w:val="22"/>
        </w:rPr>
        <w:t>Smidts</w:t>
      </w:r>
      <w:proofErr w:type="spellEnd"/>
      <w:r w:rsidRPr="00247130">
        <w:rPr>
          <w:rFonts w:ascii="Times New Roman" w:hAnsi="Times New Roman" w:cs="Times New Roman"/>
          <w:sz w:val="22"/>
          <w:szCs w:val="22"/>
        </w:rPr>
        <w:t xml:space="preserve"> (1998) encontraron que el tiempo percibido, la valoración de si la espera resulta corta o larga y la diferencia entre el tiempo tolerable y el tiempo experimentado influyen en la satisfacción. </w:t>
      </w:r>
      <w:r w:rsidRPr="00247130">
        <w:rPr>
          <w:rFonts w:ascii="Times New Roman" w:hAnsi="Times New Roman" w:cs="Times New Roman"/>
          <w:sz w:val="22"/>
          <w:szCs w:val="22"/>
        </w:rPr>
        <w:lastRenderedPageBreak/>
        <w:t xml:space="preserve">Por su parte, Hui y </w:t>
      </w:r>
      <w:proofErr w:type="spellStart"/>
      <w:r w:rsidRPr="00247130">
        <w:rPr>
          <w:rFonts w:ascii="Times New Roman" w:hAnsi="Times New Roman" w:cs="Times New Roman"/>
          <w:sz w:val="22"/>
          <w:szCs w:val="22"/>
        </w:rPr>
        <w:t>Tse</w:t>
      </w:r>
      <w:proofErr w:type="spellEnd"/>
      <w:r w:rsidRPr="00247130">
        <w:rPr>
          <w:rFonts w:ascii="Times New Roman" w:hAnsi="Times New Roman" w:cs="Times New Roman"/>
          <w:sz w:val="22"/>
          <w:szCs w:val="22"/>
        </w:rPr>
        <w:t xml:space="preserve"> (1996) observaron que la información sobre la duración y el avance de una fila puede modificar la aceptabilidad de la espera y la respuesta emocional, aunque su efecto cambia según la extensión de la demora. Estos resultados respaldan la utilidad de comunicar estimaciones, pero también muestran que no basta con exhibir cualquier cifra: la información debe ser comprensible, oportuna y suficientemente precisa.</w:t>
      </w:r>
    </w:p>
    <w:p w14:paraId="5A9D2CFA" w14:textId="67AC074C" w:rsidR="004E4744" w:rsidRDefault="004E4744" w:rsidP="008A0FED">
      <w:pPr>
        <w:pStyle w:val="Ttulo2"/>
        <w:jc w:val="both"/>
      </w:pPr>
      <w:bookmarkStart w:id="19" w:name="_Toc240319630"/>
      <w:r w:rsidRPr="000F2CF2">
        <w:t xml:space="preserve">4.4 </w:t>
      </w:r>
      <w:r w:rsidR="00247130">
        <w:t>Innovación e infraestructura para una gestión eficiente</w:t>
      </w:r>
      <w:bookmarkEnd w:id="19"/>
    </w:p>
    <w:p w14:paraId="3D0D9DDF" w14:textId="77777777" w:rsidR="00247130" w:rsidRPr="00247130" w:rsidRDefault="00247130" w:rsidP="00247130">
      <w:pPr>
        <w:rPr>
          <w:sz w:val="10"/>
          <w:szCs w:val="10"/>
        </w:rPr>
      </w:pPr>
    </w:p>
    <w:p w14:paraId="51624D38" w14:textId="77777777" w:rsidR="00247130" w:rsidRDefault="00247130" w:rsidP="00247130">
      <w:pPr>
        <w:spacing w:after="24" w:line="360" w:lineRule="auto"/>
        <w:jc w:val="both"/>
        <w:rPr>
          <w:rFonts w:ascii="Times New Roman" w:hAnsi="Times New Roman" w:cs="Times New Roman"/>
          <w:sz w:val="22"/>
          <w:szCs w:val="22"/>
        </w:rPr>
      </w:pPr>
      <w:r w:rsidRPr="00247130">
        <w:rPr>
          <w:rFonts w:ascii="Times New Roman" w:hAnsi="Times New Roman" w:cs="Times New Roman"/>
          <w:sz w:val="22"/>
          <w:szCs w:val="22"/>
        </w:rPr>
        <w:t>El ODS 9 propone desarrollar infraestructura de calidad, confiable, sostenible y resiliente que apoye el bienestar humano, y también promueve la investigación y la innovación tecnológica (</w:t>
      </w:r>
      <w:proofErr w:type="spellStart"/>
      <w:r w:rsidRPr="00247130">
        <w:rPr>
          <w:rFonts w:ascii="Times New Roman" w:hAnsi="Times New Roman" w:cs="Times New Roman"/>
          <w:sz w:val="22"/>
          <w:szCs w:val="22"/>
        </w:rPr>
        <w:t>United</w:t>
      </w:r>
      <w:proofErr w:type="spellEnd"/>
      <w:r w:rsidRPr="00247130">
        <w:rPr>
          <w:rFonts w:ascii="Times New Roman" w:hAnsi="Times New Roman" w:cs="Times New Roman"/>
          <w:sz w:val="22"/>
          <w:szCs w:val="22"/>
        </w:rPr>
        <w:t xml:space="preserve"> Nations General </w:t>
      </w:r>
      <w:proofErr w:type="spellStart"/>
      <w:r w:rsidRPr="00247130">
        <w:rPr>
          <w:rFonts w:ascii="Times New Roman" w:hAnsi="Times New Roman" w:cs="Times New Roman"/>
          <w:sz w:val="22"/>
          <w:szCs w:val="22"/>
        </w:rPr>
        <w:t>Assembly</w:t>
      </w:r>
      <w:proofErr w:type="spellEnd"/>
      <w:r w:rsidRPr="00247130">
        <w:rPr>
          <w:rFonts w:ascii="Times New Roman" w:hAnsi="Times New Roman" w:cs="Times New Roman"/>
          <w:sz w:val="22"/>
          <w:szCs w:val="22"/>
        </w:rPr>
        <w:t>, 2015). La propuesta se relaciona directamente con este objetivo porque integra componentes electrónicos sencillos para resolver una necesidad operacional concreta: convertir un conteo en una señal que ayude a ordenar la demanda. Su valor innovador no depende de que cada componente sea nuevo por separado, sino de la manera en que se combinan para ofrecer información inmediata y fácil de interpretar en el contexto del parque.</w:t>
      </w:r>
    </w:p>
    <w:p w14:paraId="10A1097B" w14:textId="77777777" w:rsidR="00247130" w:rsidRDefault="00247130" w:rsidP="00247130">
      <w:pPr>
        <w:spacing w:after="24" w:line="360" w:lineRule="auto"/>
        <w:jc w:val="both"/>
        <w:rPr>
          <w:rFonts w:ascii="Times New Roman" w:hAnsi="Times New Roman" w:cs="Times New Roman"/>
          <w:sz w:val="22"/>
          <w:szCs w:val="22"/>
        </w:rPr>
      </w:pPr>
    </w:p>
    <w:p w14:paraId="5E964517" w14:textId="0EDFBE14" w:rsidR="00247130" w:rsidRPr="00247130" w:rsidRDefault="00247130" w:rsidP="00247130">
      <w:pPr>
        <w:spacing w:after="24" w:line="360" w:lineRule="auto"/>
        <w:jc w:val="both"/>
        <w:rPr>
          <w:rFonts w:ascii="Times New Roman" w:hAnsi="Times New Roman" w:cs="Times New Roman"/>
          <w:bCs/>
          <w:sz w:val="22"/>
          <w:szCs w:val="22"/>
        </w:rPr>
      </w:pPr>
      <w:r w:rsidRPr="00247130">
        <w:rPr>
          <w:rFonts w:ascii="Times New Roman" w:hAnsi="Times New Roman" w:cs="Times New Roman"/>
          <w:bCs/>
          <w:sz w:val="22"/>
          <w:szCs w:val="22"/>
        </w:rPr>
        <w:t>En el sistema del IRTRA Petapa, el conteo permite adaptar la señal al cambio de la fila y apoyar decisiones de los visitantes. Además, el control manual previsto puede servir como corrección cuando una entrada o salida no sea detectada. Esta combinación aporta resiliencia básica, ya que reconoce que los sensores pueden fallar y conserva una alternativa de operación.</w:t>
      </w:r>
    </w:p>
    <w:p w14:paraId="555DF9B2" w14:textId="123916CB" w:rsidR="004E4744" w:rsidRDefault="004E4744" w:rsidP="008A0FED">
      <w:pPr>
        <w:pStyle w:val="Ttulo2"/>
        <w:jc w:val="both"/>
      </w:pPr>
      <w:bookmarkStart w:id="20" w:name="_Toc240319631"/>
      <w:r w:rsidRPr="000F2CF2">
        <w:t xml:space="preserve">4.5 </w:t>
      </w:r>
      <w:r w:rsidR="00A702A6">
        <w:t>Espacios recreativos seguros inclusivos y accesibles</w:t>
      </w:r>
      <w:bookmarkEnd w:id="20"/>
    </w:p>
    <w:p w14:paraId="0882CD91" w14:textId="77777777" w:rsidR="008A0FED" w:rsidRPr="00A702A6" w:rsidRDefault="008A0FED" w:rsidP="008A0FED">
      <w:pPr>
        <w:jc w:val="both"/>
        <w:rPr>
          <w:sz w:val="10"/>
          <w:szCs w:val="10"/>
        </w:rPr>
      </w:pPr>
    </w:p>
    <w:p w14:paraId="4D944760" w14:textId="54CD2A03" w:rsidR="004E4744" w:rsidRPr="000F2CF2" w:rsidRDefault="00A702A6" w:rsidP="00A702A6">
      <w:pPr>
        <w:spacing w:afterLines="120" w:after="288" w:line="360" w:lineRule="auto"/>
        <w:jc w:val="both"/>
        <w:rPr>
          <w:rFonts w:ascii="Times New Roman" w:hAnsi="Times New Roman" w:cs="Times New Roman"/>
          <w:sz w:val="22"/>
          <w:szCs w:val="22"/>
        </w:rPr>
        <w:sectPr w:rsidR="004E4744" w:rsidRPr="000F2CF2" w:rsidSect="00661BAD">
          <w:headerReference w:type="default" r:id="rId26"/>
          <w:footerReference w:type="default" r:id="rId27"/>
          <w:pgSz w:w="12240" w:h="15840"/>
          <w:pgMar w:top="1418" w:right="1701" w:bottom="1418" w:left="1701" w:header="709" w:footer="709" w:gutter="0"/>
          <w:cols w:space="708"/>
          <w:docGrid w:linePitch="360"/>
        </w:sectPr>
      </w:pPr>
      <w:r w:rsidRPr="00A702A6">
        <w:rPr>
          <w:rFonts w:ascii="Times New Roman" w:hAnsi="Times New Roman" w:cs="Times New Roman"/>
          <w:sz w:val="22"/>
          <w:szCs w:val="22"/>
        </w:rPr>
        <w:t>El IRTRA Petapa es un recinto recreativo específico y no equivale por sí mismo al indicador urbano oficial de espacio público; por ello, el proyecto debe presentarse como una aplicación local de esos principios y no como el cumplimiento completo de la meta. Su aporte consiste en mejorar la forma en que las personas reciben información y se desplazan alrededor de una atracción. Una señal visible antes de entrar a la fila puede ayudar a que los visitantes decidan con anticipación y evita cambios bruscos de dirección dentro de una zona congestionada. La HSE (2025) advierte que las filas no deben bloquear rutas de emergencia y que la señalización, la supervisión y la posibilidad de redirigir a las personas son elementos importantes para manejar la presión del público. En consecuencia, el dispositivo tendría mayor utilidad si se instala donde pueda consultarse sin detener el paso, si conserva libres los accesos y si forma parte de un plan más amplio de circulación. La información también podría orientar temporalmente a los 6 visitantes hacia otras atracciones cuando una zona alcance su límite.</w:t>
      </w:r>
    </w:p>
    <w:p w14:paraId="018A6143"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10331BF0"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504B4BE5"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12DFED2B"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3FEE0F83"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6C008571"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1DFC339B" w14:textId="77777777" w:rsidR="004E4744" w:rsidRPr="000F2CF2" w:rsidRDefault="004E4744" w:rsidP="000F2CF2">
      <w:pPr>
        <w:spacing w:afterLines="120" w:after="288" w:line="360" w:lineRule="auto"/>
        <w:rPr>
          <w:rFonts w:ascii="Times New Roman" w:hAnsi="Times New Roman" w:cs="Times New Roman"/>
          <w:b/>
          <w:bCs/>
          <w:sz w:val="22"/>
          <w:szCs w:val="22"/>
        </w:rPr>
      </w:pPr>
    </w:p>
    <w:p w14:paraId="284B364F" w14:textId="6DFEAA20" w:rsidR="004E4744" w:rsidRPr="00C80C3A" w:rsidRDefault="009535EA" w:rsidP="00C80C3A">
      <w:pPr>
        <w:pStyle w:val="Ttulo1"/>
        <w:jc w:val="center"/>
        <w:rPr>
          <w:rFonts w:ascii="Times New Roman" w:hAnsi="Times New Roman" w:cs="Times New Roman"/>
          <w:b/>
          <w:bCs/>
          <w:color w:val="000000" w:themeColor="text1"/>
          <w:sz w:val="36"/>
          <w:szCs w:val="36"/>
        </w:rPr>
        <w:sectPr w:rsidR="004E4744" w:rsidRPr="00C80C3A" w:rsidSect="004B0699">
          <w:headerReference w:type="default" r:id="rId28"/>
          <w:footerReference w:type="default" r:id="rId29"/>
          <w:pgSz w:w="12240" w:h="15840"/>
          <w:pgMar w:top="1418" w:right="1701" w:bottom="1418" w:left="1701" w:header="709" w:footer="709" w:gutter="0"/>
          <w:cols w:space="708"/>
          <w:docGrid w:linePitch="360"/>
        </w:sectPr>
      </w:pPr>
      <w:bookmarkStart w:id="21" w:name="_Toc240319632"/>
      <w:r>
        <w:rPr>
          <w:rFonts w:ascii="Times New Roman" w:hAnsi="Times New Roman" w:cs="Times New Roman"/>
          <w:b/>
          <w:bCs/>
          <w:color w:val="000000" w:themeColor="text1"/>
          <w:sz w:val="36"/>
          <w:szCs w:val="36"/>
        </w:rPr>
        <w:t xml:space="preserve">Desarrollo </w:t>
      </w:r>
      <w:r w:rsidR="00FB21C0">
        <w:rPr>
          <w:rFonts w:ascii="Times New Roman" w:hAnsi="Times New Roman" w:cs="Times New Roman"/>
          <w:b/>
          <w:bCs/>
          <w:color w:val="000000" w:themeColor="text1"/>
          <w:sz w:val="36"/>
          <w:szCs w:val="36"/>
        </w:rPr>
        <w:t>página Web en GitHub</w:t>
      </w:r>
      <w:bookmarkEnd w:id="21"/>
    </w:p>
    <w:p w14:paraId="6A12403D" w14:textId="2FB6F0F8" w:rsidR="004E4744" w:rsidRDefault="004E4744" w:rsidP="008A0FED">
      <w:pPr>
        <w:pStyle w:val="Ttulo2"/>
        <w:jc w:val="both"/>
      </w:pPr>
      <w:bookmarkStart w:id="22" w:name="_Toc240319633"/>
      <w:r w:rsidRPr="000F2CF2">
        <w:lastRenderedPageBreak/>
        <w:t xml:space="preserve">5.1 </w:t>
      </w:r>
      <w:r w:rsidR="00FB21C0">
        <w:t>Diseño de la página web</w:t>
      </w:r>
      <w:bookmarkEnd w:id="22"/>
    </w:p>
    <w:p w14:paraId="13FBFD0B" w14:textId="77777777" w:rsidR="00592208" w:rsidRPr="00592208" w:rsidRDefault="00592208" w:rsidP="00592208">
      <w:pPr>
        <w:rPr>
          <w:sz w:val="10"/>
          <w:szCs w:val="10"/>
        </w:rPr>
      </w:pPr>
    </w:p>
    <w:p w14:paraId="20A21E13" w14:textId="5C67C4F6" w:rsidR="00592208" w:rsidRPr="00592208" w:rsidRDefault="00592208" w:rsidP="00592208">
      <w:pPr>
        <w:spacing w:after="24" w:line="360" w:lineRule="auto"/>
        <w:jc w:val="both"/>
        <w:rPr>
          <w:rFonts w:ascii="Times New Roman" w:hAnsi="Times New Roman" w:cs="Times New Roman"/>
          <w:sz w:val="22"/>
          <w:szCs w:val="22"/>
          <w:lang w:val="es-419"/>
        </w:rPr>
      </w:pPr>
      <w:r w:rsidRPr="00592208">
        <w:rPr>
          <w:rFonts w:ascii="Times New Roman" w:hAnsi="Times New Roman" w:cs="Times New Roman"/>
          <w:sz w:val="22"/>
          <w:szCs w:val="22"/>
          <w:lang w:val="es-419"/>
        </w:rPr>
        <w:t xml:space="preserve">Esta página web fue diseñada para mostrar de manera organizada y llamativa la información y actividades que realizamos para la construcción del proyecto final. El diseño de la página es una combinación de colores arcoíris haciendo referencia al parque </w:t>
      </w:r>
      <w:proofErr w:type="spellStart"/>
      <w:r w:rsidRPr="00592208">
        <w:rPr>
          <w:rFonts w:ascii="Times New Roman" w:hAnsi="Times New Roman" w:cs="Times New Roman"/>
          <w:sz w:val="22"/>
          <w:szCs w:val="22"/>
          <w:lang w:val="es-419"/>
        </w:rPr>
        <w:t>Irtra</w:t>
      </w:r>
      <w:proofErr w:type="spellEnd"/>
      <w:r w:rsidRPr="00592208">
        <w:rPr>
          <w:rFonts w:ascii="Times New Roman" w:hAnsi="Times New Roman" w:cs="Times New Roman"/>
          <w:sz w:val="22"/>
          <w:szCs w:val="22"/>
          <w:lang w:val="es-419"/>
        </w:rPr>
        <w:t xml:space="preserve"> Petapa y su arcoíris en la entrada, y a la diversión que este transmite a las personas, presentando una página visualmente atractiva y linda. </w:t>
      </w:r>
    </w:p>
    <w:p w14:paraId="066888C9" w14:textId="77777777" w:rsidR="00592208" w:rsidRPr="00592208" w:rsidRDefault="00592208" w:rsidP="00592208">
      <w:pPr>
        <w:spacing w:after="24" w:line="360" w:lineRule="auto"/>
        <w:jc w:val="both"/>
        <w:rPr>
          <w:rFonts w:ascii="Times New Roman" w:hAnsi="Times New Roman" w:cs="Times New Roman"/>
          <w:sz w:val="22"/>
          <w:szCs w:val="22"/>
          <w:lang w:val="es-419"/>
        </w:rPr>
      </w:pPr>
      <w:r w:rsidRPr="00592208">
        <w:rPr>
          <w:rFonts w:ascii="Times New Roman" w:hAnsi="Times New Roman" w:cs="Times New Roman"/>
          <w:sz w:val="22"/>
          <w:szCs w:val="22"/>
          <w:lang w:val="es-419"/>
        </w:rPr>
        <w:t>La estructura de esta está dividida en 5 apartados, comenzando con la portada y título general.</w:t>
      </w:r>
    </w:p>
    <w:p w14:paraId="73543E3D" w14:textId="19C97120" w:rsidR="00592208" w:rsidRPr="00592208" w:rsidRDefault="00592208" w:rsidP="00592208">
      <w:pPr>
        <w:pStyle w:val="Prrafodelista"/>
        <w:numPr>
          <w:ilvl w:val="0"/>
          <w:numId w:val="26"/>
        </w:numPr>
        <w:spacing w:after="24" w:line="360" w:lineRule="auto"/>
        <w:jc w:val="both"/>
        <w:rPr>
          <w:rFonts w:ascii="Times New Roman" w:hAnsi="Times New Roman" w:cs="Times New Roman"/>
          <w:sz w:val="22"/>
          <w:szCs w:val="22"/>
          <w:lang w:val="es-419"/>
        </w:rPr>
      </w:pPr>
      <w:r w:rsidRPr="00592208">
        <w:rPr>
          <w:rFonts w:ascii="Times New Roman" w:hAnsi="Times New Roman" w:cs="Times New Roman"/>
          <w:sz w:val="22"/>
          <w:szCs w:val="22"/>
          <w:lang w:val="es-419"/>
        </w:rPr>
        <w:t xml:space="preserve">en el primer apartado se encuentra un video físico y digital del circuito realizado en </w:t>
      </w:r>
      <w:proofErr w:type="spellStart"/>
      <w:r w:rsidRPr="00592208">
        <w:rPr>
          <w:rFonts w:ascii="Times New Roman" w:hAnsi="Times New Roman" w:cs="Times New Roman"/>
          <w:sz w:val="22"/>
          <w:szCs w:val="22"/>
          <w:lang w:val="es-419"/>
        </w:rPr>
        <w:t>Tinkercad</w:t>
      </w:r>
      <w:proofErr w:type="spellEnd"/>
      <w:r w:rsidRPr="00592208">
        <w:rPr>
          <w:rFonts w:ascii="Times New Roman" w:hAnsi="Times New Roman" w:cs="Times New Roman"/>
          <w:sz w:val="22"/>
          <w:szCs w:val="22"/>
          <w:lang w:val="es-419"/>
        </w:rPr>
        <w:t>.</w:t>
      </w:r>
    </w:p>
    <w:p w14:paraId="6872DE5C" w14:textId="77777777" w:rsidR="00592208" w:rsidRPr="00592208" w:rsidRDefault="00592208" w:rsidP="00592208">
      <w:pPr>
        <w:pStyle w:val="Prrafodelista"/>
        <w:spacing w:after="24" w:line="360" w:lineRule="auto"/>
        <w:jc w:val="both"/>
        <w:rPr>
          <w:rFonts w:ascii="Times New Roman" w:hAnsi="Times New Roman" w:cs="Times New Roman"/>
          <w:sz w:val="22"/>
          <w:szCs w:val="22"/>
          <w:lang w:val="es-419"/>
        </w:rPr>
      </w:pPr>
    </w:p>
    <w:p w14:paraId="01E4A559" w14:textId="26B5AC67" w:rsidR="00592208" w:rsidRPr="00592208" w:rsidRDefault="00592208" w:rsidP="00592208">
      <w:pPr>
        <w:pStyle w:val="Prrafodelista"/>
        <w:numPr>
          <w:ilvl w:val="0"/>
          <w:numId w:val="26"/>
        </w:numPr>
        <w:spacing w:after="24" w:line="360" w:lineRule="auto"/>
        <w:jc w:val="both"/>
        <w:rPr>
          <w:rFonts w:ascii="Times New Roman" w:hAnsi="Times New Roman" w:cs="Times New Roman"/>
          <w:sz w:val="22"/>
          <w:szCs w:val="22"/>
          <w:lang w:val="es-419"/>
        </w:rPr>
      </w:pPr>
      <w:r w:rsidRPr="00592208">
        <w:rPr>
          <w:rFonts w:ascii="Times New Roman" w:hAnsi="Times New Roman" w:cs="Times New Roman"/>
          <w:sz w:val="22"/>
          <w:szCs w:val="22"/>
          <w:lang w:val="es-419"/>
        </w:rPr>
        <w:t>En el segundo apartado se presenta el Word PDF de la investigación formal con 5 temas y 18 subtemas, con los requerimientos solicitados y en formato APA.</w:t>
      </w:r>
    </w:p>
    <w:p w14:paraId="121E126D" w14:textId="77777777" w:rsidR="00592208" w:rsidRPr="00592208" w:rsidRDefault="00592208" w:rsidP="00592208">
      <w:pPr>
        <w:spacing w:after="24" w:line="360" w:lineRule="auto"/>
        <w:jc w:val="both"/>
        <w:rPr>
          <w:rFonts w:ascii="Times New Roman" w:hAnsi="Times New Roman" w:cs="Times New Roman"/>
          <w:sz w:val="22"/>
          <w:szCs w:val="22"/>
          <w:lang w:val="es-419"/>
        </w:rPr>
      </w:pPr>
    </w:p>
    <w:p w14:paraId="3BA7EC1F" w14:textId="23EC54F5" w:rsidR="00592208" w:rsidRPr="00592208" w:rsidRDefault="00592208" w:rsidP="00592208">
      <w:pPr>
        <w:pStyle w:val="Prrafodelista"/>
        <w:numPr>
          <w:ilvl w:val="0"/>
          <w:numId w:val="26"/>
        </w:numPr>
        <w:spacing w:after="24" w:line="360" w:lineRule="auto"/>
        <w:jc w:val="both"/>
        <w:rPr>
          <w:rFonts w:ascii="Times New Roman" w:hAnsi="Times New Roman" w:cs="Times New Roman"/>
          <w:sz w:val="22"/>
          <w:szCs w:val="22"/>
          <w:lang w:val="es-419"/>
        </w:rPr>
      </w:pPr>
      <w:r w:rsidRPr="00592208">
        <w:rPr>
          <w:rFonts w:ascii="Times New Roman" w:hAnsi="Times New Roman" w:cs="Times New Roman"/>
          <w:sz w:val="22"/>
          <w:szCs w:val="22"/>
          <w:lang w:val="es-419"/>
        </w:rPr>
        <w:t xml:space="preserve">En el tercer apartado se encuentra la infografía realizada creativamente con IA y otros elementos solicitados. </w:t>
      </w:r>
    </w:p>
    <w:p w14:paraId="31F1CA58" w14:textId="77777777" w:rsidR="00592208" w:rsidRPr="00592208" w:rsidRDefault="00592208" w:rsidP="00592208">
      <w:pPr>
        <w:pStyle w:val="Prrafodelista"/>
        <w:spacing w:after="24" w:line="360" w:lineRule="auto"/>
        <w:jc w:val="both"/>
        <w:rPr>
          <w:rFonts w:ascii="Times New Roman" w:hAnsi="Times New Roman" w:cs="Times New Roman"/>
          <w:sz w:val="22"/>
          <w:szCs w:val="22"/>
          <w:lang w:val="es-419"/>
        </w:rPr>
      </w:pPr>
    </w:p>
    <w:p w14:paraId="63140BDA" w14:textId="467B3BB5" w:rsidR="00592208" w:rsidRDefault="00592208" w:rsidP="00592208">
      <w:pPr>
        <w:pStyle w:val="Prrafodelista"/>
        <w:numPr>
          <w:ilvl w:val="0"/>
          <w:numId w:val="26"/>
        </w:numPr>
        <w:spacing w:after="24" w:line="360" w:lineRule="auto"/>
        <w:jc w:val="both"/>
        <w:rPr>
          <w:rFonts w:ascii="Times New Roman" w:hAnsi="Times New Roman" w:cs="Times New Roman"/>
          <w:sz w:val="22"/>
          <w:szCs w:val="22"/>
          <w:lang w:val="es-419"/>
        </w:rPr>
      </w:pPr>
      <w:r w:rsidRPr="00592208">
        <w:rPr>
          <w:rFonts w:ascii="Times New Roman" w:hAnsi="Times New Roman" w:cs="Times New Roman"/>
          <w:sz w:val="22"/>
          <w:szCs w:val="22"/>
          <w:lang w:val="es-419"/>
        </w:rPr>
        <w:t xml:space="preserve">En el cuarto apartado se encuentra el link del podcast realizado de 5 minutos máximo. </w:t>
      </w:r>
    </w:p>
    <w:p w14:paraId="402B6728" w14:textId="77777777" w:rsidR="00592208" w:rsidRPr="00592208" w:rsidRDefault="00592208" w:rsidP="00592208">
      <w:pPr>
        <w:spacing w:after="24" w:line="360" w:lineRule="auto"/>
        <w:jc w:val="both"/>
        <w:rPr>
          <w:rFonts w:ascii="Times New Roman" w:hAnsi="Times New Roman" w:cs="Times New Roman"/>
          <w:sz w:val="22"/>
          <w:szCs w:val="22"/>
          <w:lang w:val="es-419"/>
        </w:rPr>
      </w:pPr>
    </w:p>
    <w:p w14:paraId="6E6B50D5" w14:textId="53F984AB" w:rsidR="00592208" w:rsidRPr="00592208" w:rsidRDefault="00592208" w:rsidP="00592208">
      <w:pPr>
        <w:pStyle w:val="Prrafodelista"/>
        <w:numPr>
          <w:ilvl w:val="0"/>
          <w:numId w:val="26"/>
        </w:numPr>
        <w:spacing w:after="24" w:line="360" w:lineRule="auto"/>
        <w:jc w:val="both"/>
        <w:rPr>
          <w:rFonts w:ascii="Times New Roman" w:hAnsi="Times New Roman" w:cs="Times New Roman"/>
          <w:sz w:val="22"/>
          <w:szCs w:val="22"/>
          <w:lang w:val="es-419"/>
        </w:rPr>
      </w:pPr>
      <w:r w:rsidRPr="00592208">
        <w:rPr>
          <w:rFonts w:ascii="Times New Roman" w:hAnsi="Times New Roman" w:cs="Times New Roman"/>
          <w:sz w:val="22"/>
          <w:szCs w:val="22"/>
          <w:lang w:val="es-419"/>
        </w:rPr>
        <w:t>En el quinto apartado se presenta una conclusión general y unas ultimas definiciones del proyecto.</w:t>
      </w:r>
    </w:p>
    <w:p w14:paraId="75DDAB17" w14:textId="77777777" w:rsidR="00592208" w:rsidRPr="00592208" w:rsidRDefault="00592208" w:rsidP="00592208">
      <w:pPr>
        <w:pStyle w:val="Prrafodelista"/>
        <w:spacing w:after="24" w:line="360" w:lineRule="auto"/>
        <w:jc w:val="both"/>
        <w:rPr>
          <w:rFonts w:ascii="Times New Roman" w:hAnsi="Times New Roman" w:cs="Times New Roman"/>
          <w:sz w:val="22"/>
          <w:szCs w:val="22"/>
          <w:lang w:val="es-419"/>
        </w:rPr>
      </w:pPr>
    </w:p>
    <w:p w14:paraId="2608EA33" w14:textId="77777777" w:rsidR="00592208" w:rsidRPr="00592208" w:rsidRDefault="00592208" w:rsidP="00592208">
      <w:pPr>
        <w:spacing w:after="24" w:line="360" w:lineRule="auto"/>
        <w:jc w:val="both"/>
        <w:rPr>
          <w:rFonts w:ascii="Times New Roman" w:hAnsi="Times New Roman" w:cs="Times New Roman"/>
          <w:sz w:val="22"/>
          <w:szCs w:val="22"/>
          <w:lang w:val="es-419"/>
        </w:rPr>
      </w:pPr>
      <w:r w:rsidRPr="00592208">
        <w:rPr>
          <w:rFonts w:ascii="Times New Roman" w:hAnsi="Times New Roman" w:cs="Times New Roman"/>
          <w:sz w:val="22"/>
          <w:szCs w:val="22"/>
          <w:lang w:val="es-419"/>
        </w:rPr>
        <w:t xml:space="preserve">Esta estructura presenta una buena organización y presentación de las diferentes actividades realizadas, facilitando su entendimiento y presentando un proyecto final creativo y ordenado. </w:t>
      </w:r>
    </w:p>
    <w:p w14:paraId="7AD3F5A9" w14:textId="60AC7AAF" w:rsidR="004E4744" w:rsidRDefault="004E4744" w:rsidP="008A0FED">
      <w:pPr>
        <w:pStyle w:val="Ttulo2"/>
        <w:jc w:val="both"/>
      </w:pPr>
      <w:bookmarkStart w:id="23" w:name="_Toc240319634"/>
      <w:r w:rsidRPr="000F2CF2">
        <w:t xml:space="preserve">5.2 </w:t>
      </w:r>
      <w:r w:rsidR="00592208">
        <w:t>GitHub y publicación del proyecto GitHub</w:t>
      </w:r>
      <w:bookmarkEnd w:id="23"/>
    </w:p>
    <w:p w14:paraId="05864DA9" w14:textId="77777777" w:rsidR="008A0FED" w:rsidRPr="00592208" w:rsidRDefault="008A0FED" w:rsidP="00592208">
      <w:pPr>
        <w:rPr>
          <w:sz w:val="10"/>
          <w:szCs w:val="10"/>
        </w:rPr>
      </w:pPr>
    </w:p>
    <w:p w14:paraId="2DCF4F12" w14:textId="77777777" w:rsidR="00592208" w:rsidRPr="00592208" w:rsidRDefault="00592208" w:rsidP="00592208">
      <w:pPr>
        <w:spacing w:after="24" w:line="360" w:lineRule="auto"/>
        <w:jc w:val="both"/>
        <w:rPr>
          <w:rFonts w:ascii="Times New Roman" w:hAnsi="Times New Roman" w:cs="Times New Roman"/>
          <w:sz w:val="22"/>
          <w:szCs w:val="22"/>
        </w:rPr>
      </w:pPr>
      <w:r w:rsidRPr="00592208">
        <w:rPr>
          <w:rFonts w:ascii="Times New Roman" w:hAnsi="Times New Roman" w:cs="Times New Roman"/>
          <w:sz w:val="22"/>
          <w:szCs w:val="22"/>
        </w:rPr>
        <w:t xml:space="preserve">GitHub es una página web que permite almacenar, organizar y compartir proyectos digitales. En este proyecto utilizamos GitHub para realizar la página web con todos los archivos siguiendo una serie de pasos generales, primero creamos un repositorio en donde se almacenan los archivos que se muestran en nuestra página. Utilizando GitHub </w:t>
      </w:r>
      <w:proofErr w:type="spellStart"/>
      <w:r w:rsidRPr="00592208">
        <w:rPr>
          <w:rFonts w:ascii="Times New Roman" w:hAnsi="Times New Roman" w:cs="Times New Roman"/>
          <w:sz w:val="22"/>
          <w:szCs w:val="22"/>
        </w:rPr>
        <w:t>pages</w:t>
      </w:r>
      <w:proofErr w:type="spellEnd"/>
      <w:r w:rsidRPr="00592208">
        <w:rPr>
          <w:rFonts w:ascii="Times New Roman" w:hAnsi="Times New Roman" w:cs="Times New Roman"/>
          <w:sz w:val="22"/>
          <w:szCs w:val="22"/>
        </w:rPr>
        <w:t xml:space="preserve"> convertimos el repositorio en una página web que se puede ver desde un navegador.</w:t>
      </w:r>
    </w:p>
    <w:p w14:paraId="05193C03" w14:textId="77777777" w:rsidR="00592208" w:rsidRPr="00592208" w:rsidRDefault="00592208" w:rsidP="00592208">
      <w:pPr>
        <w:spacing w:after="24" w:line="360" w:lineRule="auto"/>
        <w:jc w:val="both"/>
        <w:rPr>
          <w:rFonts w:ascii="Times New Roman" w:hAnsi="Times New Roman" w:cs="Times New Roman"/>
          <w:sz w:val="22"/>
          <w:szCs w:val="22"/>
        </w:rPr>
      </w:pPr>
    </w:p>
    <w:p w14:paraId="341FE3BB" w14:textId="35341D8C" w:rsidR="00592208" w:rsidRPr="00592208" w:rsidRDefault="00592208" w:rsidP="00592208">
      <w:pPr>
        <w:spacing w:after="24" w:line="360" w:lineRule="auto"/>
        <w:jc w:val="both"/>
        <w:rPr>
          <w:rFonts w:ascii="Times New Roman" w:hAnsi="Times New Roman" w:cs="Times New Roman"/>
          <w:sz w:val="22"/>
          <w:szCs w:val="22"/>
        </w:rPr>
      </w:pPr>
      <w:r w:rsidRPr="00592208">
        <w:rPr>
          <w:rFonts w:ascii="Times New Roman" w:hAnsi="Times New Roman" w:cs="Times New Roman"/>
          <w:sz w:val="22"/>
          <w:szCs w:val="22"/>
        </w:rPr>
        <w:lastRenderedPageBreak/>
        <w:t xml:space="preserve">La página creada para este proyecto tiene como título “Semáforo </w:t>
      </w:r>
      <w:proofErr w:type="spellStart"/>
      <w:r w:rsidRPr="00592208">
        <w:rPr>
          <w:rFonts w:ascii="Times New Roman" w:hAnsi="Times New Roman" w:cs="Times New Roman"/>
          <w:sz w:val="22"/>
          <w:szCs w:val="22"/>
        </w:rPr>
        <w:t>Irtra</w:t>
      </w:r>
      <w:proofErr w:type="spellEnd"/>
      <w:r w:rsidRPr="00592208">
        <w:rPr>
          <w:rFonts w:ascii="Times New Roman" w:hAnsi="Times New Roman" w:cs="Times New Roman"/>
          <w:sz w:val="22"/>
          <w:szCs w:val="22"/>
        </w:rPr>
        <w:t xml:space="preserve"> Petapa” y fue diseñada con una apariencia creativa utilizando colores arcoíris representando el parque de atracciones. La intención del diseño es relacionar la página web con la parte recreativa del proyecto y también lograr que la información esté organizada y en una plataforma para que la gente la pueda consultar fácilmente.</w:t>
      </w:r>
    </w:p>
    <w:p w14:paraId="46704FF4" w14:textId="77777777" w:rsidR="00592208" w:rsidRPr="00592208" w:rsidRDefault="00592208" w:rsidP="00592208">
      <w:pPr>
        <w:spacing w:after="24" w:line="360" w:lineRule="auto"/>
        <w:jc w:val="both"/>
        <w:rPr>
          <w:rFonts w:ascii="Times New Roman" w:hAnsi="Times New Roman" w:cs="Times New Roman"/>
          <w:sz w:val="22"/>
          <w:szCs w:val="22"/>
        </w:rPr>
      </w:pPr>
    </w:p>
    <w:p w14:paraId="765B302F" w14:textId="5DB373E8" w:rsidR="00592208" w:rsidRPr="00592208" w:rsidRDefault="00592208" w:rsidP="00592208">
      <w:pPr>
        <w:spacing w:after="24" w:line="360" w:lineRule="auto"/>
        <w:jc w:val="both"/>
        <w:rPr>
          <w:rFonts w:ascii="Times New Roman" w:hAnsi="Times New Roman" w:cs="Times New Roman"/>
          <w:b/>
          <w:sz w:val="22"/>
          <w:szCs w:val="22"/>
        </w:rPr>
      </w:pPr>
      <w:r w:rsidRPr="00592208">
        <w:rPr>
          <w:rFonts w:ascii="Times New Roman" w:hAnsi="Times New Roman" w:cs="Times New Roman"/>
          <w:sz w:val="22"/>
          <w:szCs w:val="22"/>
        </w:rPr>
        <w:t xml:space="preserve">Al usar </w:t>
      </w:r>
      <w:proofErr w:type="spellStart"/>
      <w:r w:rsidRPr="00592208">
        <w:rPr>
          <w:rFonts w:ascii="Times New Roman" w:hAnsi="Times New Roman" w:cs="Times New Roman"/>
          <w:sz w:val="22"/>
          <w:szCs w:val="22"/>
        </w:rPr>
        <w:t>GutHub</w:t>
      </w:r>
      <w:proofErr w:type="spellEnd"/>
      <w:r w:rsidRPr="00592208">
        <w:rPr>
          <w:rFonts w:ascii="Times New Roman" w:hAnsi="Times New Roman" w:cs="Times New Roman"/>
          <w:sz w:val="22"/>
          <w:szCs w:val="22"/>
        </w:rPr>
        <w:t xml:space="preserve"> podemos explorar y adquirir conocimientos sobre desarrollo de una página web, la organización de archivos y la publicación de material digital. Por ello, el uso de esta plataforma es una parte importante de la presentación final de nuestro proyecto, ya que reúne y muestra de forma interactiva, creativa y organizada el trabajo realizado para hacer el proyecto final de Tics.</w:t>
      </w:r>
    </w:p>
    <w:p w14:paraId="0ECF806A" w14:textId="77777777" w:rsidR="00BB69F3" w:rsidRPr="000F2CF2" w:rsidRDefault="00BB69F3" w:rsidP="000F2CF2">
      <w:pPr>
        <w:spacing w:afterLines="120" w:after="288" w:line="360" w:lineRule="auto"/>
        <w:rPr>
          <w:rFonts w:ascii="Times New Roman" w:hAnsi="Times New Roman" w:cs="Times New Roman"/>
          <w:sz w:val="22"/>
          <w:szCs w:val="22"/>
        </w:rPr>
        <w:sectPr w:rsidR="00BB69F3" w:rsidRPr="000F2CF2" w:rsidSect="00FB21C0">
          <w:headerReference w:type="default" r:id="rId30"/>
          <w:footerReference w:type="default" r:id="rId31"/>
          <w:pgSz w:w="12240" w:h="15840"/>
          <w:pgMar w:top="1418" w:right="1701" w:bottom="1418" w:left="1701" w:header="709" w:footer="709" w:gutter="0"/>
          <w:cols w:space="708"/>
          <w:docGrid w:linePitch="360"/>
        </w:sectPr>
      </w:pPr>
    </w:p>
    <w:p w14:paraId="13571CC1" w14:textId="77777777" w:rsidR="00EC7BB0" w:rsidRPr="000F2CF2" w:rsidRDefault="00EC7BB0" w:rsidP="000F2CF2">
      <w:pPr>
        <w:spacing w:afterLines="120" w:after="288" w:line="360" w:lineRule="auto"/>
        <w:rPr>
          <w:rFonts w:ascii="Times New Roman" w:hAnsi="Times New Roman" w:cs="Times New Roman"/>
          <w:sz w:val="22"/>
          <w:szCs w:val="22"/>
        </w:rPr>
      </w:pPr>
    </w:p>
    <w:p w14:paraId="4F2C7B4F" w14:textId="77777777" w:rsidR="00EC7BB0" w:rsidRPr="000F2CF2" w:rsidRDefault="00EC7BB0" w:rsidP="000F2CF2">
      <w:pPr>
        <w:spacing w:afterLines="120" w:after="288" w:line="360" w:lineRule="auto"/>
        <w:rPr>
          <w:rFonts w:ascii="Times New Roman" w:hAnsi="Times New Roman" w:cs="Times New Roman"/>
          <w:sz w:val="22"/>
          <w:szCs w:val="22"/>
        </w:rPr>
      </w:pPr>
    </w:p>
    <w:p w14:paraId="622BCBDB" w14:textId="77777777" w:rsidR="00EC7BB0" w:rsidRPr="000F2CF2" w:rsidRDefault="00EC7BB0" w:rsidP="000F2CF2">
      <w:pPr>
        <w:spacing w:afterLines="120" w:after="288" w:line="360" w:lineRule="auto"/>
        <w:rPr>
          <w:rFonts w:ascii="Times New Roman" w:hAnsi="Times New Roman" w:cs="Times New Roman"/>
          <w:sz w:val="22"/>
          <w:szCs w:val="22"/>
        </w:rPr>
      </w:pPr>
    </w:p>
    <w:p w14:paraId="2341FB1B" w14:textId="77777777" w:rsidR="00EC7BB0" w:rsidRPr="000F2CF2" w:rsidRDefault="00EC7BB0" w:rsidP="000F2CF2">
      <w:pPr>
        <w:spacing w:afterLines="120" w:after="288" w:line="360" w:lineRule="auto"/>
        <w:rPr>
          <w:rFonts w:ascii="Times New Roman" w:hAnsi="Times New Roman" w:cs="Times New Roman"/>
          <w:sz w:val="22"/>
          <w:szCs w:val="22"/>
        </w:rPr>
      </w:pPr>
    </w:p>
    <w:p w14:paraId="355201C8" w14:textId="77777777" w:rsidR="00EC7BB0" w:rsidRDefault="00EC7BB0" w:rsidP="000F2CF2">
      <w:pPr>
        <w:spacing w:afterLines="120" w:after="288" w:line="360" w:lineRule="auto"/>
        <w:rPr>
          <w:rFonts w:ascii="Times New Roman" w:hAnsi="Times New Roman" w:cs="Times New Roman"/>
          <w:sz w:val="22"/>
          <w:szCs w:val="22"/>
        </w:rPr>
      </w:pPr>
    </w:p>
    <w:p w14:paraId="0ABC6376" w14:textId="77777777" w:rsidR="00752D9F" w:rsidRDefault="00752D9F" w:rsidP="000F2CF2">
      <w:pPr>
        <w:spacing w:afterLines="120" w:after="288" w:line="360" w:lineRule="auto"/>
        <w:rPr>
          <w:rFonts w:ascii="Times New Roman" w:hAnsi="Times New Roman" w:cs="Times New Roman"/>
          <w:sz w:val="22"/>
          <w:szCs w:val="22"/>
        </w:rPr>
      </w:pPr>
    </w:p>
    <w:p w14:paraId="6E6A217E" w14:textId="77777777" w:rsidR="00752D9F" w:rsidRPr="000F2CF2" w:rsidRDefault="00752D9F" w:rsidP="000F2CF2">
      <w:pPr>
        <w:spacing w:afterLines="120" w:after="288" w:line="360" w:lineRule="auto"/>
        <w:rPr>
          <w:rFonts w:ascii="Times New Roman" w:hAnsi="Times New Roman" w:cs="Times New Roman"/>
          <w:sz w:val="22"/>
          <w:szCs w:val="22"/>
        </w:rPr>
      </w:pPr>
    </w:p>
    <w:p w14:paraId="79F48416" w14:textId="77777777" w:rsidR="00EC7BB0" w:rsidRPr="00CB6F56" w:rsidRDefault="00EC7BB0" w:rsidP="00CB6F56">
      <w:pPr>
        <w:pStyle w:val="Ttulo1"/>
        <w:jc w:val="center"/>
        <w:rPr>
          <w:rFonts w:ascii="Times New Roman" w:hAnsi="Times New Roman" w:cs="Times New Roman"/>
          <w:b/>
          <w:bCs/>
          <w:color w:val="000000" w:themeColor="text1"/>
          <w:sz w:val="36"/>
          <w:szCs w:val="36"/>
        </w:rPr>
      </w:pPr>
    </w:p>
    <w:p w14:paraId="364EFEEF" w14:textId="03EB1830" w:rsidR="004E4744" w:rsidRPr="000C098E" w:rsidRDefault="00EC7BB0" w:rsidP="00CB6F56">
      <w:pPr>
        <w:pStyle w:val="Ttulo1"/>
        <w:jc w:val="center"/>
        <w:rPr>
          <w:rFonts w:ascii="Times New Roman" w:hAnsi="Times New Roman" w:cs="Times New Roman"/>
          <w:b/>
          <w:bCs/>
          <w:color w:val="000000" w:themeColor="text1"/>
          <w:sz w:val="36"/>
          <w:szCs w:val="36"/>
          <w:lang w:val="en-US"/>
        </w:rPr>
      </w:pPr>
      <w:bookmarkStart w:id="24" w:name="_Toc240319635"/>
      <w:r w:rsidRPr="000C098E">
        <w:rPr>
          <w:rFonts w:ascii="Times New Roman" w:hAnsi="Times New Roman" w:cs="Times New Roman"/>
          <w:b/>
          <w:bCs/>
          <w:color w:val="000000" w:themeColor="text1"/>
          <w:sz w:val="36"/>
          <w:szCs w:val="36"/>
          <w:lang w:val="en-US"/>
        </w:rPr>
        <w:t>R</w:t>
      </w:r>
      <w:r w:rsidR="00E113A1" w:rsidRPr="000C098E">
        <w:rPr>
          <w:rFonts w:ascii="Times New Roman" w:hAnsi="Times New Roman" w:cs="Times New Roman"/>
          <w:b/>
          <w:bCs/>
          <w:color w:val="000000" w:themeColor="text1"/>
          <w:sz w:val="36"/>
          <w:szCs w:val="36"/>
          <w:lang w:val="en-US"/>
        </w:rPr>
        <w:t>eferencias</w:t>
      </w:r>
      <w:bookmarkEnd w:id="24"/>
    </w:p>
    <w:p w14:paraId="19D4FCA9" w14:textId="1CCDC395" w:rsidR="00EC7BB0" w:rsidRPr="000C098E" w:rsidRDefault="00EC7BB0" w:rsidP="00CB6F56">
      <w:pPr>
        <w:pStyle w:val="Ttulo1"/>
        <w:jc w:val="center"/>
        <w:rPr>
          <w:rFonts w:ascii="Times New Roman" w:hAnsi="Times New Roman" w:cs="Times New Roman"/>
          <w:b/>
          <w:bCs/>
          <w:color w:val="000000" w:themeColor="text1"/>
          <w:sz w:val="36"/>
          <w:szCs w:val="36"/>
          <w:lang w:val="en-US"/>
        </w:rPr>
      </w:pPr>
    </w:p>
    <w:p w14:paraId="0F36201C" w14:textId="77777777" w:rsidR="00EC7BB0" w:rsidRPr="000C098E" w:rsidRDefault="00EC7BB0" w:rsidP="00EC7BB0">
      <w:pPr>
        <w:spacing w:after="120" w:line="360" w:lineRule="auto"/>
        <w:jc w:val="center"/>
        <w:rPr>
          <w:rFonts w:ascii="Times New Roman" w:hAnsi="Times New Roman" w:cs="Times New Roman"/>
          <w:sz w:val="22"/>
          <w:szCs w:val="22"/>
          <w:lang w:val="en-US"/>
        </w:rPr>
        <w:sectPr w:rsidR="00EC7BB0" w:rsidRPr="000C098E" w:rsidSect="00752D9F">
          <w:headerReference w:type="default" r:id="rId32"/>
          <w:footerReference w:type="default" r:id="rId33"/>
          <w:pgSz w:w="12240" w:h="15840"/>
          <w:pgMar w:top="1418" w:right="1701" w:bottom="1418" w:left="1701" w:header="709" w:footer="709" w:gutter="0"/>
          <w:cols w:space="708"/>
          <w:docGrid w:linePitch="360"/>
        </w:sectPr>
      </w:pPr>
    </w:p>
    <w:bookmarkStart w:id="25" w:name="_Toc240319636" w:displacedByCustomXml="next"/>
    <w:sdt>
      <w:sdtPr>
        <w:rPr>
          <w:rFonts w:asciiTheme="minorHAnsi" w:eastAsiaTheme="minorHAnsi" w:hAnsiTheme="minorHAnsi" w:cstheme="minorBidi"/>
          <w:color w:val="auto"/>
          <w:sz w:val="24"/>
          <w:szCs w:val="24"/>
          <w:lang w:val="es-MX"/>
        </w:rPr>
        <w:id w:val="878447692"/>
        <w:docPartObj>
          <w:docPartGallery w:val="Bibliographies"/>
          <w:docPartUnique/>
        </w:docPartObj>
      </w:sdtPr>
      <w:sdtEndPr>
        <w:rPr>
          <w:lang w:val="es-GT"/>
        </w:rPr>
      </w:sdtEndPr>
      <w:sdtContent>
        <w:p w14:paraId="268D4FED" w14:textId="63F3C737" w:rsidR="009D422E" w:rsidRPr="000C098E" w:rsidRDefault="009D422E" w:rsidP="009D422E">
          <w:pPr>
            <w:pStyle w:val="Ttulo1"/>
            <w:spacing w:line="360" w:lineRule="auto"/>
            <w:ind w:hanging="709"/>
            <w:rPr>
              <w:rFonts w:ascii="Times New Roman" w:hAnsi="Times New Roman" w:cs="Times New Roman"/>
              <w:b/>
              <w:bCs/>
              <w:color w:val="000000" w:themeColor="text1"/>
              <w:lang w:val="en-US"/>
            </w:rPr>
          </w:pPr>
          <w:r w:rsidRPr="000C098E">
            <w:rPr>
              <w:rFonts w:ascii="Times New Roman" w:hAnsi="Times New Roman" w:cs="Times New Roman"/>
              <w:b/>
              <w:bCs/>
              <w:color w:val="000000" w:themeColor="text1"/>
              <w:lang w:val="en-US"/>
            </w:rPr>
            <w:t>Referencias</w:t>
          </w:r>
          <w:bookmarkEnd w:id="25"/>
        </w:p>
        <w:sdt>
          <w:sdtPr>
            <w:rPr>
              <w:rFonts w:ascii="Times New Roman" w:hAnsi="Times New Roman" w:cs="Times New Roman"/>
            </w:rPr>
            <w:id w:val="-573587230"/>
            <w:bibliography/>
          </w:sdtPr>
          <w:sdtEndPr>
            <w:rPr>
              <w:rFonts w:asciiTheme="minorHAnsi" w:hAnsiTheme="minorHAnsi" w:cstheme="minorBidi"/>
            </w:rPr>
          </w:sdtEndPr>
          <w:sdtContent>
            <w:p w14:paraId="53FE76D0" w14:textId="77777777" w:rsidR="00A702A6" w:rsidRPr="00A702A6" w:rsidRDefault="009D422E" w:rsidP="00A702A6">
              <w:pPr>
                <w:pStyle w:val="Bibliografa"/>
                <w:spacing w:line="360" w:lineRule="auto"/>
                <w:ind w:left="720" w:hanging="709"/>
                <w:rPr>
                  <w:rFonts w:ascii="Times New Roman" w:hAnsi="Times New Roman" w:cs="Times New Roman"/>
                  <w:sz w:val="22"/>
                  <w:szCs w:val="22"/>
                  <w:lang w:val="en-US"/>
                </w:rPr>
              </w:pPr>
              <w:r w:rsidRPr="00A702A6">
                <w:rPr>
                  <w:rFonts w:ascii="Times New Roman" w:hAnsi="Times New Roman" w:cs="Times New Roman"/>
                  <w:sz w:val="22"/>
                  <w:szCs w:val="22"/>
                </w:rPr>
                <w:fldChar w:fldCharType="begin"/>
              </w:r>
              <w:r w:rsidRPr="00A702A6">
                <w:rPr>
                  <w:rFonts w:ascii="Times New Roman" w:hAnsi="Times New Roman" w:cs="Times New Roman"/>
                  <w:sz w:val="22"/>
                  <w:szCs w:val="22"/>
                  <w:lang w:val="en-US"/>
                </w:rPr>
                <w:instrText>BIBLIOGRAPHY</w:instrText>
              </w:r>
              <w:r w:rsidRPr="00A702A6">
                <w:rPr>
                  <w:rFonts w:ascii="Times New Roman" w:hAnsi="Times New Roman" w:cs="Times New Roman"/>
                  <w:sz w:val="22"/>
                  <w:szCs w:val="22"/>
                </w:rPr>
                <w:fldChar w:fldCharType="separate"/>
              </w:r>
              <w:r w:rsidR="00A702A6" w:rsidRPr="00A702A6">
                <w:rPr>
                  <w:sz w:val="22"/>
                  <w:szCs w:val="22"/>
                  <w:lang w:val="en-US"/>
                </w:rPr>
                <w:t xml:space="preserve"> </w:t>
              </w:r>
              <w:r w:rsidR="00A702A6" w:rsidRPr="00A702A6">
                <w:rPr>
                  <w:rFonts w:ascii="Times New Roman" w:hAnsi="Times New Roman" w:cs="Times New Roman"/>
                  <w:sz w:val="22"/>
                  <w:szCs w:val="22"/>
                  <w:lang w:val="en-US"/>
                </w:rPr>
                <w:t xml:space="preserve">Health and Safety Executive. (2025, April 4). Put crowd controls in place. https://www.hse.gov.uk/event-safety/crowd-management-controls.htm </w:t>
              </w:r>
            </w:p>
            <w:p w14:paraId="5C30FE8E" w14:textId="77777777" w:rsidR="00A702A6" w:rsidRPr="00A702A6" w:rsidRDefault="00A702A6" w:rsidP="00A702A6">
              <w:pPr>
                <w:pStyle w:val="Bibliografa"/>
                <w:spacing w:line="360" w:lineRule="auto"/>
                <w:ind w:left="720" w:hanging="709"/>
                <w:rPr>
                  <w:rFonts w:ascii="Times New Roman" w:hAnsi="Times New Roman" w:cs="Times New Roman"/>
                  <w:sz w:val="22"/>
                  <w:szCs w:val="22"/>
                  <w:lang w:val="en-US"/>
                </w:rPr>
              </w:pPr>
              <w:r w:rsidRPr="00A702A6">
                <w:rPr>
                  <w:rFonts w:ascii="Times New Roman" w:hAnsi="Times New Roman" w:cs="Times New Roman"/>
                  <w:sz w:val="22"/>
                  <w:szCs w:val="22"/>
                  <w:lang w:val="en-US"/>
                </w:rPr>
                <w:t xml:space="preserve">Hui, M. K., &amp; Tse, D. K. (1996). What to tell consumers in waits of different lengths: An integrative model of service evaluation. Journal of Marketing, 60(2), 81-90. https://doi.org/10.1177/002224299606000206 </w:t>
              </w:r>
            </w:p>
            <w:p w14:paraId="19777A7A" w14:textId="77777777" w:rsidR="00A702A6" w:rsidRPr="00A702A6" w:rsidRDefault="00A702A6" w:rsidP="00A702A6">
              <w:pPr>
                <w:pStyle w:val="Bibliografa"/>
                <w:spacing w:line="360" w:lineRule="auto"/>
                <w:ind w:left="720" w:hanging="709"/>
                <w:rPr>
                  <w:rFonts w:ascii="Times New Roman" w:hAnsi="Times New Roman" w:cs="Times New Roman"/>
                  <w:sz w:val="22"/>
                  <w:szCs w:val="22"/>
                  <w:lang w:val="en-US"/>
                </w:rPr>
              </w:pPr>
              <w:r w:rsidRPr="00A702A6">
                <w:rPr>
                  <w:rFonts w:ascii="Times New Roman" w:hAnsi="Times New Roman" w:cs="Times New Roman"/>
                  <w:sz w:val="22"/>
                  <w:szCs w:val="22"/>
                  <w:lang w:val="en-US"/>
                </w:rPr>
                <w:t xml:space="preserve">OECD. (2023). Smart city data governance: Challenges and the way forward. OECD Publishing. https://doi.org/10.1787/e57ce301-en </w:t>
              </w:r>
            </w:p>
            <w:p w14:paraId="49D70E0A" w14:textId="77777777" w:rsidR="00A702A6" w:rsidRPr="00A702A6" w:rsidRDefault="00A702A6" w:rsidP="00A702A6">
              <w:pPr>
                <w:pStyle w:val="Bibliografa"/>
                <w:spacing w:line="360" w:lineRule="auto"/>
                <w:ind w:left="720" w:hanging="709"/>
                <w:rPr>
                  <w:rFonts w:ascii="Times New Roman" w:hAnsi="Times New Roman" w:cs="Times New Roman"/>
                  <w:sz w:val="22"/>
                  <w:szCs w:val="22"/>
                  <w:lang w:val="en-US"/>
                </w:rPr>
              </w:pPr>
              <w:r w:rsidRPr="00A702A6">
                <w:rPr>
                  <w:rFonts w:ascii="Times New Roman" w:hAnsi="Times New Roman" w:cs="Times New Roman"/>
                  <w:sz w:val="22"/>
                  <w:szCs w:val="22"/>
                  <w:lang w:val="en-US"/>
                </w:rPr>
                <w:t xml:space="preserve">Pruyn, A. T. H., &amp; Smidts, A. (1998). Effects of waiting on the satisfaction with the service: Beyond objective time measures. International Journal of Research in Marketing, 15(4), 321-334. https://doi.org/10.1016/S0167-8116(98)00008-1 </w:t>
              </w:r>
            </w:p>
            <w:p w14:paraId="403FD7B3" w14:textId="77777777" w:rsidR="00A702A6" w:rsidRPr="00A702A6" w:rsidRDefault="00A702A6" w:rsidP="00A702A6">
              <w:pPr>
                <w:pStyle w:val="Bibliografa"/>
                <w:spacing w:line="360" w:lineRule="auto"/>
                <w:ind w:left="720" w:hanging="709"/>
                <w:rPr>
                  <w:rFonts w:ascii="Times New Roman" w:hAnsi="Times New Roman" w:cs="Times New Roman"/>
                  <w:sz w:val="22"/>
                  <w:szCs w:val="22"/>
                  <w:lang w:val="en-US"/>
                </w:rPr>
              </w:pPr>
              <w:r w:rsidRPr="00A702A6">
                <w:rPr>
                  <w:rFonts w:ascii="Times New Roman" w:hAnsi="Times New Roman" w:cs="Times New Roman"/>
                  <w:sz w:val="22"/>
                  <w:szCs w:val="22"/>
                  <w:lang w:val="en-US"/>
                </w:rPr>
                <w:t xml:space="preserve">United Nations Environment Programme, &amp; World Tourism Organization. (2005). Making tourism more sustainable: A guide for policy makers. https://doi.org/10.18111/9789284408214 </w:t>
              </w:r>
            </w:p>
            <w:p w14:paraId="59F19632" w14:textId="77777777" w:rsidR="00A702A6" w:rsidRPr="00A702A6" w:rsidRDefault="00A702A6" w:rsidP="00A702A6">
              <w:pPr>
                <w:pStyle w:val="Bibliografa"/>
                <w:spacing w:line="360" w:lineRule="auto"/>
                <w:ind w:left="720" w:hanging="709"/>
                <w:rPr>
                  <w:rFonts w:ascii="Times New Roman" w:hAnsi="Times New Roman" w:cs="Times New Roman"/>
                  <w:sz w:val="22"/>
                  <w:szCs w:val="22"/>
                  <w:lang w:val="en-US"/>
                </w:rPr>
              </w:pPr>
              <w:r w:rsidRPr="00A702A6">
                <w:rPr>
                  <w:rFonts w:ascii="Times New Roman" w:hAnsi="Times New Roman" w:cs="Times New Roman"/>
                  <w:sz w:val="22"/>
                  <w:szCs w:val="22"/>
                  <w:lang w:val="en-US"/>
                </w:rPr>
                <w:t xml:space="preserve">United Nations General Assembly. (2015). Transforming our world: The 2030 Agenda for Sustainable Development (A/RES/70/1). https://sdgs.un.org/2030agenda </w:t>
              </w:r>
            </w:p>
            <w:p w14:paraId="649F1F87" w14:textId="6C42CE4F" w:rsidR="009D422E" w:rsidRDefault="00A702A6" w:rsidP="00A702A6">
              <w:pPr>
                <w:pStyle w:val="Bibliografa"/>
                <w:spacing w:line="360" w:lineRule="auto"/>
                <w:ind w:left="720" w:hanging="709"/>
                <w:rPr>
                  <w:rFonts w:ascii="Times New Roman" w:hAnsi="Times New Roman" w:cs="Times New Roman"/>
                  <w:sz w:val="22"/>
                  <w:szCs w:val="22"/>
                  <w:lang w:val="en-US"/>
                </w:rPr>
              </w:pPr>
              <w:r w:rsidRPr="00A702A6">
                <w:rPr>
                  <w:rFonts w:ascii="Times New Roman" w:hAnsi="Times New Roman" w:cs="Times New Roman"/>
                  <w:sz w:val="22"/>
                  <w:szCs w:val="22"/>
                  <w:lang w:val="en-US"/>
                </w:rPr>
                <w:t>World Wide Web Consortium. (2025, September 16). Understanding Success Criterion 1.4.1: Use of color. https://www.w3.org/WAI/WCAG22/Understanding/use-of-color.html</w:t>
              </w:r>
            </w:p>
            <w:p w14:paraId="6C22528A" w14:textId="77777777" w:rsidR="00683119" w:rsidRPr="00683119" w:rsidRDefault="00683119" w:rsidP="00683119">
              <w:pPr>
                <w:rPr>
                  <w:rFonts w:ascii="Times New Roman" w:hAnsi="Times New Roman" w:cs="Times New Roman"/>
                  <w:sz w:val="22"/>
                  <w:szCs w:val="22"/>
                </w:rPr>
              </w:pPr>
              <w:r w:rsidRPr="00683119">
                <w:rPr>
                  <w:rFonts w:ascii="Times New Roman" w:hAnsi="Times New Roman" w:cs="Times New Roman"/>
                  <w:sz w:val="22"/>
                  <w:szCs w:val="22"/>
                </w:rPr>
                <w:t xml:space="preserve">Arduino. (2025, 29 de abril). </w:t>
              </w:r>
            </w:p>
            <w:p w14:paraId="78D59047" w14:textId="340CDA60" w:rsidR="00683119" w:rsidRPr="00683119" w:rsidRDefault="00683119" w:rsidP="00683119">
              <w:pPr>
                <w:rPr>
                  <w:rFonts w:ascii="Times New Roman" w:hAnsi="Times New Roman" w:cs="Times New Roman"/>
                  <w:sz w:val="22"/>
                  <w:szCs w:val="22"/>
                </w:rPr>
              </w:pPr>
              <w:r w:rsidRPr="00683119">
                <w:rPr>
                  <w:rFonts w:ascii="Times New Roman" w:hAnsi="Times New Roman" w:cs="Times New Roman"/>
                  <w:sz w:val="22"/>
                  <w:szCs w:val="22"/>
                </w:rPr>
                <w:t xml:space="preserve">pulseIn(). https://docs.arduino.cc/language-reference/en/functions/advanced-io/pulseIn / </w:t>
              </w:r>
            </w:p>
            <w:p w14:paraId="5EB80ED1" w14:textId="77777777"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 xml:space="preserve">Fagan, M., Megas, K. N., Scarfone, K., &amp; Smith, M. (2020). </w:t>
              </w:r>
            </w:p>
            <w:p w14:paraId="3DAFB403" w14:textId="77777777"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 xml:space="preserve">IoT device cybersecurity capability core baseline (NISTIR 8259A). National Institute of Standards and Technology. https://doi.org/10.6028/NIST.IR.8259A </w:t>
              </w:r>
            </w:p>
            <w:p w14:paraId="584B4CFB" w14:textId="19DA0CC0"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Health and Safety Executive. (2025a, 4 de abril)</w:t>
              </w:r>
            </w:p>
            <w:p w14:paraId="5BE1271A" w14:textId="77777777"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 xml:space="preserve">Monitor the crowd. https://www.hse.gov.uk/event-safety/crowd-management-monitoring.htm </w:t>
              </w:r>
            </w:p>
            <w:p w14:paraId="67979075" w14:textId="28DC2822"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Health and Safety Executive. (2025b, 4 de abril)</w:t>
              </w:r>
            </w:p>
            <w:p w14:paraId="106A012B" w14:textId="77777777"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 xml:space="preserve">Put crowd controls in place. https://www.hse.gov.uk/event-safety/crowd-management-controls.htm </w:t>
              </w:r>
            </w:p>
            <w:p w14:paraId="2BD71DA3" w14:textId="77777777"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 xml:space="preserve">Hui, M. K., &amp; Tse, D. K. (1996). </w:t>
              </w:r>
            </w:p>
            <w:p w14:paraId="5D8F907C" w14:textId="77777777"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lastRenderedPageBreak/>
                <w:t xml:space="preserve">What to tel consumers in waits of different lengths: An integrative model of service evaluation. Journal of Marketing, 60(2), 81-90. https://doi.org/10.1177/002224299606000206 </w:t>
              </w:r>
            </w:p>
            <w:p w14:paraId="032F598E" w14:textId="77777777"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 xml:space="preserve">Organisation for Economic Co-operation and Development. (2023). </w:t>
              </w:r>
            </w:p>
            <w:p w14:paraId="083F6CB2" w14:textId="4A8B49EB" w:rsidR="00683119" w:rsidRPr="00683119" w:rsidRDefault="00683119" w:rsidP="00683119">
              <w:pPr>
                <w:rPr>
                  <w:rFonts w:ascii="Times New Roman" w:hAnsi="Times New Roman" w:cs="Times New Roman"/>
                  <w:sz w:val="22"/>
                  <w:szCs w:val="22"/>
                  <w:lang w:val="en-US"/>
                </w:rPr>
              </w:pPr>
              <w:r w:rsidRPr="00683119">
                <w:rPr>
                  <w:rFonts w:ascii="Times New Roman" w:hAnsi="Times New Roman" w:cs="Times New Roman"/>
                  <w:sz w:val="22"/>
                  <w:szCs w:val="22"/>
                  <w:lang w:val="en-US"/>
                </w:rPr>
                <w:t xml:space="preserve">Smart city data governance: Chalenges and the way forward. </w:t>
              </w:r>
            </w:p>
            <w:p w14:paraId="6269BF37" w14:textId="77777777" w:rsidR="00A702A6" w:rsidRPr="00683119" w:rsidRDefault="009D422E" w:rsidP="009D422E">
              <w:pPr>
                <w:spacing w:line="360" w:lineRule="auto"/>
                <w:ind w:hanging="709"/>
                <w:rPr>
                  <w:rFonts w:ascii="Times New Roman" w:hAnsi="Times New Roman" w:cs="Times New Roman"/>
                  <w:b/>
                  <w:bCs/>
                  <w:lang w:val="en-US"/>
                </w:rPr>
              </w:pPr>
              <w:r w:rsidRPr="00A702A6">
                <w:rPr>
                  <w:rFonts w:ascii="Times New Roman" w:hAnsi="Times New Roman" w:cs="Times New Roman"/>
                  <w:b/>
                  <w:bCs/>
                  <w:sz w:val="22"/>
                  <w:szCs w:val="22"/>
                </w:rPr>
                <w:fldChar w:fldCharType="end"/>
              </w:r>
            </w:p>
            <w:p w14:paraId="163FF810" w14:textId="66BFAD57" w:rsidR="009D422E" w:rsidRDefault="00000000" w:rsidP="009D422E">
              <w:pPr>
                <w:spacing w:line="360" w:lineRule="auto"/>
                <w:ind w:hanging="709"/>
              </w:pPr>
            </w:p>
          </w:sdtContent>
        </w:sdt>
      </w:sdtContent>
    </w:sdt>
    <w:p w14:paraId="29199050" w14:textId="501DC9DF" w:rsidR="00EC7BB0" w:rsidRDefault="00EC7BB0" w:rsidP="00EC7BB0">
      <w:pPr>
        <w:spacing w:after="120" w:line="360" w:lineRule="auto"/>
        <w:jc w:val="center"/>
        <w:rPr>
          <w:rFonts w:ascii="Times New Roman" w:hAnsi="Times New Roman" w:cs="Times New Roman"/>
          <w:sz w:val="22"/>
          <w:szCs w:val="22"/>
        </w:rPr>
      </w:pPr>
    </w:p>
    <w:p w14:paraId="3B47C023" w14:textId="77777777" w:rsidR="009D422E" w:rsidRPr="009D422E" w:rsidRDefault="009D422E" w:rsidP="009D422E">
      <w:pPr>
        <w:rPr>
          <w:rFonts w:ascii="Times New Roman" w:hAnsi="Times New Roman" w:cs="Times New Roman"/>
          <w:sz w:val="22"/>
          <w:szCs w:val="22"/>
        </w:rPr>
      </w:pPr>
    </w:p>
    <w:p w14:paraId="61A8B04B" w14:textId="77777777" w:rsidR="009D422E" w:rsidRPr="009D422E" w:rsidRDefault="009D422E" w:rsidP="009D422E">
      <w:pPr>
        <w:rPr>
          <w:rFonts w:ascii="Times New Roman" w:hAnsi="Times New Roman" w:cs="Times New Roman"/>
          <w:sz w:val="22"/>
          <w:szCs w:val="22"/>
        </w:rPr>
      </w:pPr>
    </w:p>
    <w:p w14:paraId="120935B6" w14:textId="77777777" w:rsidR="009D422E" w:rsidRDefault="009D422E" w:rsidP="009D422E">
      <w:pPr>
        <w:rPr>
          <w:rFonts w:ascii="Times New Roman" w:hAnsi="Times New Roman" w:cs="Times New Roman"/>
          <w:sz w:val="22"/>
          <w:szCs w:val="22"/>
        </w:rPr>
      </w:pPr>
    </w:p>
    <w:p w14:paraId="6BCBFEEB" w14:textId="0BFF690C" w:rsidR="009D422E" w:rsidRPr="009D422E" w:rsidRDefault="009D422E" w:rsidP="009D422E">
      <w:pPr>
        <w:tabs>
          <w:tab w:val="left" w:pos="5680"/>
        </w:tabs>
        <w:rPr>
          <w:rFonts w:ascii="Times New Roman" w:hAnsi="Times New Roman" w:cs="Times New Roman"/>
          <w:sz w:val="22"/>
          <w:szCs w:val="22"/>
        </w:rPr>
      </w:pPr>
      <w:r>
        <w:rPr>
          <w:rFonts w:ascii="Times New Roman" w:hAnsi="Times New Roman" w:cs="Times New Roman"/>
          <w:sz w:val="22"/>
          <w:szCs w:val="22"/>
        </w:rPr>
        <w:tab/>
      </w:r>
    </w:p>
    <w:sectPr w:rsidR="009D422E" w:rsidRPr="009D422E" w:rsidSect="00BB69F3">
      <w:headerReference w:type="default" r:id="rId34"/>
      <w:footerReference w:type="default" r:id="rId35"/>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DC42" w14:textId="77777777" w:rsidR="007334C4" w:rsidRDefault="007334C4" w:rsidP="00EC7BB0">
      <w:pPr>
        <w:spacing w:after="0" w:line="240" w:lineRule="auto"/>
      </w:pPr>
      <w:r>
        <w:separator/>
      </w:r>
    </w:p>
  </w:endnote>
  <w:endnote w:type="continuationSeparator" w:id="0">
    <w:p w14:paraId="090018D3" w14:textId="77777777" w:rsidR="007334C4" w:rsidRDefault="007334C4" w:rsidP="00EC7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9217" w14:textId="67E60BB8" w:rsidR="00E01148" w:rsidRDefault="00E01148">
    <w:pPr>
      <w:pStyle w:val="Piedepgina"/>
      <w:jc w:val="center"/>
    </w:pPr>
  </w:p>
  <w:p w14:paraId="7893B563" w14:textId="77777777" w:rsidR="00E01148" w:rsidRDefault="00E0114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82268" w14:textId="72D212EC" w:rsidR="00E01148" w:rsidRDefault="00E01148">
    <w:pPr>
      <w:pStyle w:val="Piedepgina"/>
      <w:jc w:val="center"/>
    </w:pPr>
  </w:p>
  <w:p w14:paraId="53FCC8B8" w14:textId="77777777" w:rsidR="00E01148" w:rsidRDefault="00E0114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203A" w14:textId="42DB258E" w:rsidR="00586A78" w:rsidRDefault="00E113A1" w:rsidP="00E113A1">
    <w:pPr>
      <w:pStyle w:val="Piedepgina"/>
      <w:tabs>
        <w:tab w:val="left" w:pos="5480"/>
      </w:tabs>
    </w:pPr>
    <w:r>
      <w:tab/>
    </w:r>
    <w:sdt>
      <w:sdtPr>
        <w:id w:val="394247532"/>
        <w:docPartObj>
          <w:docPartGallery w:val="Page Numbers (Bottom of Page)"/>
          <w:docPartUnique/>
        </w:docPartObj>
      </w:sdtPr>
      <w:sdtContent>
        <w:r w:rsidR="00586A78">
          <w:fldChar w:fldCharType="begin"/>
        </w:r>
        <w:r w:rsidR="00586A78">
          <w:instrText>PAGE   \* MERGEFORMAT</w:instrText>
        </w:r>
        <w:r w:rsidR="00586A78">
          <w:fldChar w:fldCharType="separate"/>
        </w:r>
        <w:r w:rsidR="00586A78">
          <w:rPr>
            <w:lang w:val="es-MX"/>
          </w:rPr>
          <w:t>2</w:t>
        </w:r>
        <w:r w:rsidR="00586A78">
          <w:fldChar w:fldCharType="end"/>
        </w:r>
      </w:sdtContent>
    </w:sdt>
    <w:r>
      <w:tab/>
    </w:r>
  </w:p>
  <w:p w14:paraId="29AC084B" w14:textId="77777777" w:rsidR="00586A78" w:rsidRDefault="00586A7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32F36" w14:textId="4E8170C6" w:rsidR="00E113A1" w:rsidRDefault="00E113A1" w:rsidP="00E113A1">
    <w:pPr>
      <w:pStyle w:val="Piedepgina"/>
      <w:tabs>
        <w:tab w:val="left" w:pos="5480"/>
      </w:tabs>
    </w:pPr>
    <w:r>
      <w:tab/>
    </w:r>
    <w:r>
      <w:tab/>
    </w:r>
  </w:p>
  <w:p w14:paraId="7326F073" w14:textId="77777777" w:rsidR="00E113A1" w:rsidRDefault="00E113A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F5CD" w14:textId="0D534F92" w:rsidR="00E113A1" w:rsidRDefault="00E113A1" w:rsidP="00E113A1">
    <w:pPr>
      <w:pStyle w:val="Piedepgina"/>
      <w:tabs>
        <w:tab w:val="left" w:pos="5480"/>
      </w:tabs>
    </w:pPr>
    <w:r>
      <w:tab/>
    </w:r>
    <w:sdt>
      <w:sdtPr>
        <w:id w:val="926923222"/>
        <w:docPartObj>
          <w:docPartGallery w:val="Page Numbers (Bottom of Page)"/>
          <w:docPartUnique/>
        </w:docPartObj>
      </w:sdtPr>
      <w:sdtContent>
        <w:r w:rsidR="000C098E">
          <w:t xml:space="preserve">                                                                                 </w:t>
        </w:r>
        <w:r>
          <w:fldChar w:fldCharType="begin"/>
        </w:r>
        <w:r>
          <w:instrText>PAGE   \* MERGEFORMAT</w:instrText>
        </w:r>
        <w:r>
          <w:fldChar w:fldCharType="separate"/>
        </w:r>
        <w:r>
          <w:rPr>
            <w:lang w:val="es-MX"/>
          </w:rPr>
          <w:t>2</w:t>
        </w:r>
        <w:r>
          <w:fldChar w:fldCharType="end"/>
        </w:r>
      </w:sdtContent>
    </w:sdt>
    <w:r>
      <w:tab/>
    </w:r>
  </w:p>
  <w:p w14:paraId="4D108E71" w14:textId="77777777" w:rsidR="00E113A1" w:rsidRDefault="00E113A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2DBC" w14:textId="77777777" w:rsidR="00440279" w:rsidRDefault="00440279" w:rsidP="00E113A1">
    <w:pPr>
      <w:pStyle w:val="Piedepgina"/>
      <w:tabs>
        <w:tab w:val="left" w:pos="5480"/>
      </w:tabs>
    </w:pPr>
    <w:r>
      <w:tab/>
    </w:r>
    <w:sdt>
      <w:sdtPr>
        <w:id w:val="-741788558"/>
        <w:docPartObj>
          <w:docPartGallery w:val="Page Numbers (Bottom of Page)"/>
          <w:docPartUnique/>
        </w:docPartObj>
      </w:sdtPr>
      <w:sdtContent>
        <w:r>
          <w:fldChar w:fldCharType="begin"/>
        </w:r>
        <w:r>
          <w:instrText>PAGE   \* MERGEFORMAT</w:instrText>
        </w:r>
        <w:r>
          <w:fldChar w:fldCharType="separate"/>
        </w:r>
        <w:r>
          <w:rPr>
            <w:lang w:val="es-MX"/>
          </w:rPr>
          <w:t>2</w:t>
        </w:r>
        <w:r>
          <w:fldChar w:fldCharType="end"/>
        </w:r>
      </w:sdtContent>
    </w:sdt>
    <w:r>
      <w:tab/>
    </w:r>
  </w:p>
  <w:p w14:paraId="68445A7D" w14:textId="77777777" w:rsidR="00440279" w:rsidRDefault="00440279">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66802" w14:textId="42A9D59E" w:rsidR="00E113A1" w:rsidRDefault="00E113A1" w:rsidP="00E113A1">
    <w:pPr>
      <w:pStyle w:val="Piedepgina"/>
      <w:tabs>
        <w:tab w:val="left" w:pos="5480"/>
      </w:tabs>
    </w:pPr>
    <w:r>
      <w:tab/>
    </w:r>
    <w:r>
      <w:tab/>
    </w:r>
  </w:p>
  <w:p w14:paraId="4B40DB29" w14:textId="77777777" w:rsidR="00E113A1" w:rsidRDefault="00E113A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5837" w14:textId="77777777" w:rsidR="00E113A1" w:rsidRDefault="00E113A1" w:rsidP="00E113A1">
    <w:pPr>
      <w:pStyle w:val="Piedepgina"/>
      <w:tabs>
        <w:tab w:val="left" w:pos="5480"/>
      </w:tabs>
    </w:pPr>
    <w:r>
      <w:tab/>
    </w:r>
    <w:sdt>
      <w:sdtPr>
        <w:id w:val="1381903628"/>
        <w:docPartObj>
          <w:docPartGallery w:val="Page Numbers (Bottom of Page)"/>
          <w:docPartUnique/>
        </w:docPartObj>
      </w:sdtPr>
      <w:sdtContent>
        <w:r>
          <w:fldChar w:fldCharType="begin"/>
        </w:r>
        <w:r>
          <w:instrText>PAGE   \* MERGEFORMAT</w:instrText>
        </w:r>
        <w:r>
          <w:fldChar w:fldCharType="separate"/>
        </w:r>
        <w:r>
          <w:rPr>
            <w:lang w:val="es-MX"/>
          </w:rPr>
          <w:t>2</w:t>
        </w:r>
        <w:r>
          <w:fldChar w:fldCharType="end"/>
        </w:r>
      </w:sdtContent>
    </w:sdt>
    <w:r>
      <w:tab/>
    </w:r>
  </w:p>
  <w:p w14:paraId="77441DD4" w14:textId="77777777" w:rsidR="00E113A1" w:rsidRDefault="00E113A1">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C23E" w14:textId="1BADBDFA" w:rsidR="00E113A1" w:rsidRDefault="00E113A1" w:rsidP="00E113A1">
    <w:pPr>
      <w:pStyle w:val="Piedepgina"/>
      <w:tabs>
        <w:tab w:val="left" w:pos="5480"/>
      </w:tabs>
    </w:pPr>
    <w:r>
      <w:tab/>
    </w:r>
    <w:r>
      <w:tab/>
    </w:r>
  </w:p>
  <w:p w14:paraId="062BADE0" w14:textId="77777777" w:rsidR="00E113A1" w:rsidRDefault="00E113A1">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6F4D" w14:textId="77777777" w:rsidR="00E113A1" w:rsidRDefault="00E113A1" w:rsidP="00E113A1">
    <w:pPr>
      <w:pStyle w:val="Piedepgina"/>
      <w:tabs>
        <w:tab w:val="left" w:pos="5480"/>
      </w:tabs>
    </w:pPr>
    <w:r>
      <w:tab/>
    </w:r>
    <w:sdt>
      <w:sdtPr>
        <w:id w:val="-1985229345"/>
        <w:docPartObj>
          <w:docPartGallery w:val="Page Numbers (Bottom of Page)"/>
          <w:docPartUnique/>
        </w:docPartObj>
      </w:sdtPr>
      <w:sdtContent>
        <w:r>
          <w:fldChar w:fldCharType="begin"/>
        </w:r>
        <w:r>
          <w:instrText>PAGE   \* MERGEFORMAT</w:instrText>
        </w:r>
        <w:r>
          <w:fldChar w:fldCharType="separate"/>
        </w:r>
        <w:r>
          <w:rPr>
            <w:lang w:val="es-MX"/>
          </w:rPr>
          <w:t>2</w:t>
        </w:r>
        <w:r>
          <w:fldChar w:fldCharType="end"/>
        </w:r>
      </w:sdtContent>
    </w:sdt>
    <w:r>
      <w:tab/>
    </w:r>
  </w:p>
  <w:p w14:paraId="168FB11F" w14:textId="77777777" w:rsidR="00E113A1" w:rsidRDefault="00E113A1">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7798" w14:textId="25BFA2BB" w:rsidR="009965A0" w:rsidRDefault="009965A0">
    <w:pPr>
      <w:pStyle w:val="Piedepgina"/>
      <w:jc w:val="center"/>
    </w:pPr>
  </w:p>
  <w:p w14:paraId="12A8E653" w14:textId="77777777" w:rsidR="009965A0" w:rsidRDefault="009965A0">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578116"/>
      <w:docPartObj>
        <w:docPartGallery w:val="Page Numbers (Bottom of Page)"/>
        <w:docPartUnique/>
      </w:docPartObj>
    </w:sdtPr>
    <w:sdtContent>
      <w:p w14:paraId="366307CC" w14:textId="77777777" w:rsidR="009965A0" w:rsidRDefault="009965A0">
        <w:pPr>
          <w:pStyle w:val="Piedepgina"/>
          <w:jc w:val="center"/>
        </w:pPr>
        <w:r>
          <w:fldChar w:fldCharType="begin"/>
        </w:r>
        <w:r>
          <w:instrText>PAGE   \* MERGEFORMAT</w:instrText>
        </w:r>
        <w:r>
          <w:fldChar w:fldCharType="separate"/>
        </w:r>
        <w:r>
          <w:rPr>
            <w:lang w:val="es-MX"/>
          </w:rPr>
          <w:t>2</w:t>
        </w:r>
        <w:r>
          <w:fldChar w:fldCharType="end"/>
        </w:r>
      </w:p>
    </w:sdtContent>
  </w:sdt>
  <w:p w14:paraId="102EDE13" w14:textId="77777777" w:rsidR="009965A0" w:rsidRDefault="009965A0">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3097" w14:textId="2E9613E7" w:rsidR="00E113A1" w:rsidRDefault="00E113A1">
    <w:pPr>
      <w:pStyle w:val="Piedepgina"/>
      <w:jc w:val="center"/>
    </w:pPr>
  </w:p>
  <w:p w14:paraId="3BE0FB2E" w14:textId="77777777" w:rsidR="00E113A1" w:rsidRDefault="00E113A1">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678875"/>
      <w:docPartObj>
        <w:docPartGallery w:val="Page Numbers (Bottom of Page)"/>
        <w:docPartUnique/>
      </w:docPartObj>
    </w:sdtPr>
    <w:sdtContent>
      <w:p w14:paraId="14E7B24C" w14:textId="77777777" w:rsidR="00E113A1" w:rsidRDefault="00E113A1">
        <w:pPr>
          <w:pStyle w:val="Piedepgina"/>
          <w:jc w:val="center"/>
        </w:pPr>
        <w:r>
          <w:fldChar w:fldCharType="begin"/>
        </w:r>
        <w:r>
          <w:instrText>PAGE   \* MERGEFORMAT</w:instrText>
        </w:r>
        <w:r>
          <w:fldChar w:fldCharType="separate"/>
        </w:r>
        <w:r>
          <w:rPr>
            <w:lang w:val="es-MX"/>
          </w:rPr>
          <w:t>2</w:t>
        </w:r>
        <w:r>
          <w:fldChar w:fldCharType="end"/>
        </w:r>
      </w:p>
    </w:sdtContent>
  </w:sdt>
  <w:p w14:paraId="17AFCEBA" w14:textId="77777777" w:rsidR="00E113A1" w:rsidRDefault="00E113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56C2" w14:textId="77777777" w:rsidR="007334C4" w:rsidRDefault="007334C4" w:rsidP="00EC7BB0">
      <w:pPr>
        <w:spacing w:after="0" w:line="240" w:lineRule="auto"/>
      </w:pPr>
      <w:r>
        <w:separator/>
      </w:r>
    </w:p>
  </w:footnote>
  <w:footnote w:type="continuationSeparator" w:id="0">
    <w:p w14:paraId="450FF8CC" w14:textId="77777777" w:rsidR="007334C4" w:rsidRDefault="007334C4" w:rsidP="00EC7B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FE5E" w14:textId="693E1F50" w:rsidR="009D422E" w:rsidRDefault="009D422E" w:rsidP="0001500A">
    <w:pPr>
      <w:pStyle w:val="Encabezado"/>
      <w:tabs>
        <w:tab w:val="left" w:pos="54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A33E" w14:textId="140F400A" w:rsidR="0001500A" w:rsidRDefault="00FB21C0" w:rsidP="0001500A">
    <w:pPr>
      <w:pStyle w:val="Encabezado"/>
      <w:pBdr>
        <w:bottom w:val="single" w:sz="4" w:space="1" w:color="auto"/>
      </w:pBdr>
      <w:tabs>
        <w:tab w:val="left" w:pos="5472"/>
      </w:tabs>
    </w:pPr>
    <w:r>
      <w:t>SEMÁFORO – IRTRA Petapa</w:t>
    </w:r>
    <w:r w:rsidR="0001500A">
      <w:t xml:space="preserve">   </w:t>
    </w:r>
    <w:r w:rsidR="0001500A">
      <w:tab/>
    </w:r>
    <w:r w:rsidR="0001500A">
      <w:tab/>
    </w:r>
    <w:r w:rsidR="0001500A">
      <w:tab/>
    </w:r>
    <w:r w:rsidR="009535EA">
      <w:t xml:space="preserve">Problemática - </w:t>
    </w:r>
    <w:r>
      <w:t>F</w:t>
    </w:r>
    <w:r w:rsidR="009535EA">
      <w:t>undamentos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1CF3" w14:textId="1D036DC3" w:rsidR="009D422E" w:rsidRDefault="009D422E" w:rsidP="0001500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D49F" w14:textId="712D02D3" w:rsidR="0001500A" w:rsidRDefault="00FB21C0" w:rsidP="009D422E">
    <w:pPr>
      <w:pStyle w:val="Encabezado"/>
      <w:pBdr>
        <w:bottom w:val="single" w:sz="4" w:space="1" w:color="auto"/>
      </w:pBdr>
    </w:pPr>
    <w:r>
      <w:t xml:space="preserve">SEMÁFORO – IRTRA Petapa   </w:t>
    </w:r>
    <w:r w:rsidR="0001500A">
      <w:tab/>
    </w:r>
    <w:r w:rsidR="0001500A">
      <w:tab/>
    </w:r>
    <w:r w:rsidR="00A702A6">
      <w:t>Justificación alcance y proyección</w:t>
    </w:r>
    <w:r w:rsidR="0001500A" w:rsidRPr="009D422E">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3DCAC" w14:textId="699FED26" w:rsidR="009D422E" w:rsidRDefault="009D422E" w:rsidP="0001500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22C5" w14:textId="2654807B" w:rsidR="00A010F5" w:rsidRDefault="00FB21C0" w:rsidP="009D422E">
    <w:pPr>
      <w:pStyle w:val="Encabezado"/>
      <w:pBdr>
        <w:bottom w:val="single" w:sz="4" w:space="1" w:color="auto"/>
      </w:pBdr>
    </w:pPr>
    <w:r>
      <w:t xml:space="preserve">SEMÁFORO – IRTRA Petapa   </w:t>
    </w:r>
    <w:r w:rsidR="00A010F5">
      <w:tab/>
    </w:r>
    <w:r w:rsidR="00A010F5">
      <w:tab/>
    </w:r>
    <w:r w:rsidR="009535EA">
      <w:t xml:space="preserve">Circuito electrónico y </w:t>
    </w:r>
    <w:r>
      <w:t>T</w:t>
    </w:r>
    <w:r w:rsidR="009535EA">
      <w:t>inkercad</w:t>
    </w:r>
    <w:r w:rsidR="00A010F5" w:rsidRPr="009D422E">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F7F6" w14:textId="5E7B6C4E" w:rsidR="009D422E" w:rsidRDefault="009D422E" w:rsidP="0001500A">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0796" w14:textId="248AA8D5" w:rsidR="0001500A" w:rsidRDefault="00FB21C0" w:rsidP="009D422E">
    <w:pPr>
      <w:pStyle w:val="Encabezado"/>
      <w:pBdr>
        <w:bottom w:val="single" w:sz="4" w:space="1" w:color="auto"/>
      </w:pBdr>
    </w:pPr>
    <w:r>
      <w:t xml:space="preserve">SEMÁFORO – IRTRA Petapa   </w:t>
    </w:r>
    <w:r w:rsidR="0001500A">
      <w:tab/>
    </w:r>
    <w:r w:rsidR="0001500A">
      <w:tab/>
    </w:r>
    <w:r w:rsidR="009535EA">
      <w:t>Sostenibilidad y ODS</w:t>
    </w:r>
    <w:r w:rsidR="0001500A" w:rsidRPr="009D422E">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8EF5F" w14:textId="40B9C6DC" w:rsidR="009D422E" w:rsidRDefault="009D422E" w:rsidP="0001500A">
    <w:pPr>
      <w:pStyle w:val="Encabezado"/>
    </w:pPr>
    <w:r w:rsidRPr="009D422E">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205D" w14:textId="68883328" w:rsidR="0001500A" w:rsidRDefault="00FB21C0" w:rsidP="009D422E">
    <w:pPr>
      <w:pStyle w:val="Encabezado"/>
      <w:pBdr>
        <w:bottom w:val="single" w:sz="4" w:space="1" w:color="auto"/>
      </w:pBdr>
    </w:pPr>
    <w:r>
      <w:t xml:space="preserve">SEMÁFORO – IRTRA Petapa   </w:t>
    </w:r>
    <w:r w:rsidR="0001500A">
      <w:tab/>
    </w:r>
    <w:r w:rsidR="0001500A">
      <w:tab/>
    </w:r>
    <w:r w:rsidR="009535EA">
      <w:t xml:space="preserve">Desarrollo </w:t>
    </w:r>
    <w:r>
      <w:t>página Web en GitHub</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DFAE" w14:textId="62A286C5" w:rsidR="009D422E" w:rsidRDefault="009D422E" w:rsidP="0001500A">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552A" w14:textId="4D449632" w:rsidR="0001500A" w:rsidRDefault="003349EF" w:rsidP="009D422E">
    <w:pPr>
      <w:pStyle w:val="Encabezado"/>
      <w:pBdr>
        <w:bottom w:val="single" w:sz="4" w:space="1" w:color="auto"/>
      </w:pBdr>
    </w:pPr>
    <w:r>
      <w:t xml:space="preserve">SEMÁFORO – IRTRA Petapa   </w:t>
    </w:r>
    <w:r w:rsidR="0001500A">
      <w:tab/>
    </w:r>
    <w:r w:rsidR="0001500A">
      <w:tab/>
    </w:r>
    <w:r>
      <w:t>Referencias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75CE"/>
    <w:multiLevelType w:val="multilevel"/>
    <w:tmpl w:val="770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0074"/>
    <w:multiLevelType w:val="multilevel"/>
    <w:tmpl w:val="0D7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07ABC"/>
    <w:multiLevelType w:val="multilevel"/>
    <w:tmpl w:val="28BE662E"/>
    <w:lvl w:ilvl="0">
      <w:start w:val="1"/>
      <w:numFmt w:val="decimal"/>
      <w:lvlText w:val="%1."/>
      <w:lvlJc w:val="left"/>
      <w:pPr>
        <w:ind w:left="720" w:hanging="360"/>
      </w:pPr>
      <w:rPr>
        <w:rFont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F1F4157"/>
    <w:multiLevelType w:val="multilevel"/>
    <w:tmpl w:val="B97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B72D9"/>
    <w:multiLevelType w:val="multilevel"/>
    <w:tmpl w:val="6520E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B0892"/>
    <w:multiLevelType w:val="multilevel"/>
    <w:tmpl w:val="E47A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D2787"/>
    <w:multiLevelType w:val="multilevel"/>
    <w:tmpl w:val="39D6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715C"/>
    <w:multiLevelType w:val="multilevel"/>
    <w:tmpl w:val="53D0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E6782"/>
    <w:multiLevelType w:val="multilevel"/>
    <w:tmpl w:val="4640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56DE7"/>
    <w:multiLevelType w:val="multilevel"/>
    <w:tmpl w:val="303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74D08"/>
    <w:multiLevelType w:val="hybridMultilevel"/>
    <w:tmpl w:val="473633DA"/>
    <w:lvl w:ilvl="0" w:tplc="A86842FC">
      <w:start w:val="1"/>
      <w:numFmt w:val="decimal"/>
      <w:lvlText w:val="%1."/>
      <w:lvlJc w:val="left"/>
      <w:pPr>
        <w:ind w:left="720" w:hanging="360"/>
      </w:pPr>
      <w:rPr>
        <w:rFonts w:hint="default"/>
        <w:b/>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3F7121D7"/>
    <w:multiLevelType w:val="multilevel"/>
    <w:tmpl w:val="B5EA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24AEC"/>
    <w:multiLevelType w:val="multilevel"/>
    <w:tmpl w:val="E9A6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166E8"/>
    <w:multiLevelType w:val="multilevel"/>
    <w:tmpl w:val="1C041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D1A8B"/>
    <w:multiLevelType w:val="multilevel"/>
    <w:tmpl w:val="1088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56E11"/>
    <w:multiLevelType w:val="multilevel"/>
    <w:tmpl w:val="C18E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F3B55"/>
    <w:multiLevelType w:val="multilevel"/>
    <w:tmpl w:val="F87C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E5D79"/>
    <w:multiLevelType w:val="multilevel"/>
    <w:tmpl w:val="4EFC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E6FA1"/>
    <w:multiLevelType w:val="multilevel"/>
    <w:tmpl w:val="73F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F5471"/>
    <w:multiLevelType w:val="multilevel"/>
    <w:tmpl w:val="653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286834"/>
    <w:multiLevelType w:val="hybridMultilevel"/>
    <w:tmpl w:val="91F868D4"/>
    <w:lvl w:ilvl="0" w:tplc="FFFFFFFF">
      <w:start w:val="1"/>
      <w:numFmt w:val="decimal"/>
      <w:lvlText w:val="%1."/>
      <w:lvlJc w:val="left"/>
      <w:pPr>
        <w:ind w:left="1460" w:hanging="360"/>
      </w:pPr>
      <w:rPr>
        <w:rFonts w:hint="default"/>
      </w:rPr>
    </w:lvl>
    <w:lvl w:ilvl="1" w:tplc="0C0A0019" w:tentative="1">
      <w:start w:val="1"/>
      <w:numFmt w:val="lowerLetter"/>
      <w:lvlText w:val="%2."/>
      <w:lvlJc w:val="left"/>
      <w:pPr>
        <w:ind w:left="2180" w:hanging="360"/>
      </w:pPr>
    </w:lvl>
    <w:lvl w:ilvl="2" w:tplc="0C0A001B" w:tentative="1">
      <w:start w:val="1"/>
      <w:numFmt w:val="lowerRoman"/>
      <w:lvlText w:val="%3."/>
      <w:lvlJc w:val="right"/>
      <w:pPr>
        <w:ind w:left="2900" w:hanging="180"/>
      </w:pPr>
    </w:lvl>
    <w:lvl w:ilvl="3" w:tplc="0C0A000F" w:tentative="1">
      <w:start w:val="1"/>
      <w:numFmt w:val="decimal"/>
      <w:lvlText w:val="%4."/>
      <w:lvlJc w:val="left"/>
      <w:pPr>
        <w:ind w:left="3620" w:hanging="360"/>
      </w:pPr>
    </w:lvl>
    <w:lvl w:ilvl="4" w:tplc="0C0A0019" w:tentative="1">
      <w:start w:val="1"/>
      <w:numFmt w:val="lowerLetter"/>
      <w:lvlText w:val="%5."/>
      <w:lvlJc w:val="left"/>
      <w:pPr>
        <w:ind w:left="4340" w:hanging="360"/>
      </w:pPr>
    </w:lvl>
    <w:lvl w:ilvl="5" w:tplc="0C0A001B" w:tentative="1">
      <w:start w:val="1"/>
      <w:numFmt w:val="lowerRoman"/>
      <w:lvlText w:val="%6."/>
      <w:lvlJc w:val="right"/>
      <w:pPr>
        <w:ind w:left="5060" w:hanging="180"/>
      </w:pPr>
    </w:lvl>
    <w:lvl w:ilvl="6" w:tplc="0C0A000F" w:tentative="1">
      <w:start w:val="1"/>
      <w:numFmt w:val="decimal"/>
      <w:lvlText w:val="%7."/>
      <w:lvlJc w:val="left"/>
      <w:pPr>
        <w:ind w:left="5780" w:hanging="360"/>
      </w:pPr>
    </w:lvl>
    <w:lvl w:ilvl="7" w:tplc="0C0A0019" w:tentative="1">
      <w:start w:val="1"/>
      <w:numFmt w:val="lowerLetter"/>
      <w:lvlText w:val="%8."/>
      <w:lvlJc w:val="left"/>
      <w:pPr>
        <w:ind w:left="6500" w:hanging="360"/>
      </w:pPr>
    </w:lvl>
    <w:lvl w:ilvl="8" w:tplc="0C0A001B" w:tentative="1">
      <w:start w:val="1"/>
      <w:numFmt w:val="lowerRoman"/>
      <w:lvlText w:val="%9."/>
      <w:lvlJc w:val="right"/>
      <w:pPr>
        <w:ind w:left="7220" w:hanging="180"/>
      </w:pPr>
    </w:lvl>
  </w:abstractNum>
  <w:abstractNum w:abstractNumId="21" w15:restartNumberingAfterBreak="0">
    <w:nsid w:val="722B3456"/>
    <w:multiLevelType w:val="multilevel"/>
    <w:tmpl w:val="224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34D06"/>
    <w:multiLevelType w:val="multilevel"/>
    <w:tmpl w:val="2A34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84F04"/>
    <w:multiLevelType w:val="multilevel"/>
    <w:tmpl w:val="44D2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BF361E"/>
    <w:multiLevelType w:val="multilevel"/>
    <w:tmpl w:val="BAB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63AFF"/>
    <w:multiLevelType w:val="multilevel"/>
    <w:tmpl w:val="259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209530">
    <w:abstractNumId w:val="7"/>
  </w:num>
  <w:num w:numId="2" w16cid:durableId="596137722">
    <w:abstractNumId w:val="24"/>
  </w:num>
  <w:num w:numId="3" w16cid:durableId="552892236">
    <w:abstractNumId w:val="22"/>
  </w:num>
  <w:num w:numId="4" w16cid:durableId="468865547">
    <w:abstractNumId w:val="0"/>
  </w:num>
  <w:num w:numId="5" w16cid:durableId="127403779">
    <w:abstractNumId w:val="1"/>
  </w:num>
  <w:num w:numId="6" w16cid:durableId="1604728821">
    <w:abstractNumId w:val="8"/>
  </w:num>
  <w:num w:numId="7" w16cid:durableId="690572298">
    <w:abstractNumId w:val="23"/>
  </w:num>
  <w:num w:numId="8" w16cid:durableId="1374185013">
    <w:abstractNumId w:val="18"/>
  </w:num>
  <w:num w:numId="9" w16cid:durableId="297607848">
    <w:abstractNumId w:val="5"/>
  </w:num>
  <w:num w:numId="10" w16cid:durableId="357313004">
    <w:abstractNumId w:val="3"/>
  </w:num>
  <w:num w:numId="11" w16cid:durableId="1114010216">
    <w:abstractNumId w:val="11"/>
  </w:num>
  <w:num w:numId="12" w16cid:durableId="424499797">
    <w:abstractNumId w:val="17"/>
  </w:num>
  <w:num w:numId="13" w16cid:durableId="898855971">
    <w:abstractNumId w:val="12"/>
  </w:num>
  <w:num w:numId="14" w16cid:durableId="529102317">
    <w:abstractNumId w:val="9"/>
  </w:num>
  <w:num w:numId="15" w16cid:durableId="1511682000">
    <w:abstractNumId w:val="19"/>
  </w:num>
  <w:num w:numId="16" w16cid:durableId="909580544">
    <w:abstractNumId w:val="16"/>
  </w:num>
  <w:num w:numId="17" w16cid:durableId="1163817413">
    <w:abstractNumId w:val="6"/>
  </w:num>
  <w:num w:numId="18" w16cid:durableId="264387460">
    <w:abstractNumId w:val="21"/>
  </w:num>
  <w:num w:numId="19" w16cid:durableId="1577010504">
    <w:abstractNumId w:val="14"/>
  </w:num>
  <w:num w:numId="20" w16cid:durableId="1829401907">
    <w:abstractNumId w:val="4"/>
  </w:num>
  <w:num w:numId="21" w16cid:durableId="244803631">
    <w:abstractNumId w:val="15"/>
  </w:num>
  <w:num w:numId="22" w16cid:durableId="245695728">
    <w:abstractNumId w:val="25"/>
  </w:num>
  <w:num w:numId="23" w16cid:durableId="577666991">
    <w:abstractNumId w:val="13"/>
  </w:num>
  <w:num w:numId="24" w16cid:durableId="1375346107">
    <w:abstractNumId w:val="2"/>
  </w:num>
  <w:num w:numId="25" w16cid:durableId="1443304243">
    <w:abstractNumId w:val="20"/>
  </w:num>
  <w:num w:numId="26" w16cid:durableId="1407371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AD"/>
    <w:rsid w:val="0001500A"/>
    <w:rsid w:val="00045B9E"/>
    <w:rsid w:val="000C098E"/>
    <w:rsid w:val="000F19A8"/>
    <w:rsid w:val="000F2CF2"/>
    <w:rsid w:val="00177217"/>
    <w:rsid w:val="00195302"/>
    <w:rsid w:val="002063DC"/>
    <w:rsid w:val="00247130"/>
    <w:rsid w:val="0026480F"/>
    <w:rsid w:val="00276B62"/>
    <w:rsid w:val="00317E8C"/>
    <w:rsid w:val="003349EF"/>
    <w:rsid w:val="00394067"/>
    <w:rsid w:val="003943EB"/>
    <w:rsid w:val="003F185C"/>
    <w:rsid w:val="00440279"/>
    <w:rsid w:val="004B0699"/>
    <w:rsid w:val="004E4744"/>
    <w:rsid w:val="0054175E"/>
    <w:rsid w:val="00586A78"/>
    <w:rsid w:val="00592208"/>
    <w:rsid w:val="005A2637"/>
    <w:rsid w:val="005C23DF"/>
    <w:rsid w:val="005E2FD2"/>
    <w:rsid w:val="00634EBA"/>
    <w:rsid w:val="006445B4"/>
    <w:rsid w:val="0065001F"/>
    <w:rsid w:val="0065044D"/>
    <w:rsid w:val="00661BAD"/>
    <w:rsid w:val="00683119"/>
    <w:rsid w:val="00710345"/>
    <w:rsid w:val="007334C4"/>
    <w:rsid w:val="00750C49"/>
    <w:rsid w:val="00752D9F"/>
    <w:rsid w:val="007B25B1"/>
    <w:rsid w:val="008523C3"/>
    <w:rsid w:val="008A0FED"/>
    <w:rsid w:val="00906D28"/>
    <w:rsid w:val="009535EA"/>
    <w:rsid w:val="00976CE7"/>
    <w:rsid w:val="009965A0"/>
    <w:rsid w:val="009D422E"/>
    <w:rsid w:val="00A010F5"/>
    <w:rsid w:val="00A0234D"/>
    <w:rsid w:val="00A702A6"/>
    <w:rsid w:val="00AB5B6A"/>
    <w:rsid w:val="00BB69F3"/>
    <w:rsid w:val="00BC173A"/>
    <w:rsid w:val="00C03D4B"/>
    <w:rsid w:val="00C3474A"/>
    <w:rsid w:val="00C80C3A"/>
    <w:rsid w:val="00CB6F56"/>
    <w:rsid w:val="00CE26F9"/>
    <w:rsid w:val="00D12CE4"/>
    <w:rsid w:val="00D545B5"/>
    <w:rsid w:val="00DA639C"/>
    <w:rsid w:val="00E01148"/>
    <w:rsid w:val="00E113A1"/>
    <w:rsid w:val="00E32639"/>
    <w:rsid w:val="00E701CD"/>
    <w:rsid w:val="00E70CF3"/>
    <w:rsid w:val="00EC7BB0"/>
    <w:rsid w:val="00EE36AC"/>
    <w:rsid w:val="00FB21C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DED4D"/>
  <w15:chartTrackingRefBased/>
  <w15:docId w15:val="{E2690FE7-8A59-495D-9E5E-B9D8F8485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1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A0FED"/>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Ttulo3">
    <w:name w:val="heading 3"/>
    <w:basedOn w:val="Normal"/>
    <w:next w:val="Normal"/>
    <w:link w:val="Ttulo3Car"/>
    <w:uiPriority w:val="9"/>
    <w:semiHidden/>
    <w:unhideWhenUsed/>
    <w:qFormat/>
    <w:rsid w:val="00661B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1B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1B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1B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1B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1B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1B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1B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A0FED"/>
    <w:rPr>
      <w:rFonts w:ascii="Times New Roman" w:eastAsiaTheme="majorEastAsia" w:hAnsi="Times New Roman" w:cstheme="majorBidi"/>
      <w:b/>
      <w:color w:val="000000" w:themeColor="text1"/>
      <w:sz w:val="28"/>
      <w:szCs w:val="32"/>
    </w:rPr>
  </w:style>
  <w:style w:type="character" w:customStyle="1" w:styleId="Ttulo3Car">
    <w:name w:val="Título 3 Car"/>
    <w:basedOn w:val="Fuentedeprrafopredeter"/>
    <w:link w:val="Ttulo3"/>
    <w:uiPriority w:val="9"/>
    <w:semiHidden/>
    <w:rsid w:val="00661B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1B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1B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1B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1B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1B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1BAD"/>
    <w:rPr>
      <w:rFonts w:eastAsiaTheme="majorEastAsia" w:cstheme="majorBidi"/>
      <w:color w:val="272727" w:themeColor="text1" w:themeTint="D8"/>
    </w:rPr>
  </w:style>
  <w:style w:type="paragraph" w:styleId="Ttulo">
    <w:name w:val="Title"/>
    <w:basedOn w:val="Normal"/>
    <w:next w:val="Normal"/>
    <w:link w:val="TtuloCar"/>
    <w:uiPriority w:val="10"/>
    <w:qFormat/>
    <w:rsid w:val="00661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1B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1B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1B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1BAD"/>
    <w:pPr>
      <w:spacing w:before="160"/>
      <w:jc w:val="center"/>
    </w:pPr>
    <w:rPr>
      <w:i/>
      <w:iCs/>
      <w:color w:val="404040" w:themeColor="text1" w:themeTint="BF"/>
    </w:rPr>
  </w:style>
  <w:style w:type="character" w:customStyle="1" w:styleId="CitaCar">
    <w:name w:val="Cita Car"/>
    <w:basedOn w:val="Fuentedeprrafopredeter"/>
    <w:link w:val="Cita"/>
    <w:uiPriority w:val="29"/>
    <w:rsid w:val="00661BAD"/>
    <w:rPr>
      <w:i/>
      <w:iCs/>
      <w:color w:val="404040" w:themeColor="text1" w:themeTint="BF"/>
    </w:rPr>
  </w:style>
  <w:style w:type="paragraph" w:styleId="Prrafodelista">
    <w:name w:val="List Paragraph"/>
    <w:basedOn w:val="Normal"/>
    <w:uiPriority w:val="34"/>
    <w:qFormat/>
    <w:rsid w:val="00661BAD"/>
    <w:pPr>
      <w:ind w:left="720"/>
      <w:contextualSpacing/>
    </w:pPr>
  </w:style>
  <w:style w:type="character" w:styleId="nfasisintenso">
    <w:name w:val="Intense Emphasis"/>
    <w:basedOn w:val="Fuentedeprrafopredeter"/>
    <w:uiPriority w:val="21"/>
    <w:qFormat/>
    <w:rsid w:val="00661BAD"/>
    <w:rPr>
      <w:i/>
      <w:iCs/>
      <w:color w:val="0F4761" w:themeColor="accent1" w:themeShade="BF"/>
    </w:rPr>
  </w:style>
  <w:style w:type="paragraph" w:styleId="Citadestacada">
    <w:name w:val="Intense Quote"/>
    <w:basedOn w:val="Normal"/>
    <w:next w:val="Normal"/>
    <w:link w:val="CitadestacadaCar"/>
    <w:uiPriority w:val="30"/>
    <w:qFormat/>
    <w:rsid w:val="00661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1BAD"/>
    <w:rPr>
      <w:i/>
      <w:iCs/>
      <w:color w:val="0F4761" w:themeColor="accent1" w:themeShade="BF"/>
    </w:rPr>
  </w:style>
  <w:style w:type="character" w:styleId="Referenciaintensa">
    <w:name w:val="Intense Reference"/>
    <w:basedOn w:val="Fuentedeprrafopredeter"/>
    <w:uiPriority w:val="32"/>
    <w:qFormat/>
    <w:rsid w:val="00661BAD"/>
    <w:rPr>
      <w:b/>
      <w:bCs/>
      <w:smallCaps/>
      <w:color w:val="0F4761" w:themeColor="accent1" w:themeShade="BF"/>
      <w:spacing w:val="5"/>
    </w:rPr>
  </w:style>
  <w:style w:type="paragraph" w:styleId="TtuloTDC">
    <w:name w:val="TOC Heading"/>
    <w:basedOn w:val="Ttulo1"/>
    <w:next w:val="Normal"/>
    <w:uiPriority w:val="39"/>
    <w:unhideWhenUsed/>
    <w:qFormat/>
    <w:rsid w:val="00661BAD"/>
    <w:pPr>
      <w:spacing w:before="240" w:after="0" w:line="259" w:lineRule="auto"/>
      <w:outlineLvl w:val="9"/>
    </w:pPr>
    <w:rPr>
      <w:kern w:val="0"/>
      <w:sz w:val="32"/>
      <w:szCs w:val="32"/>
      <w:lang w:eastAsia="es-GT"/>
      <w14:ligatures w14:val="none"/>
    </w:rPr>
  </w:style>
  <w:style w:type="table" w:styleId="Tablaconcuadrcula">
    <w:name w:val="Table Grid"/>
    <w:basedOn w:val="Tablanormal"/>
    <w:uiPriority w:val="39"/>
    <w:rsid w:val="004E4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C7B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7BB0"/>
  </w:style>
  <w:style w:type="paragraph" w:styleId="Piedepgina">
    <w:name w:val="footer"/>
    <w:basedOn w:val="Normal"/>
    <w:link w:val="PiedepginaCar"/>
    <w:uiPriority w:val="99"/>
    <w:unhideWhenUsed/>
    <w:rsid w:val="00EC7B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7BB0"/>
  </w:style>
  <w:style w:type="paragraph" w:styleId="TDC1">
    <w:name w:val="toc 1"/>
    <w:basedOn w:val="Normal"/>
    <w:next w:val="Normal"/>
    <w:autoRedefine/>
    <w:uiPriority w:val="39"/>
    <w:unhideWhenUsed/>
    <w:rsid w:val="00CB6F56"/>
    <w:pPr>
      <w:spacing w:after="100"/>
    </w:pPr>
  </w:style>
  <w:style w:type="character" w:styleId="Hipervnculo">
    <w:name w:val="Hyperlink"/>
    <w:basedOn w:val="Fuentedeprrafopredeter"/>
    <w:uiPriority w:val="99"/>
    <w:unhideWhenUsed/>
    <w:rsid w:val="00CB6F56"/>
    <w:rPr>
      <w:color w:val="467886" w:themeColor="hyperlink"/>
      <w:u w:val="single"/>
    </w:rPr>
  </w:style>
  <w:style w:type="paragraph" w:styleId="TDC2">
    <w:name w:val="toc 2"/>
    <w:basedOn w:val="Normal"/>
    <w:next w:val="Normal"/>
    <w:autoRedefine/>
    <w:uiPriority w:val="39"/>
    <w:unhideWhenUsed/>
    <w:rsid w:val="00710345"/>
    <w:pPr>
      <w:spacing w:after="100"/>
      <w:ind w:left="240"/>
    </w:pPr>
  </w:style>
  <w:style w:type="paragraph" w:styleId="Bibliografa">
    <w:name w:val="Bibliography"/>
    <w:basedOn w:val="Normal"/>
    <w:next w:val="Normal"/>
    <w:uiPriority w:val="37"/>
    <w:unhideWhenUsed/>
    <w:rsid w:val="009D4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8366">
      <w:bodyDiv w:val="1"/>
      <w:marLeft w:val="0"/>
      <w:marRight w:val="0"/>
      <w:marTop w:val="0"/>
      <w:marBottom w:val="0"/>
      <w:divBdr>
        <w:top w:val="none" w:sz="0" w:space="0" w:color="auto"/>
        <w:left w:val="none" w:sz="0" w:space="0" w:color="auto"/>
        <w:bottom w:val="none" w:sz="0" w:space="0" w:color="auto"/>
        <w:right w:val="none" w:sz="0" w:space="0" w:color="auto"/>
      </w:divBdr>
    </w:div>
    <w:div w:id="592081983">
      <w:bodyDiv w:val="1"/>
      <w:marLeft w:val="0"/>
      <w:marRight w:val="0"/>
      <w:marTop w:val="0"/>
      <w:marBottom w:val="0"/>
      <w:divBdr>
        <w:top w:val="none" w:sz="0" w:space="0" w:color="auto"/>
        <w:left w:val="none" w:sz="0" w:space="0" w:color="auto"/>
        <w:bottom w:val="none" w:sz="0" w:space="0" w:color="auto"/>
        <w:right w:val="none" w:sz="0" w:space="0" w:color="auto"/>
      </w:divBdr>
    </w:div>
    <w:div w:id="1045061114">
      <w:bodyDiv w:val="1"/>
      <w:marLeft w:val="0"/>
      <w:marRight w:val="0"/>
      <w:marTop w:val="0"/>
      <w:marBottom w:val="0"/>
      <w:divBdr>
        <w:top w:val="none" w:sz="0" w:space="0" w:color="auto"/>
        <w:left w:val="none" w:sz="0" w:space="0" w:color="auto"/>
        <w:bottom w:val="none" w:sz="0" w:space="0" w:color="auto"/>
        <w:right w:val="none" w:sz="0" w:space="0" w:color="auto"/>
      </w:divBdr>
    </w:div>
    <w:div w:id="1245724165">
      <w:bodyDiv w:val="1"/>
      <w:marLeft w:val="0"/>
      <w:marRight w:val="0"/>
      <w:marTop w:val="0"/>
      <w:marBottom w:val="0"/>
      <w:divBdr>
        <w:top w:val="none" w:sz="0" w:space="0" w:color="auto"/>
        <w:left w:val="none" w:sz="0" w:space="0" w:color="auto"/>
        <w:bottom w:val="none" w:sz="0" w:space="0" w:color="auto"/>
        <w:right w:val="none" w:sz="0" w:space="0" w:color="auto"/>
      </w:divBdr>
    </w:div>
    <w:div w:id="1838231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header" Target="header8.xml"/><Relationship Id="rId21" Type="http://schemas.openxmlformats.org/officeDocument/2006/relationships/footer" Target="footer7.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9.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header" Target="header10.xml"/><Relationship Id="rId35" Type="http://schemas.openxmlformats.org/officeDocument/2006/relationships/footer" Target="footer14.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Fue16</b:Tag>
    <b:SourceType>Report</b:SourceType>
    <b:Guid>{8E237BD2-ACED-4566-8296-45311202D6A8}</b:Guid>
    <b:Author>
      <b:Author>
        <b:NameList>
          <b:Person>
            <b:Last>Fuerte Arana</b:Last>
            <b:First>V.</b:First>
          </b:Person>
        </b:NameList>
      </b:Author>
    </b:Author>
    <b:Title>Diseño de protección de sistemas de seguridad pasiva en edificios</b:Title>
    <b:Year>2016</b:Year>
    <b:Publisher>Universidad Carlos III de Madrid / Universidad Politécnica de Madrid</b:Publisher>
    <b:City>Madrid</b:City>
    <b:RefOrder>1</b:RefOrder>
  </b:Source>
  <b:Source>
    <b:Tag>Sec19</b:Tag>
    <b:SourceType>Report</b:SourceType>
    <b:Guid>{C87E2C51-FCB5-467C-B58F-427A10B76CD7}</b:Guid>
    <b:Author>
      <b:Author>
        <b:Corporate>Secretaría de Energía &amp; Comisión Nacional para el Uso Eficiente de la Energía</b:Corporate>
      </b:Author>
    </b:Author>
    <b:Title>Alumbrado público, eficiencia energética y la ciudad inteligente: hacia el Proyecto Nacional 2.0</b:Title>
    <b:Year>2019</b:Year>
    <b:Publisher>Gobierno de México</b:Publisher>
    <b:City>Ciudad de México</b:City>
    <b:RefOrder>2</b:RefOrder>
  </b:Source>
  <b:Source>
    <b:Tag>Sha22</b:Tag>
    <b:SourceType>JournalArticle</b:SourceType>
    <b:Guid>{558DAF4D-34C3-4022-8829-71A56AE36E2F}</b:Guid>
    <b:Title>Sustainability Plan for Amusement Parks - A Case Study</b:Title>
    <b:Year>2022</b:Year>
    <b:Author>
      <b:Author>
        <b:NameList>
          <b:Person>
            <b:Last>Sharma</b:Last>
            <b:First>V.</b:First>
          </b:Person>
        </b:NameList>
      </b:Author>
    </b:Author>
    <b:JournalName>Journal of Scientific and Engineering Research</b:JournalName>
    <b:Pages>154-161</b:Pages>
    <b:RefOrder>3</b:RefOrder>
  </b:Source>
  <b:Source>
    <b:Tag>Vil18</b:Tag>
    <b:SourceType>JournalArticle</b:SourceType>
    <b:Guid>{7E045529-36F0-415F-BA18-BC7781E24BFC}</b:Guid>
    <b:Author>
      <b:Author>
        <b:NameList>
          <b:Person>
            <b:Last>Villalba</b:Last>
            <b:First>G.</b:First>
          </b:Person>
          <b:Person>
            <b:Last>Cadena</b:Last>
            <b:First>C</b:First>
          </b:Person>
        </b:NameList>
      </b:Author>
    </b:Author>
    <b:Title>Sistema de iluminación inteligente: propuesta para su implementación en zonas frías</b:Title>
    <b:JournalName>Cuadernos de Ingeniería. Nueva Serie</b:JournalName>
    <b:Year>2018</b:Year>
    <b:Pages>105-118</b:Pages>
    <b:RefOrder>4</b:RefOrder>
  </b:Source>
</b:Sources>
</file>

<file path=customXml/itemProps1.xml><?xml version="1.0" encoding="utf-8"?>
<ds:datastoreItem xmlns:ds="http://schemas.openxmlformats.org/officeDocument/2006/customXml" ds:itemID="{E233F26C-96E5-477D-A2F8-E2834212B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4343</Words>
  <Characters>23888</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Abril</dc:creator>
  <cp:keywords/>
  <dc:description/>
  <cp:lastModifiedBy>María Fernanda Sandoval</cp:lastModifiedBy>
  <cp:revision>2</cp:revision>
  <cp:lastPrinted>2026-09-15T05:27:00Z</cp:lastPrinted>
  <dcterms:created xsi:type="dcterms:W3CDTF">2026-09-15T05:33:00Z</dcterms:created>
  <dcterms:modified xsi:type="dcterms:W3CDTF">2026-09-15T05:33:00Z</dcterms:modified>
</cp:coreProperties>
</file>