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4"/>
          <w:szCs w:val="24"/>
        </w:rPr>
        <w:t xml:space="preserve">Emily Cruz Gutierrez</w:t>
      </w:r>
    </w:p>
    <w:p>
      <w:pPr>
        <w:jc w:val="center"/>
      </w:pPr>
      <w:r>
        <w:t xml:space="preserve">CS-499-19739-M01: Computer Science Capstone</w:t>
      </w:r>
    </w:p>
    <w:p>
      <w:pPr>
        <w:jc w:val="center"/>
      </w:pPr>
      <w:r>
        <w:t xml:space="preserve">Instructor: Dr. Albanie T. Bolton</w:t>
      </w:r>
    </w:p>
    <w:p>
      <w:pPr>
        <w:jc w:val="center"/>
      </w:pPr>
      <w:r>
        <w:t xml:space="preserve">Southern New Hampshire University</w:t>
      </w:r>
    </w:p>
    <w:p>
      <w:pPr>
        <w:jc w:val="center"/>
      </w:pPr>
      <w:r>
        <w:t xml:space="preserve">June 7, 2026</w:t>
      </w:r>
    </w:p>
    <w:p>
      <w:r>
        <w:t xml:space="preserve"> </w:t>
      </w:r>
    </w:p>
    <w:p>
      <w:pPr>
        <w:pStyle w:val="Heading1"/>
        <w:jc w:val="center"/>
      </w:pPr>
      <w:r>
        <w:t xml:space="preserve">3-1 Journal: Marketing With ePortfolios and Artifact Update</w:t>
      </w:r>
    </w:p>
    <w:p>
      <w:r>
        <w:t xml:space="preserve"> </w:t>
      </w:r>
    </w:p>
    <w:p>
      <w:pPr>
        <w:pStyle w:val="Heading1"/>
      </w:pPr>
      <w:r>
        <w:t xml:space="preserve">Part One</w:t>
      </w:r>
    </w:p>
    <w:p>
      <w:pPr>
        <w:pStyle w:val="Heading2"/>
      </w:pPr>
      <w:r>
        <w:t xml:space="preserve">1. How might you use an ePortfolio for the benefit of self-promotion?</w:t>
      </w:r>
    </w:p>
    <w:p>
      <w:r>
        <w:t xml:space="preserve">An ePortfolio supports self-promotion by serving different recruiter audiences at the same time. Some reviewers focus on the external experience - visual presentation, clean UI, and a clear surface-level summary of what the system does. Other reviewers prefer technical depth: architectural decisions, algorithms, diagrams, and the trade-offs behind each choice.</w:t>
      </w:r>
    </w:p>
    <w:p>
      <w:r>
        <w:t xml:space="preserve">A hybrid approach addresses both audiences. The portfolio leads with a strong visual hook - a polished screenshot of the user interface, a concise feature list, and a high-impact summary written to convey complexity in approachable language. Beneath that hook, deeper sections expose the underlying engineering: the Controller-Service-Repository architecture, the algorithms applied, the diagrams that document the design, and the rationale behind specific tools and patterns. This pattern is known as progressive disclosure, and it aligns with established practices in technical communication and UX writing.</w:t>
      </w:r>
    </w:p>
    <w:p>
      <w:pPr>
        <w:pStyle w:val="Heading2"/>
      </w:pPr>
      <w:r>
        <w:t xml:space="preserve">2. How might you mitigate risks while maximizing the marketing potential of the ePortfolio?</w:t>
      </w:r>
    </w:p>
    <w:p>
      <w:r>
        <w:t xml:space="preserve">Mitigating risk begins with defining what each risk actually is, and then applying a targeted control. For this ePortfolio, four risks are relevant, and each has a concrete mitigation:</w:t>
      </w:r>
    </w:p>
    <w:p>
      <w:pPr>
        <w:pStyle w:val="ListParagraph"/>
        <w:numPr>
          <w:ilvl w:val="0"/>
          <w:numId w:val="2"/>
        </w:numPr>
      </w:pPr>
      <w:r>
        <w:rPr>
          <w:b/>
          <w:bCs/>
        </w:rPr>
        <w:t xml:space="preserve">Contractual and intellectual property overlap. </w:t>
      </w:r>
      <w:r>
        <w:t xml:space="preserve">Both my employer contract and university policies are reviewed before publication. The repository includes a clear notice stating that the project is academic work for Southern New Hampshire University and is not derived from employer-owned code.</w:t>
      </w:r>
    </w:p>
    <w:p>
      <w:pPr>
        <w:pStyle w:val="ListParagraph"/>
        <w:numPr>
          <w:ilvl w:val="0"/>
          <w:numId w:val="2"/>
        </w:numPr>
      </w:pPr>
      <w:r>
        <w:rPr>
          <w:b/>
          <w:bCs/>
        </w:rPr>
        <w:t xml:space="preserve">Aggregation of personal information across platforms. </w:t>
      </w:r>
      <w:r>
        <w:t xml:space="preserve">A corporate email address is not used in commits or repository metadata for the academic project, reducing the linkage between my professional identity at my employer and the public ePortfolio.</w:t>
      </w:r>
    </w:p>
    <w:p>
      <w:pPr>
        <w:pStyle w:val="ListParagraph"/>
        <w:numPr>
          <w:ilvl w:val="0"/>
          <w:numId w:val="2"/>
        </w:numPr>
      </w:pPr>
      <w:r>
        <w:rPr>
          <w:b/>
          <w:bCs/>
        </w:rPr>
        <w:t xml:space="preserve">Plagiarism or unauthorized reuse. </w:t>
      </w:r>
      <w:r>
        <w:t xml:space="preserve">A LICENSE file is included in the repository to establish authorship and the terms under which others may reuse the code.</w:t>
      </w:r>
    </w:p>
    <w:p>
      <w:pPr>
        <w:pStyle w:val="ListParagraph"/>
        <w:numPr>
          <w:ilvl w:val="0"/>
          <w:numId w:val="2"/>
        </w:numPr>
      </w:pPr>
      <w:r>
        <w:rPr>
          <w:b/>
          <w:bCs/>
        </w:rPr>
        <w:t xml:space="preserve">Quality reflection on personal brand. </w:t>
      </w:r>
      <w:r>
        <w:t xml:space="preserve">Only the polished, final version of the code is uploaded to the ePortfolio. Headers, comments, naming conventions, and documentation follow professional standards before public exposure.</w:t>
      </w:r>
    </w:p>
    <w:p>
      <w:pPr>
        <w:pStyle w:val="Heading2"/>
      </w:pPr>
      <w:r>
        <w:t xml:space="preserve">3. Describe possible downsides or risks - for instance, the risks of posting intellectual property online for public consumption.</w:t>
      </w:r>
    </w:p>
    <w:p>
      <w:r>
        <w:t xml:space="preserve">The downsides identified above are summarized as follows.</w:t>
      </w:r>
    </w:p>
    <w:p>
      <w:pPr>
        <w:pStyle w:val="ListParagraph"/>
        <w:numPr>
          <w:ilvl w:val="0"/>
          <w:numId w:val="2"/>
        </w:numPr>
      </w:pPr>
      <w:r>
        <w:rPr>
          <w:b/>
          <w:bCs/>
        </w:rPr>
        <w:t xml:space="preserve">Intellectual property and contractual overlap. </w:t>
      </w:r>
      <w:r>
        <w:t xml:space="preserve">Publishing code that is unintentionally similar in concept or structure to employer-owned material could create contractual exposure. This is the most consequential risk to manage.</w:t>
      </w:r>
    </w:p>
    <w:p>
      <w:pPr>
        <w:pStyle w:val="ListParagraph"/>
        <w:numPr>
          <w:ilvl w:val="0"/>
          <w:numId w:val="2"/>
        </w:numPr>
      </w:pPr>
      <w:r>
        <w:rPr>
          <w:b/>
          <w:bCs/>
        </w:rPr>
        <w:t xml:space="preserve">Personal information aggregation. </w:t>
      </w:r>
      <w:r>
        <w:t xml:space="preserve">Each individual piece of information (name, email, employer) may already be public elsewhere, but combining them within a professional portfolio creates a more precise target for social engineering or phishing.</w:t>
      </w:r>
    </w:p>
    <w:p>
      <w:pPr>
        <w:pStyle w:val="ListParagraph"/>
        <w:numPr>
          <w:ilvl w:val="0"/>
          <w:numId w:val="2"/>
        </w:numPr>
      </w:pPr>
      <w:r>
        <w:rPr>
          <w:b/>
          <w:bCs/>
        </w:rPr>
        <w:t xml:space="preserve">Plagiarism. </w:t>
      </w:r>
      <w:r>
        <w:t xml:space="preserve">Once code is publicly available, it can be copied, redistributed, or claimed by others without permission.</w:t>
      </w:r>
    </w:p>
    <w:p>
      <w:pPr>
        <w:pStyle w:val="ListParagraph"/>
        <w:numPr>
          <w:ilvl w:val="0"/>
          <w:numId w:val="2"/>
        </w:numPr>
      </w:pPr>
      <w:r>
        <w:rPr>
          <w:b/>
          <w:bCs/>
        </w:rPr>
        <w:t xml:space="preserve">Quality reflection on personal brand. </w:t>
      </w:r>
      <w:r>
        <w:t xml:space="preserve">Published code is a direct reflection of professional capability. Unpolished or incomplete code can communicate the wrong signal to technical reviewers, regardless of intent.</w:t>
      </w:r>
    </w:p>
    <w:p>
      <w:pPr>
        <w:pStyle w:val="Heading2"/>
      </w:pPr>
      <w:r>
        <w:t xml:space="preserve">4. Which course outcomes have you achieved so far, and which ones remain?</w:t>
      </w:r>
    </w:p>
    <w:p>
      <w:r>
        <w:t xml:space="preserve">At this point in the course, the work has been at the planning and documentation stage. The enhancement plan was developed in Module One and the code review was prepared in Module Two. The implementation of the three enhancements is currently in progress and will produce the tangible evidence needed to demonstrate the remaining outcomes.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Course Outcome</w:t>
            </w:r>
          </w:p>
        </w:tc>
        <w:tc>
          <w:tcPr>
            <w:tcW w:type="dxa" w:w="63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Current Status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1 - Collaborative environments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Pending. Will be demonstrated in the Professional Self-Assessment and final submission (Module Seven).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2 - Professional communications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In progress. Demonstrated through the enhancement plan (Module One), code review documentation (Module Two), and academic writing across all journals, including this one.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3 - Algorithmic principles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Will be demonstrated through Enhancement Two (Algorithms and Data Structures, Module Four).</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4 - Innovative techniques and tools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Will be demonstrated across all three enhancements (Modules Three, Four, and Five).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5 - Security mindset</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Will be demonstrated as a cross-cutting concern across the three enhancements (input validation, parameterized queries, memory safety).</w:t>
            </w:r>
          </w:p>
        </w:tc>
      </w:tr>
    </w:tbl>
    <w:p>
      <w:r>
        <w:t xml:space="preserve"> </w:t>
      </w:r>
    </w:p>
    <w:p>
      <w:pPr>
        <w:pStyle w:val="Heading1"/>
      </w:pPr>
      <w:r>
        <w:t xml:space="preserve">Part Two: Status Checkpoints</w:t>
      </w:r>
    </w:p>
    <w:p>
      <w:r>
        <w:t xml:space="preserve">This artifact is a single C++ codebase (Student Portal) that will be enhanced across all three categories. All three columns therefore reference the same artifact rather than three separate ones.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Checkpoint</w:t>
            </w:r>
          </w:p>
        </w:tc>
        <w:tc>
          <w:tcPr>
            <w:tcW w:type="dxa" w:w="25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Software Design and Engineering</w:t>
            </w:r>
          </w:p>
        </w:tc>
        <w:tc>
          <w:tcPr>
            <w:tcW w:type="dxa" w:w="25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Algorithms and Data Structures</w:t>
            </w:r>
          </w:p>
        </w:tc>
        <w:tc>
          <w:tcPr>
            <w:tcW w:type="dxa" w:w="25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Databases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Name of Artifact Used</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Student Portal</w:t>
            </w:r>
          </w:p>
          <w:p>
            <w:r/>
          </w:p>
          <w:p>
            <w:r>
              <w:t xml:space="preserve">Origin: Starter code provided by Dr. Bolton for CS-499 (Option B: Medical/Student Information Portal). Renamed and scoped for expansion of student-focused functionality.</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Same artifact: Student Portal</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Same artifact: Student Portal</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Status of Initial Enhancement</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 written in Module One redo.</w:t>
            </w:r>
          </w:p>
          <w:p>
            <w:r/>
          </w:p>
          <w:p>
            <w:r>
              <w:t xml:space="preserve">Implementation in progress. Working in parallel due to schedule recovery; not waiting on instructor feedback before proceeding.</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 written.</w:t>
            </w:r>
          </w:p>
          <w:p>
            <w:r/>
          </w:p>
          <w:p>
            <w:r>
              <w:t xml:space="preserve">Implementation will follow Software Engineering within the same recovery window.</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 written.</w:t>
            </w:r>
          </w:p>
          <w:p>
            <w:r/>
          </w:p>
          <w:p>
            <w:r>
              <w:t xml:space="preserve">Implementation will follow Algorithms within the same recovery window.</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Submission Status</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for Module Three (this milestone); not yet submitted.</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for Module Four.</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for Module Five.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Status of Final Enhancement</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for Module Four (post-feedback polish).</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for Module Five (post-feedback polish).</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for Module Six (post-feedback polish).</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Uploaded to ePortfolio</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for Module Five.</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for Module Six.</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for Module Seven.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Status of Finalized ePortfolio</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for Module Seven (Final Project Submission).</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for Module Seven.</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Planned for Module Seven.</w:t>
            </w:r>
          </w:p>
        </w:tc>
      </w:tr>
    </w:tbl>
    <w:p>
      <w:r>
        <w:t xml:space="preserve"> </w:t>
      </w:r>
    </w:p>
    <w:p>
      <w:pPr>
        <w:pStyle w:val="Heading1"/>
      </w:pPr>
      <w:r>
        <w:t xml:space="preserve">Plan Revision Note (Software Engineering Enhancement)</w:t>
      </w:r>
    </w:p>
    <w:p>
      <w:r>
        <w:t xml:space="preserve">My Module One plan and code review listed a Qt GUI as the Software Engineering enhancement for this artifact. After reviewing the Milestone Two rubric, I revised this enhancement to a command-line interface with a Controller-Service-Repository architecture. The category and artifact remain the same; the revision narrows the scope to focus on architectural design, memory safety, and input validation rather than a graphical interface.</w:t>
      </w:r>
    </w:p>
    <w:p>
      <w:pPr>
        <w:pStyle w:val="Heading1"/>
      </w:pPr>
      <w:r>
        <w:t xml:space="preserve">Note for the Instructor</w:t>
      </w:r>
    </w:p>
    <w:p>
      <w:r>
        <w:t xml:space="preserve">I am submitting Module Three deliverables as part of an active catch-up effort across the modules that have already passed. Because of the time constraint, I am proceeding with the implementation of all three enhancements in parallel rather than waiting for instructor feedback between milestones. I welcome any feedback you are able to provide and will incorporate it into the final polish prior to the Module Seven submission.</w:t>
      </w:r>
    </w:p>
    <w:p>
      <w:pPr>
        <w:pStyle w:val="Heading1"/>
      </w:pPr>
      <w:r>
        <w:t xml:space="preserve">Acknowledgment of AI Tool Use</w:t>
      </w:r>
    </w:p>
    <w:p>
      <w:r>
        <w:t xml:space="preserve">In accordance with Southern New Hampshire University's STEM AI Guidelines for Programming Courses, I acknowledge the use of Claude (Anthropic) as a structured brainstorming and organization tool during the drafting of this journal. The tool was used to refine the structure of responses I had already articulated, to suggest relevant terminology (such as progressive disclosure), and to help organize ideas I had developed in Spanish into a polished English version. All concepts, opinions, and conclusions in this journal are my own. The AI tool did not generate the substance of any response, and all content was reviewed, modified, and verified for accuracy before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b/>
      <w:bCs/>
      <w:sz w:val="28"/>
      <w:szCs w:val="28"/>
      <w:rFonts w:ascii="Arial" w:cs="Arial" w:eastAsia="Arial" w:hAnsi="Arial"/>
    </w:rPr>
  </w:style>
  <w:style w:type="paragraph" w:styleId="Heading2">
    <w:name w:val="Heading 2"/>
    <w:basedOn w:val="Normal"/>
    <w:next w:val="Normal"/>
    <w:qFormat/>
    <w:pPr>
      <w:spacing w:before="180" w:after="80"/>
      <w:outlineLvl w:val="1"/>
    </w:pPr>
    <w:rPr>
      <w:b/>
      <w:bCs/>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2026-06-14T19:24:48.609Z</dcterms:created>
  <dcterms:modified xsi:type="dcterms:W3CDTF">2026-06-14T19:24:48.612Z</dcterms:modified>
</cp:coreProperties>
</file>

<file path=docProps/custom.xml><?xml version="1.0" encoding="utf-8"?>
<Properties xmlns="http://schemas.openxmlformats.org/officeDocument/2006/custom-properties" xmlns:vt="http://schemas.openxmlformats.org/officeDocument/2006/docPropsVTypes"/>
</file>