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enhancement-three-narrative-databases"/>
    <w:p>
      <w:pPr>
        <w:pStyle w:val="Heading1"/>
      </w:pPr>
      <w:r>
        <w:t xml:space="preserve">Enhancement Three Narrative — Databases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CS-499 Computer Science Capstone — Southern New Hampshire University</w:t>
      </w:r>
      <w:r>
        <w:t xml:space="preserve"> </w:t>
      </w:r>
      <w:r>
        <w:rPr>
          <w:bCs/>
          <w:b/>
        </w:rPr>
        <w:t xml:space="preserve">Student:</w:t>
      </w:r>
      <w:r>
        <w:t xml:space="preserve"> </w:t>
      </w:r>
      <w:r>
        <w:t xml:space="preserve">Emily Cruz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Databases (Module Five)</w:t>
      </w:r>
      <w:r>
        <w:t xml:space="preserve"> </w:t>
      </w:r>
      <w:r>
        <w:rPr>
          <w:bCs/>
          <w:b/>
        </w:rPr>
        <w:t xml:space="preserve">Artifact:</w:t>
      </w:r>
      <w:r>
        <w:t xml:space="preserve"> </w:t>
      </w:r>
      <w:r>
        <w:t xml:space="preserve">Student Portal (C++)</w:t>
      </w:r>
    </w:p>
    <w:bookmarkStart w:id="20" w:name="description-and-origin-of-the-artifact"/>
    <w:p>
      <w:pPr>
        <w:pStyle w:val="Heading2"/>
      </w:pPr>
      <w:r>
        <w:t xml:space="preserve">Description and Origin of the Artifact</w:t>
      </w:r>
    </w:p>
    <w:p>
      <w:pPr>
        <w:pStyle w:val="FirstParagraph"/>
      </w:pPr>
      <w:r>
        <w:t xml:space="preserve">The artifact is the</w:t>
      </w:r>
      <w:r>
        <w:t xml:space="preserve"> </w:t>
      </w:r>
      <w:r>
        <w:rPr>
          <w:bCs/>
          <w:b/>
        </w:rPr>
        <w:t xml:space="preserve">Student Portal</w:t>
      </w:r>
      <w:r>
        <w:t xml:space="preserve">, the same C++ console application enhanced</w:t>
      </w:r>
      <w:r>
        <w:t xml:space="preserve"> </w:t>
      </w:r>
      <w:r>
        <w:t xml:space="preserve">across all three capstone categories. After Module Three (Software Design) it used</w:t>
      </w:r>
      <w:r>
        <w:t xml:space="preserve"> </w:t>
      </w:r>
      <w:r>
        <w:t xml:space="preserve">a layered Controller / Service / Repository architecture, and after Module Four</w:t>
      </w:r>
      <w:r>
        <w:t xml:space="preserve"> </w:t>
      </w:r>
      <w:r>
        <w:t xml:space="preserve">(Algorithms and Data Structures) its in-memory repository used binary search over</w:t>
      </w:r>
      <w:r>
        <w:t xml:space="preserve"> </w:t>
      </w:r>
      <w:r>
        <w:t xml:space="preserve">a sorted vector. In both of those versions the data lived only in memory and was</w:t>
      </w:r>
      <w:r>
        <w:t xml:space="preserve"> </w:t>
      </w:r>
      <w:r>
        <w:t xml:space="preserve">lost when the program closed. This third enhancement targets the</w:t>
      </w:r>
      <w:r>
        <w:t xml:space="preserve"> </w:t>
      </w:r>
      <w:r>
        <w:rPr>
          <w:bCs/>
          <w:b/>
        </w:rPr>
        <w:t xml:space="preserve">Databases</w:t>
      </w:r>
      <w:r>
        <w:t xml:space="preserve"> </w:t>
      </w:r>
      <w:r>
        <w:t xml:space="preserve">category: it moves storage into a real relational database and builds the</w:t>
      </w:r>
      <w:r>
        <w:t xml:space="preserve"> </w:t>
      </w:r>
      <w:r>
        <w:t xml:space="preserve">operations a database makes possible — full CRUD, criteria-based search and</w:t>
      </w:r>
      <w:r>
        <w:t xml:space="preserve"> </w:t>
      </w:r>
      <w:r>
        <w:t xml:space="preserve">ordering, reports, and user access levels.</w:t>
      </w:r>
    </w:p>
    <w:bookmarkEnd w:id="20"/>
    <w:bookmarkStart w:id="23" w:name="justification-for-inclusion"/>
    <w:p>
      <w:pPr>
        <w:pStyle w:val="Heading2"/>
      </w:pPr>
      <w:r>
        <w:t xml:space="preserve">Justification for Inclusion</w:t>
      </w:r>
    </w:p>
    <w:p>
      <w:pPr>
        <w:pStyle w:val="FirstParagraph"/>
      </w:pPr>
      <w:r>
        <w:t xml:space="preserve">The portal is a natural fit for a database enhancement because a student</w:t>
      </w:r>
      <w:r>
        <w:t xml:space="preserve"> </w:t>
      </w:r>
      <w:r>
        <w:t xml:space="preserve">information system is fundamentally about persistent, queryable records. The</w:t>
      </w:r>
      <w:r>
        <w:t xml:space="preserve"> </w:t>
      </w:r>
      <w:r>
        <w:t xml:space="preserve">enhancement adds five capabilities, each of which compiles and stands on its own: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Persistent SQLite repository with parameterized queries.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SqliteStudentRepository</w:t>
      </w:r>
      <w:r>
        <w:t xml:space="preserve"> </w:t>
      </w:r>
      <w:r>
        <w:t xml:space="preserve">implements the existing</w:t>
      </w:r>
      <w:r>
        <w:t xml:space="preserve"> </w:t>
      </w:r>
      <w:r>
        <w:rPr>
          <w:rStyle w:val="VerbatimChar"/>
        </w:rPr>
        <w:t xml:space="preserve">IStudentRepository</w:t>
      </w:r>
      <w:r>
        <w:t xml:space="preserve"> </w:t>
      </w:r>
      <w:r>
        <w:t xml:space="preserve">interface and stores records in</w:t>
      </w:r>
      <w:r>
        <w:t xml:space="preserve"> </w:t>
      </w:r>
      <w:r>
        <w:rPr>
          <w:rStyle w:val="VerbatimChar"/>
        </w:rPr>
        <w:t xml:space="preserve">students.db</w:t>
      </w:r>
      <w:r>
        <w:t xml:space="preserve">. Every statement is prepared and</w:t>
      </w:r>
      <w:r>
        <w:t xml:space="preserve"> </w:t>
      </w:r>
      <w:r>
        <w:t xml:space="preserve">bound (</w:t>
      </w:r>
      <w:r>
        <w:rPr>
          <w:rStyle w:val="VerbatimChar"/>
        </w:rPr>
        <w:t xml:space="preserve">sqlite3_prepare_v2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sqlite3_bind_*</w:t>
      </w:r>
      <w:r>
        <w:t xml:space="preserve">); no value is ever concatenated</w:t>
      </w:r>
      <w:r>
        <w:t xml:space="preserve"> </w:t>
      </w:r>
      <w:r>
        <w:t xml:space="preserve">into SQL text, which prevents SQL injection. The database path is injected</w:t>
      </w:r>
      <w:r>
        <w:t xml:space="preserve"> </w:t>
      </w:r>
      <w:r>
        <w:t xml:space="preserve">rather than hardcoded.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CRUD.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are added to the repository interface and</w:t>
      </w:r>
      <w:r>
        <w:t xml:space="preserve"> </w:t>
      </w:r>
      <w:r>
        <w:t xml:space="preserve">implemented in both the SQLite and in-memory repositories. The service rejects</w:t>
      </w:r>
      <w:r>
        <w:t xml:space="preserve"> </w:t>
      </w:r>
      <w:r>
        <w:t xml:space="preserve">updates or deletes for an id that does not exist.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Criteria search and ordering.</w:t>
      </w:r>
      <w:r>
        <w:t xml:space="preserve"> </w:t>
      </w:r>
      <w:r>
        <w:rPr>
          <w:rStyle w:val="VerbatimChar"/>
        </w:rPr>
        <w:t xml:space="preserve">findByName</w:t>
      </w:r>
      <w:r>
        <w:t xml:space="preserve"> </w:t>
      </w:r>
      <w:r>
        <w:t xml:space="preserve">uses a parameterized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query;</w:t>
      </w:r>
      <w:r>
        <w:t xml:space="preserve"> </w:t>
      </w:r>
      <w:r>
        <w:rPr>
          <w:rStyle w:val="VerbatimChar"/>
        </w:rPr>
        <w:t xml:space="preserve">findByGpaRange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WHERE gpa BETWEEN ? AND ? ORDER BY gpa DESC</w:t>
      </w:r>
      <w:r>
        <w:t xml:space="preserve">. The</w:t>
      </w:r>
      <w:r>
        <w:t xml:space="preserve"> </w:t>
      </w:r>
      <w:r>
        <w:t xml:space="preserve">database performs the filtering and ordering.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Reports / views.</w:t>
      </w:r>
      <w:r>
        <w:t xml:space="preserve"> </w:t>
      </w:r>
      <w:r>
        <w:t xml:space="preserve">A Dean’s List (GPA at or above a threshold), a total</w:t>
      </w:r>
      <w:r>
        <w:t xml:space="preserve"> </w:t>
      </w:r>
      <w:r>
        <w:t xml:space="preserve">count, and an average GPA, computed with SQL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AVG</w:t>
      </w:r>
      <w:r>
        <w:t xml:space="preserve"> </w:t>
      </w:r>
      <w:r>
        <w:t xml:space="preserve">rather than</w:t>
      </w:r>
      <w:r>
        <w:t xml:space="preserve"> </w:t>
      </w:r>
      <w:r>
        <w:t xml:space="preserve">pulling all rows into the program.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 levels.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stores salted password hashes and a role.</w:t>
      </w:r>
      <w:r>
        <w:t xml:space="preserve"> </w:t>
      </w:r>
      <w:r>
        <w:t xml:space="preserve">Login runs at startup, and write operations are restricted to administrators.</w:t>
      </w:r>
    </w:p>
    <w:bookmarkStart w:id="21" w:name="why-sqlite-and-how-it-relates-to-mysql"/>
    <w:p>
      <w:pPr>
        <w:pStyle w:val="Heading3"/>
      </w:pPr>
      <w:r>
        <w:t xml:space="preserve">Why SQLite, and how it relates to MySQL</w:t>
      </w:r>
    </w:p>
    <w:p>
      <w:pPr>
        <w:pStyle w:val="FirstParagraph"/>
      </w:pPr>
      <w:r>
        <w:t xml:space="preserve">This enhancement uses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rather than a client/server engine such as MySQL.</w:t>
      </w:r>
      <w:r>
        <w:t xml:space="preserve"> </w:t>
      </w:r>
      <w:r>
        <w:t xml:space="preserve">SQLite is a full relational database: it speaks SQL, supports prepared statements</w:t>
      </w:r>
      <w:r>
        <w:t xml:space="preserve"> </w:t>
      </w:r>
      <w:r>
        <w:t xml:space="preserve">and transactions, and enforces schema and types. It is embedded and file-based, so</w:t>
      </w:r>
      <w:r>
        <w:t xml:space="preserve"> </w:t>
      </w:r>
      <w:r>
        <w:t xml:space="preserve">it requires no separate server process, which makes the portal self-contained and</w:t>
      </w:r>
      <w:r>
        <w:t xml:space="preserve"> </w:t>
      </w:r>
      <w:r>
        <w:t xml:space="preserve">reproducible. The skills the Databases category targets — schema design,</w:t>
      </w:r>
      <w:r>
        <w:t xml:space="preserve"> </w:t>
      </w:r>
      <w:r>
        <w:t xml:space="preserve">parameterized queries, CRUD, aggregate reporting, and protecting against SQL</w:t>
      </w:r>
      <w:r>
        <w:t xml:space="preserve"> </w:t>
      </w:r>
      <w:r>
        <w:t xml:space="preserve">injection — are demonstrated identically. The prepared-statement pattern used here</w:t>
      </w:r>
      <w:r>
        <w:t xml:space="preserve"> </w:t>
      </w:r>
      <w:r>
        <w:t xml:space="preserve">maps directly to MySQL’s Connector/C++ (</w:t>
      </w:r>
      <w:r>
        <w:rPr>
          <w:rStyle w:val="VerbatimChar"/>
        </w:rPr>
        <w:t xml:space="preserve">prepare</w:t>
      </w:r>
      <w:r>
        <w:t xml:space="preserve">, bind parameters, execute); a</w:t>
      </w:r>
      <w:r>
        <w:t xml:space="preserve"> </w:t>
      </w:r>
      <w:r>
        <w:rPr>
          <w:rStyle w:val="VerbatimChar"/>
        </w:rPr>
        <w:t xml:space="preserve">MySqlStudentRepository</w:t>
      </w:r>
      <w:r>
        <w:t xml:space="preserve"> </w:t>
      </w:r>
      <w:r>
        <w:t xml:space="preserve">could replace</w:t>
      </w:r>
      <w:r>
        <w:t xml:space="preserve"> </w:t>
      </w:r>
      <w:r>
        <w:rPr>
          <w:rStyle w:val="VerbatimChar"/>
        </w:rPr>
        <w:t xml:space="preserve">SqliteStudentRepository</w:t>
      </w:r>
      <w:r>
        <w:t xml:space="preserve"> </w:t>
      </w:r>
      <w:r>
        <w:t xml:space="preserve">behind the same</w:t>
      </w:r>
      <w:r>
        <w:t xml:space="preserve"> </w:t>
      </w:r>
      <w:r>
        <w:rPr>
          <w:rStyle w:val="VerbatimChar"/>
        </w:rPr>
        <w:t xml:space="preserve">IStudentRepository</w:t>
      </w:r>
      <w:r>
        <w:t xml:space="preserve"> </w:t>
      </w:r>
      <w:r>
        <w:t xml:space="preserve">interface without changing the service or the controller.</w:t>
      </w:r>
    </w:p>
    <w:bookmarkEnd w:id="21"/>
    <w:bookmarkStart w:id="22" w:name="architecture-unchanged-contract"/>
    <w:p>
      <w:pPr>
        <w:pStyle w:val="Heading3"/>
      </w:pPr>
      <w:r>
        <w:t xml:space="preserve">Architecture (unchanged contract)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User([User]) &lt;--&gt; Controller[StudentController]</w:t>
      </w:r>
      <w:r>
        <w:br/>
      </w:r>
      <w:r>
        <w:rPr>
          <w:rStyle w:val="VerbatimChar"/>
        </w:rPr>
        <w:t xml:space="preserve">    Controller --&gt; Service[StudentService&lt;br/&gt;rules + access control]</w:t>
      </w:r>
      <w:r>
        <w:br/>
      </w:r>
      <w:r>
        <w:rPr>
          <w:rStyle w:val="VerbatimChar"/>
        </w:rPr>
        <w:t xml:space="preserve">    Service --&gt; Repo[/IStudentRepository/]</w:t>
      </w:r>
      <w:r>
        <w:br/>
      </w:r>
      <w:r>
        <w:rPr>
          <w:rStyle w:val="VerbatimChar"/>
        </w:rPr>
        <w:t xml:space="preserve">    Repo --&gt; Sqlite[SqliteStudentRepository&lt;br/&gt;students.db]</w:t>
      </w:r>
      <w:r>
        <w:br/>
      </w:r>
      <w:r>
        <w:rPr>
          <w:rStyle w:val="VerbatimChar"/>
        </w:rPr>
        <w:t xml:space="preserve">    Auth[AuthService] --&gt; URepo[/IUserRepository/]</w:t>
      </w:r>
      <w:r>
        <w:br/>
      </w:r>
      <w:r>
        <w:rPr>
          <w:rStyle w:val="VerbatimChar"/>
        </w:rPr>
        <w:t xml:space="preserve">    URepo --&gt; SqliteU[SqliteUserRepository&lt;br/&gt;users table]</w:t>
      </w:r>
      <w:r>
        <w:br/>
      </w:r>
      <w:r>
        <w:rPr>
          <w:rStyle w:val="VerbatimChar"/>
        </w:rPr>
        <w:t xml:space="preserve">    Hash[PasswordHasher&lt;br/&gt;salted SHA-256] --&gt; Auth</w:t>
      </w:r>
    </w:p>
    <w:bookmarkEnd w:id="22"/>
    <w:bookmarkEnd w:id="23"/>
    <w:bookmarkStart w:id="24" w:name="security-outcome-5"/>
    <w:p>
      <w:pPr>
        <w:pStyle w:val="Heading2"/>
      </w:pPr>
      <w:r>
        <w:t xml:space="preserve">Security (Outcome 5)</w:t>
      </w:r>
    </w:p>
    <w:p>
      <w:pPr>
        <w:pStyle w:val="FirstParagraph"/>
      </w:pPr>
      <w:r>
        <w:t xml:space="preserve">Security is the central thread of this enhancement: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injection prevention.</w:t>
      </w:r>
      <w:r>
        <w:t xml:space="preserve"> </w:t>
      </w:r>
      <w:r>
        <w:t xml:space="preserve">All queries are parameterized. User-supplied</w:t>
      </w:r>
      <w:r>
        <w:t xml:space="preserve"> </w:t>
      </w:r>
      <w:r>
        <w:t xml:space="preserve">values, including the login username and the name search term, are bound as data</w:t>
      </w:r>
      <w:r>
        <w:t xml:space="preserve"> </w:t>
      </w:r>
      <w:r>
        <w:t xml:space="preserve">and can never be interpreted as SQL.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Password storage.</w:t>
      </w:r>
      <w:r>
        <w:t xml:space="preserve"> </w:t>
      </w:r>
      <w:r>
        <w:t xml:space="preserve">Passwords are never stored in plaintext. Each user has a</w:t>
      </w:r>
      <w:r>
        <w:t xml:space="preserve"> </w:t>
      </w:r>
      <w:r>
        <w:t xml:space="preserve">unique random salt, and the database stores</w:t>
      </w:r>
      <w:r>
        <w:t xml:space="preserve"> </w:t>
      </w:r>
      <w:r>
        <w:rPr>
          <w:rStyle w:val="VerbatimChar"/>
        </w:rPr>
        <w:t xml:space="preserve">SHA-256(salt + password)</w:t>
      </w:r>
      <w:r>
        <w:t xml:space="preserve"> </w:t>
      </w:r>
      <w:r>
        <w:t xml:space="preserve">computed</w:t>
      </w:r>
      <w:r>
        <w:t xml:space="preserve"> </w:t>
      </w:r>
      <w:r>
        <w:t xml:space="preserve">with OpenSSL. A production system would use a slow, memory-hard function such as</w:t>
      </w:r>
      <w:r>
        <w:t xml:space="preserve"> </w:t>
      </w:r>
      <w:r>
        <w:t xml:space="preserve">bcrypt or Argon2; SHA-256 with a per-user salt is used here to demonstrate the</w:t>
      </w:r>
      <w:r>
        <w:t xml:space="preserve"> </w:t>
      </w:r>
      <w:r>
        <w:t xml:space="preserve">salting-and-hashing principle within the scope of the course.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Role-based access control, enforced in the service.</w:t>
      </w:r>
      <w:r>
        <w:t xml:space="preserve"> </w:t>
      </w:r>
      <w:r>
        <w:t xml:space="preserve">The rule that only an</w:t>
      </w:r>
      <w:r>
        <w:t xml:space="preserve"> </w:t>
      </w:r>
      <w:r>
        <w:t xml:space="preserve">administrator may add, update, or delete is enforced in</w:t>
      </w:r>
      <w:r>
        <w:t xml:space="preserve"> </w:t>
      </w:r>
      <w:r>
        <w:rPr>
          <w:rStyle w:val="VerbatimChar"/>
        </w:rPr>
        <w:t xml:space="preserve">StudentService</w:t>
      </w:r>
      <w:r>
        <w:t xml:space="preserve">, not</w:t>
      </w:r>
      <w:r>
        <w:t xml:space="preserve"> </w:t>
      </w:r>
      <w:r>
        <w:t xml:space="preserve">only by hiding menu options. The controller marks admin-only options for the</w:t>
      </w:r>
      <w:r>
        <w:t xml:space="preserve"> </w:t>
      </w:r>
      <w:r>
        <w:t xml:space="preserve">user, but the authoritative check lives in the business layer so the rule holds</w:t>
      </w:r>
      <w:r>
        <w:t xml:space="preserve"> </w:t>
      </w:r>
      <w:r>
        <w:t xml:space="preserve">regardless of how the operation is reached.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hardcoded secrets.</w:t>
      </w:r>
      <w:r>
        <w:t xml:space="preserve"> </w:t>
      </w:r>
      <w:r>
        <w:t xml:space="preserve">The database location is configuration, not a literal</w:t>
      </w:r>
      <w:r>
        <w:t xml:space="preserve"> </w:t>
      </w:r>
      <w:r>
        <w:t xml:space="preserve">buried in logic.</w:t>
      </w:r>
    </w:p>
    <w:bookmarkEnd w:id="24"/>
    <w:bookmarkStart w:id="25" w:name="defects-limitations-addressed"/>
    <w:p>
      <w:pPr>
        <w:pStyle w:val="Heading2"/>
      </w:pPr>
      <w:r>
        <w:t xml:space="preserve">Defects / Limitations Addressed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Before (M3/M4)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(M5)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lost on exit (in memory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in</w:t>
            </w:r>
            <w:r>
              <w:t xml:space="preserve"> </w:t>
            </w:r>
            <w:r>
              <w:rPr>
                <w:rStyle w:val="VerbatimChar"/>
              </w:rPr>
              <w:t xml:space="preserve">students.db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update or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 through the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only by exact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by partial name and by GPA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Dean’s List, count, average via SQL aggregates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authentication or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+ salted password hashes + role-based access</w:t>
            </w:r>
          </w:p>
        </w:tc>
      </w:tr>
    </w:tbl>
    <w:bookmarkEnd w:id="25"/>
    <w:bookmarkStart w:id="26" w:name="reflection-course-outcomes"/>
    <w:p>
      <w:pPr>
        <w:pStyle w:val="Heading2"/>
      </w:pPr>
      <w:r>
        <w:t xml:space="preserve">Reflection — Course Outcomes</w:t>
      </w:r>
    </w:p>
    <w:p>
      <w:pPr>
        <w:pStyle w:val="FirstParagraph"/>
      </w:pPr>
      <w:r>
        <w:t xml:space="preserve">This enhancement supports Outcome 4 (using well-founded techniques, skills, and</w:t>
      </w:r>
      <w:r>
        <w:t xml:space="preserve"> </w:t>
      </w:r>
      <w:r>
        <w:t xml:space="preserve">tools) and, primarily, Outcome 5 (a security mindset that anticipates adversarial</w:t>
      </w:r>
      <w:r>
        <w:t xml:space="preserve"> </w:t>
      </w:r>
      <w:r>
        <w:t xml:space="preserve">conditions). The design keeps the database behind the</w:t>
      </w:r>
      <w:r>
        <w:t xml:space="preserve"> </w:t>
      </w:r>
      <w:r>
        <w:rPr>
          <w:rStyle w:val="VerbatimChar"/>
        </w:rPr>
        <w:t xml:space="preserve">IStudentRepository</w:t>
      </w:r>
      <w:r>
        <w:t xml:space="preserve"> </w:t>
      </w:r>
      <w:r>
        <w:t xml:space="preserve">interface established in Module Three, which is what allows persistence to be added</w:t>
      </w:r>
      <w:r>
        <w:t xml:space="preserve"> </w:t>
      </w:r>
      <w:r>
        <w:t xml:space="preserve">without modifying the service or the controller, and which would allow a MySQL</w:t>
      </w:r>
      <w:r>
        <w:t xml:space="preserve"> </w:t>
      </w:r>
      <w:r>
        <w:t xml:space="preserve">implementation to be substituted later. Placing authorization in the service</w:t>
      </w:r>
      <w:r>
        <w:t xml:space="preserve"> </w:t>
      </w:r>
      <w:r>
        <w:t xml:space="preserve">rather than the user interface reflects the principle that security controls</w:t>
      </w:r>
      <w:r>
        <w:t xml:space="preserve"> </w:t>
      </w:r>
      <w:r>
        <w:t xml:space="preserve">belong at the boundary that cannot be bypassed. Parameterized statements and</w:t>
      </w:r>
      <w:r>
        <w:t xml:space="preserve"> </w:t>
      </w:r>
      <w:r>
        <w:t xml:space="preserve">salted password hashing apply established practices for preventing injection and</w:t>
      </w:r>
      <w:r>
        <w:t xml:space="preserve"> </w:t>
      </w:r>
      <w:r>
        <w:t xml:space="preserve">protecting credentials.</w:t>
      </w:r>
    </w:p>
    <w:bookmarkEnd w:id="26"/>
    <w:bookmarkStart w:id="27" w:name="how-to-build-and-run"/>
    <w:p>
      <w:pPr>
        <w:pStyle w:val="Heading2"/>
      </w:pPr>
      <w:r>
        <w:t xml:space="preserve">How to Build and Run</w:t>
      </w:r>
    </w:p>
    <w:p>
      <w:pPr>
        <w:pStyle w:val="FirstParagraph"/>
      </w:pPr>
      <w:r>
        <w:t xml:space="preserve">Requires SQLite and OpenSSL development libraries (</w:t>
      </w:r>
      <w:r>
        <w:rPr>
          <w:rStyle w:val="VerbatimChar"/>
        </w:rPr>
        <w:t xml:space="preserve">libsqlite3-dev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libssl-dev</w:t>
      </w:r>
      <w:r>
        <w:t xml:space="preserve">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artifact/enhanced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links -lsqlite3 -lcrypto</w:t>
      </w:r>
      <w:r>
        <w:br/>
      </w:r>
      <w:r>
        <w:rPr>
          <w:rStyle w:val="ExtensionTok"/>
        </w:rPr>
        <w:t xml:space="preserve">./student_app</w:t>
      </w:r>
    </w:p>
    <w:p>
      <w:pPr>
        <w:pStyle w:val="FirstParagraph"/>
      </w:pPr>
      <w:r>
        <w:t xml:space="preserve">On first run the program seeds two accounts: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 </w:t>
      </w:r>
      <w:r>
        <w:t xml:space="preserve">(read-write) and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user123</w:t>
      </w:r>
      <w:r>
        <w:t xml:space="preserve"> </w:t>
      </w:r>
      <w:r>
        <w:t xml:space="preserve">(read-only). Data is saved to</w:t>
      </w:r>
      <w:r>
        <w:t xml:space="preserve"> </w:t>
      </w:r>
      <w:r>
        <w:rPr>
          <w:rStyle w:val="VerbatimChar"/>
        </w:rPr>
        <w:t xml:space="preserve">students.db</w:t>
      </w:r>
      <w:r>
        <w:t xml:space="preserve"> </w:t>
      </w:r>
      <w:r>
        <w:t xml:space="preserve">and persists between</w:t>
      </w:r>
      <w:r>
        <w:t xml:space="preserve"> </w:t>
      </w:r>
      <w:r>
        <w:t xml:space="preserve">runs.</w:t>
      </w:r>
    </w:p>
    <w:bookmarkEnd w:id="27"/>
    <w:bookmarkStart w:id="28" w:name="acknowledgment-of-ai-tool-use"/>
    <w:p>
      <w:pPr>
        <w:pStyle w:val="Heading2"/>
      </w:pPr>
      <w:r>
        <w:t xml:space="preserve">Acknowledgment of AI Tool Use</w:t>
      </w:r>
    </w:p>
    <w:p>
      <w:pPr>
        <w:pStyle w:val="FirstParagraph"/>
      </w:pPr>
      <w:r>
        <w:t xml:space="preserve">In accordance with SNHU’s STEM AI Guidelines for Programming Courses, I</w:t>
      </w:r>
      <w:r>
        <w:t xml:space="preserve"> </w:t>
      </w:r>
      <w:r>
        <w:t xml:space="preserve">acknowledge the use of Claude (Anthropic) as a brainstorming, debugging, and</w:t>
      </w:r>
      <w:r>
        <w:t xml:space="preserve"> </w:t>
      </w:r>
      <w:r>
        <w:t xml:space="preserve">code-review aid during this enhancement. The tool was used to discuss database and</w:t>
      </w:r>
      <w:r>
        <w:t xml:space="preserve"> </w:t>
      </w:r>
      <w:r>
        <w:t xml:space="preserve">security design options, explain C++ and SQLite concepts, review code I wrote, and</w:t>
      </w:r>
      <w:r>
        <w:t xml:space="preserve"> </w:t>
      </w:r>
      <w:r>
        <w:t xml:space="preserve">help organize this narrative. All code, design decisions, and conclusions are my</w:t>
      </w:r>
      <w:r>
        <w:t xml:space="preserve"> </w:t>
      </w:r>
      <w:r>
        <w:t xml:space="preserve">own work. The AI tool did not generate the core logic of the implementation, and</w:t>
      </w:r>
      <w:r>
        <w:t xml:space="preserve"> </w:t>
      </w:r>
      <w:r>
        <w:t xml:space="preserve">all content was reviewed and verified before submission.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2026-06-21T22:19:54Z</dcterms:created>
  <dcterms:modified xsi:type="dcterms:W3CDTF">2026-06-21T22:19:54Z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