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30AF397A" w14:paraId="68F0E37C" wp14:noSpellErr="1" wp14:textId="27461A33">
      <w:pPr>
        <w:pStyle w:val="Title"/>
        <w:rPr>
          <w:sz w:val="44"/>
          <w:szCs w:val="44"/>
        </w:rPr>
      </w:pPr>
      <w:r w:rsidRPr="30AF397A" w:rsidR="30AF397A">
        <w:rPr>
          <w:sz w:val="48"/>
          <w:szCs w:val="48"/>
        </w:rPr>
        <w:t xml:space="preserve">Excel Project: </w:t>
      </w:r>
      <w:r w:rsidRPr="30AF397A" w:rsidR="7E7D5332">
        <w:rPr>
          <w:sz w:val="48"/>
          <w:szCs w:val="48"/>
        </w:rPr>
        <w:t>Financial Forecast Dashboard</w:t>
      </w:r>
    </w:p>
    <w:p xmlns:wp14="http://schemas.microsoft.com/office/word/2010/wordml" w14:paraId="0B050A7D" wp14:noSpellErr="1" wp14:textId="73405F7C">
      <w:r w:rsidR="30AF397A">
        <w:rPr/>
        <w:t xml:space="preserve">Author: </w:t>
      </w:r>
      <w:r w:rsidR="1B158F1F">
        <w:rPr/>
        <w:t>Emily Kokol-Rivera</w:t>
      </w:r>
      <w:r w:rsidR="30AF397A">
        <w:rPr/>
        <w:t xml:space="preserve">   |   Date: </w:t>
      </w:r>
      <w:r w:rsidR="390F9D0D">
        <w:rPr/>
        <w:t xml:space="preserve">October </w:t>
      </w:r>
      <w:r w:rsidR="390F9D0D">
        <w:rPr/>
        <w:t>2025</w:t>
      </w:r>
      <w:r w:rsidR="30AF397A">
        <w:rPr/>
        <w:t xml:space="preserve">  |</w:t>
      </w:r>
      <w:r w:rsidR="30AF397A">
        <w:rPr/>
        <w:t xml:space="preserve">   GitHub: </w:t>
      </w:r>
      <w:hyperlink r:id="R34a6af06a9e94e00">
        <w:r w:rsidRPr="30AF397A" w:rsidR="58D3315B">
          <w:rPr>
            <w:rStyle w:val="Hyperlink"/>
          </w:rPr>
          <w:t>https://github.com/emilyannKR/excel-portfolio/blob/main/Financial%20Forecast/Financial%20Forecast.xlsx</w:t>
        </w:r>
      </w:hyperlink>
    </w:p>
    <w:p xmlns:wp14="http://schemas.microsoft.com/office/word/2010/wordml" w:rsidP="30AF397A" w14:paraId="0BC9FAE4" wp14:textId="77777777" wp14:noSpellErr="1">
      <w:pPr>
        <w:pStyle w:val="Heading1"/>
        <w:spacing w:before="0" w:beforeAutospacing="off"/>
      </w:pPr>
      <w:r w:rsidR="30AF397A">
        <w:rPr/>
        <w:t>Project Overview</w:t>
      </w:r>
    </w:p>
    <w:p xmlns:wp14="http://schemas.microsoft.com/office/word/2010/wordml" w:rsidP="30AF397A" w14:paraId="278E6FCA" wp14:textId="219D6475">
      <w:pPr>
        <w:pStyle w:val="Normal"/>
      </w:pPr>
      <w:r w:rsidRPr="30AF397A" w:rsidR="159163D8">
        <w:rPr>
          <w:rFonts w:ascii="Cambria" w:hAnsi="Cambria" w:eastAsia="Cambria" w:cs="Cambria"/>
          <w:noProof w:val="0"/>
          <w:sz w:val="22"/>
          <w:szCs w:val="22"/>
          <w:lang w:val="en-US"/>
        </w:rPr>
        <w:t>This financial forecast dashboard models multi-year cash flow performance for a hypothetical business project. It projects revenue, expenses, and capital expenditures under three scenarios—Base, Best, and Worst—to evaluate financial outcomes. The model calculates annual and cumulative cash flow, NPV, and IRR, providing an interactive, data-driven view of project profitability.</w:t>
      </w:r>
    </w:p>
    <w:p xmlns:wp14="http://schemas.microsoft.com/office/word/2010/wordml" w:rsidP="30AF397A" w14:paraId="324C0ABB" wp14:textId="77777777" wp14:noSpellErr="1">
      <w:pPr>
        <w:pStyle w:val="Heading1"/>
        <w:spacing w:before="0" w:beforeAutospacing="off"/>
      </w:pPr>
      <w:r w:rsidR="30AF397A">
        <w:rPr/>
        <w:t>Tools &amp; Skills Demonstrated</w:t>
      </w:r>
    </w:p>
    <w:p w:rsidR="5ADD2EB8" w:rsidP="30AF397A" w:rsidRDefault="5ADD2EB8" w14:paraId="1DDBD750" w14:textId="20471E28">
      <w:pPr>
        <w:pStyle w:val="ListParagraph"/>
        <w:numPr>
          <w:ilvl w:val="0"/>
          <w:numId w:val="10"/>
        </w:numPr>
        <w:rPr>
          <w:noProof w:val="0"/>
          <w:sz w:val="22"/>
          <w:szCs w:val="22"/>
          <w:lang w:val="en-US"/>
        </w:rPr>
      </w:pPr>
      <w:r w:rsidRPr="30AF397A" w:rsidR="5ADD2EB8">
        <w:rPr>
          <w:noProof w:val="0"/>
          <w:lang w:val="en-US"/>
        </w:rPr>
        <w:t>Advanced Excel Formulas (XLOOKUP, IF, NPV, IRR, structured references)</w:t>
      </w:r>
    </w:p>
    <w:p w:rsidR="5ADD2EB8" w:rsidP="30AF397A" w:rsidRDefault="5ADD2EB8" w14:paraId="27C19E1F" w14:textId="72471B69">
      <w:pPr>
        <w:pStyle w:val="ListParagraph"/>
        <w:numPr>
          <w:ilvl w:val="0"/>
          <w:numId w:val="10"/>
        </w:numPr>
        <w:spacing w:before="240" w:beforeAutospacing="off" w:after="240" w:afterAutospacing="off"/>
        <w:rPr>
          <w:noProof w:val="0"/>
          <w:sz w:val="22"/>
          <w:szCs w:val="22"/>
          <w:lang w:val="en-US"/>
        </w:rPr>
      </w:pPr>
      <w:r w:rsidRPr="30AF397A" w:rsidR="5ADD2EB8">
        <w:rPr>
          <w:noProof w:val="0"/>
          <w:lang w:val="en-US"/>
        </w:rPr>
        <w:t>Scenario Analysis and Sensitivity Modeling</w:t>
      </w:r>
    </w:p>
    <w:p w:rsidR="5ADD2EB8" w:rsidP="30AF397A" w:rsidRDefault="5ADD2EB8" w14:paraId="2438AB50" w14:textId="757D8759">
      <w:pPr>
        <w:pStyle w:val="ListParagraph"/>
        <w:numPr>
          <w:ilvl w:val="0"/>
          <w:numId w:val="10"/>
        </w:numPr>
        <w:spacing w:before="240" w:beforeAutospacing="off" w:after="240" w:afterAutospacing="off"/>
        <w:rPr>
          <w:noProof w:val="0"/>
          <w:sz w:val="22"/>
          <w:szCs w:val="22"/>
          <w:lang w:val="en-US"/>
        </w:rPr>
      </w:pPr>
      <w:r w:rsidRPr="30AF397A" w:rsidR="5ADD2EB8">
        <w:rPr>
          <w:noProof w:val="0"/>
          <w:lang w:val="en-US"/>
        </w:rPr>
        <w:t>Named Ranges and Dynamic Assumption Linking</w:t>
      </w:r>
    </w:p>
    <w:p w:rsidR="5ADD2EB8" w:rsidP="30AF397A" w:rsidRDefault="5ADD2EB8" w14:paraId="77C9F79D" w14:textId="212952C1">
      <w:pPr>
        <w:pStyle w:val="ListParagraph"/>
        <w:numPr>
          <w:ilvl w:val="0"/>
          <w:numId w:val="10"/>
        </w:numPr>
        <w:spacing w:before="240" w:beforeAutospacing="off" w:after="240" w:afterAutospacing="off"/>
        <w:rPr>
          <w:noProof w:val="0"/>
          <w:sz w:val="22"/>
          <w:szCs w:val="22"/>
          <w:lang w:val="en-US"/>
        </w:rPr>
      </w:pPr>
      <w:r w:rsidRPr="30AF397A" w:rsidR="5ADD2EB8">
        <w:rPr>
          <w:noProof w:val="0"/>
          <w:lang w:val="en-US"/>
        </w:rPr>
        <w:t>Data Visualization (Column + Line Charts, KPI Cards)</w:t>
      </w:r>
    </w:p>
    <w:p w:rsidR="5ADD2EB8" w:rsidP="30AF397A" w:rsidRDefault="5ADD2EB8" w14:paraId="43EAD5D2" w14:textId="7181E5E3">
      <w:pPr>
        <w:pStyle w:val="ListParagraph"/>
        <w:numPr>
          <w:ilvl w:val="0"/>
          <w:numId w:val="10"/>
        </w:numPr>
        <w:spacing w:before="240" w:beforeAutospacing="off" w:after="240" w:afterAutospacing="off"/>
        <w:rPr>
          <w:noProof w:val="0"/>
          <w:sz w:val="22"/>
          <w:szCs w:val="22"/>
          <w:lang w:val="en-US"/>
        </w:rPr>
      </w:pPr>
      <w:r w:rsidRPr="30AF397A" w:rsidR="5ADD2EB8">
        <w:rPr>
          <w:noProof w:val="0"/>
          <w:lang w:val="en-US"/>
        </w:rPr>
        <w:t>Table Design and Dashboard Layout Techniques</w:t>
      </w:r>
    </w:p>
    <w:p xmlns:wp14="http://schemas.microsoft.com/office/word/2010/wordml" w:rsidP="30AF397A" w14:paraId="13EA5246" wp14:textId="77777777" wp14:noSpellErr="1">
      <w:pPr>
        <w:pStyle w:val="Heading1"/>
        <w:spacing w:before="0" w:beforeAutospacing="off"/>
      </w:pPr>
      <w:r w:rsidR="30AF397A">
        <w:rPr/>
        <w:t>Dashboard Snapshot</w:t>
      </w:r>
    </w:p>
    <w:p w:rsidR="2ECA8D10" w:rsidP="30AF397A" w:rsidRDefault="2ECA8D10" w14:paraId="1167C830" w14:textId="5A3D1E69">
      <w:pPr>
        <w:pStyle w:val="Normal"/>
      </w:pPr>
      <w:r w:rsidR="2ECA8D10">
        <w:drawing>
          <wp:inline wp14:editId="0CBA6CC4" wp14:anchorId="5969B5A5">
            <wp:extent cx="5486400" cy="1343025"/>
            <wp:effectExtent l="0" t="0" r="0" b="0"/>
            <wp:docPr id="1014317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317193" name=""/>
                    <pic:cNvPicPr/>
                  </pic:nvPicPr>
                  <pic:blipFill>
                    <a:blip xmlns:r="http://schemas.openxmlformats.org/officeDocument/2006/relationships" r:embed="rId1327557731">
                      <a:extLst>
                        <a:ext xmlns:a="http://schemas.openxmlformats.org/drawingml/2006/main" uri="{28A0092B-C50C-407E-A947-70E740481C1C}">
                          <a14:useLocalDpi xmlns:a14="http://schemas.microsoft.com/office/drawing/2010/main" val="0"/>
                        </a:ext>
                      </a:extLst>
                    </a:blip>
                    <a:stretch>
                      <a:fillRect/>
                    </a:stretch>
                  </pic:blipFill>
                  <pic:spPr>
                    <a:xfrm>
                      <a:off x="0" y="0"/>
                      <a:ext cx="5486400" cy="1343025"/>
                    </a:xfrm>
                    <a:prstGeom prst="rect">
                      <a:avLst/>
                    </a:prstGeom>
                  </pic:spPr>
                </pic:pic>
              </a:graphicData>
            </a:graphic>
          </wp:inline>
        </w:drawing>
      </w:r>
    </w:p>
    <w:p xmlns:wp14="http://schemas.microsoft.com/office/word/2010/wordml" w:rsidP="30AF397A" w14:paraId="367DE4E2" wp14:textId="77777777" wp14:noSpellErr="1">
      <w:pPr>
        <w:pStyle w:val="Heading1"/>
        <w:spacing w:before="0" w:beforeAutospacing="off"/>
      </w:pPr>
      <w:r w:rsidR="30AF397A">
        <w:rPr/>
        <w:t>Key Insights</w:t>
      </w:r>
    </w:p>
    <w:p xmlns:wp14="http://schemas.microsoft.com/office/word/2010/wordml" w:rsidP="30AF397A" wp14:noSpellErr="1" w14:paraId="6DC1D4F7" wp14:textId="6D114418">
      <w:pPr>
        <w:pStyle w:val="ListParagraph"/>
        <w:ind w:left="720"/>
        <w:rPr>
          <w:noProof w:val="0"/>
          <w:lang w:val="en-US"/>
        </w:rPr>
      </w:pPr>
      <w:r w:rsidRPr="30AF397A" w:rsidR="2B1ED172">
        <w:rPr>
          <w:noProof w:val="0"/>
          <w:lang w:val="en-US"/>
        </w:rPr>
        <w:t>The project reaches break-even in 2025 and peaks in cumulative cash flow around 2027.</w:t>
      </w:r>
    </w:p>
    <w:p xmlns:wp14="http://schemas.microsoft.com/office/word/2010/wordml" w:rsidP="30AF397A" w14:paraId="210EC5F7" wp14:textId="7BFE5093">
      <w:pPr>
        <w:pStyle w:val="ListParagraph"/>
        <w:numPr>
          <w:ilvl w:val="0"/>
          <w:numId w:val="11"/>
        </w:numPr>
        <w:rPr>
          <w:noProof w:val="0"/>
          <w:lang w:val="en-US"/>
        </w:rPr>
      </w:pPr>
      <w:r w:rsidRPr="30AF397A" w:rsidR="2B1ED172">
        <w:rPr>
          <w:noProof w:val="0"/>
          <w:lang w:val="en-US"/>
        </w:rPr>
        <w:t xml:space="preserve">The Base case yields a positive NPV of </w:t>
      </w:r>
      <w:r w:rsidRPr="30AF397A" w:rsidR="2B1ED172">
        <w:rPr>
          <w:noProof w:val="0"/>
          <w:lang w:val="en-US"/>
        </w:rPr>
        <w:t>roughly $270</w:t>
      </w:r>
      <w:r w:rsidRPr="30AF397A" w:rsidR="2B1ED172">
        <w:rPr>
          <w:noProof w:val="0"/>
          <w:lang w:val="en-US"/>
        </w:rPr>
        <w:t xml:space="preserve"> K and an IRR of 54%, </w:t>
      </w:r>
      <w:r w:rsidRPr="30AF397A" w:rsidR="2B1ED172">
        <w:rPr>
          <w:noProof w:val="0"/>
          <w:lang w:val="en-US"/>
        </w:rPr>
        <w:t>indicating</w:t>
      </w:r>
      <w:r w:rsidRPr="30AF397A" w:rsidR="2B1ED172">
        <w:rPr>
          <w:noProof w:val="0"/>
          <w:lang w:val="en-US"/>
        </w:rPr>
        <w:t xml:space="preserve"> strong profitability.</w:t>
      </w:r>
    </w:p>
    <w:p xmlns:wp14="http://schemas.microsoft.com/office/word/2010/wordml" w:rsidP="30AF397A" w14:paraId="418476F6" wp14:textId="1302CB15">
      <w:pPr>
        <w:pStyle w:val="ListParagraph"/>
        <w:numPr>
          <w:ilvl w:val="0"/>
          <w:numId w:val="11"/>
        </w:numPr>
        <w:rPr>
          <w:sz w:val="22"/>
          <w:szCs w:val="22"/>
        </w:rPr>
      </w:pPr>
      <w:r w:rsidRPr="30AF397A" w:rsidR="2B1ED172">
        <w:rPr>
          <w:noProof w:val="0"/>
          <w:lang w:val="en-US"/>
        </w:rPr>
        <w:t>Scenario analysis highlights CAPEX as the most sensitive driver of long-term returns.</w:t>
      </w:r>
    </w:p>
    <w:p xmlns:wp14="http://schemas.microsoft.com/office/word/2010/wordml" w:rsidP="30AF397A" w14:paraId="0D4EFF42" wp14:textId="77777777" wp14:noSpellErr="1">
      <w:pPr>
        <w:pStyle w:val="Heading1"/>
        <w:spacing w:before="0" w:beforeAutospacing="off"/>
      </w:pPr>
      <w:r w:rsidR="30AF397A">
        <w:rPr/>
        <w:t>Learning Reflection</w:t>
      </w:r>
    </w:p>
    <w:p xmlns:wp14="http://schemas.microsoft.com/office/word/2010/wordml" w:rsidP="30AF397A" w14:paraId="416AB14A" wp14:textId="3AE5D176">
      <w:pPr>
        <w:pStyle w:val="Normal"/>
      </w:pPr>
      <w:r w:rsidRPr="30AF397A" w:rsidR="5A89CD46">
        <w:rPr>
          <w:rFonts w:ascii="Cambria" w:hAnsi="Cambria" w:eastAsia="Cambria" w:cs="Cambria"/>
          <w:noProof w:val="0"/>
          <w:sz w:val="22"/>
          <w:szCs w:val="22"/>
          <w:lang w:val="en-US"/>
        </w:rPr>
        <w:t>This project deepened my understanding of financial modeling logic, especially how to link assumptions dynamically through scenario-based inputs to build flexible, decision-ready dashboards.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51bc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acf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22C61B"/>
    <w:rsid w:val="159163D8"/>
    <w:rsid w:val="17240376"/>
    <w:rsid w:val="1B158F1F"/>
    <w:rsid w:val="1E996AAD"/>
    <w:rsid w:val="1E996AAD"/>
    <w:rsid w:val="2B1ED172"/>
    <w:rsid w:val="2ECA8D10"/>
    <w:rsid w:val="30AF397A"/>
    <w:rsid w:val="390F9D0D"/>
    <w:rsid w:val="45FAF470"/>
    <w:rsid w:val="495E6C9D"/>
    <w:rsid w:val="58D3315B"/>
    <w:rsid w:val="5A89CD46"/>
    <w:rsid w:val="5ADD2EB8"/>
    <w:rsid w:val="7E7D5332"/>
    <w:rsid w:val="7F0E53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DB27E8E-0062-46CB-A34E-EA0034CB1B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0AF397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emilyannKR/excel-portfolio/blob/main/Financial%20Forecast/Financial%20Forecast.xlsx" TargetMode="External" Id="R34a6af06a9e94e00" /><Relationship Type="http://schemas.openxmlformats.org/officeDocument/2006/relationships/image" Target="/media/image.png" Id="rId13275577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Emily Kokol-Rivera</lastModifiedBy>
  <revision>2</revision>
  <dcterms:created xsi:type="dcterms:W3CDTF">2013-12-23T23:15:00.0000000Z</dcterms:created>
  <dcterms:modified xsi:type="dcterms:W3CDTF">2025-10-22T14:14:28.0298866Z</dcterms:modified>
  <category/>
</coreProperties>
</file>