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9D9B8" w14:textId="4B20FCCF" w:rsidR="009E383A" w:rsidRDefault="00BF1105">
      <w:pPr>
        <w:rPr>
          <w:lang w:val="en-CA"/>
        </w:rPr>
      </w:pPr>
      <w:r>
        <w:rPr>
          <w:lang w:val="en-CA"/>
        </w:rPr>
        <w:t>Lab 2</w:t>
      </w:r>
    </w:p>
    <w:p w14:paraId="4B8F7394" w14:textId="63ADC05E" w:rsidR="00322AF6" w:rsidRDefault="00322AF6">
      <w:pPr>
        <w:rPr>
          <w:lang w:val="en-CA"/>
        </w:rPr>
      </w:pPr>
      <w:r>
        <w:rPr>
          <w:lang w:val="en-CA"/>
        </w:rPr>
        <w:t>Exercice 1</w:t>
      </w:r>
    </w:p>
    <w:p w14:paraId="1BB9CCC4" w14:textId="5904AAD3" w:rsidR="00322AF6" w:rsidRDefault="00AC3269" w:rsidP="00322AF6">
      <w:pPr>
        <w:pStyle w:val="Paragraphedeliste"/>
        <w:numPr>
          <w:ilvl w:val="0"/>
          <w:numId w:val="1"/>
        </w:numPr>
      </w:pPr>
      <w:r w:rsidRPr="00AC3269">
        <w:t>Quand une variable est cr</w:t>
      </w:r>
      <w:r>
        <w:t>éée, quel type l’est assigné?</w:t>
      </w:r>
    </w:p>
    <w:p w14:paraId="231A49EE" w14:textId="134F7219" w:rsidR="006A63AB" w:rsidRDefault="001E16DC" w:rsidP="006A63AB">
      <w:pPr>
        <w:pStyle w:val="Paragraphedeliste"/>
        <w:numPr>
          <w:ilvl w:val="1"/>
          <w:numId w:val="1"/>
        </w:numPr>
      </w:pPr>
      <w:r>
        <w:t>La type est assigné selon la valeur mise dans la variable.</w:t>
      </w:r>
      <w:r w:rsidR="00323877">
        <w:t xml:space="preserve"> Par exemple, si du texte est mis dans une variable, elle sera une string. Si elle contient un nombre, elle sera integer.</w:t>
      </w:r>
    </w:p>
    <w:p w14:paraId="4E8A3479" w14:textId="58A59AAD" w:rsidR="00606082" w:rsidRDefault="00606082" w:rsidP="00322AF6">
      <w:pPr>
        <w:pStyle w:val="Paragraphedeliste"/>
        <w:numPr>
          <w:ilvl w:val="0"/>
          <w:numId w:val="1"/>
        </w:numPr>
      </w:pPr>
      <w:r>
        <w:t>Quel est l’utilité de la « séquence escape »?</w:t>
      </w:r>
    </w:p>
    <w:p w14:paraId="642BC9C5" w14:textId="1BDAD440" w:rsidR="004A79F4" w:rsidRDefault="00585496" w:rsidP="004A79F4">
      <w:pPr>
        <w:pStyle w:val="Paragraphedeliste"/>
        <w:numPr>
          <w:ilvl w:val="1"/>
          <w:numId w:val="1"/>
        </w:numPr>
      </w:pPr>
      <w:r>
        <w:t xml:space="preserve">La sequence escape, les </w:t>
      </w:r>
      <w:r w:rsidRPr="00585496">
        <w:t>\</w:t>
      </w:r>
      <w:r>
        <w:t>, sert à garder les griffes simples à l’intérieur de d’autres griffes.</w:t>
      </w:r>
    </w:p>
    <w:p w14:paraId="48F025E7" w14:textId="3A8085F6" w:rsidR="00995B0B" w:rsidRDefault="00995B0B" w:rsidP="00322AF6">
      <w:pPr>
        <w:pStyle w:val="Paragraphedeliste"/>
        <w:numPr>
          <w:ilvl w:val="0"/>
          <w:numId w:val="1"/>
        </w:numPr>
      </w:pPr>
      <w:r w:rsidRPr="00995B0B">
        <w:t>Décrire la fonctionnalité des fonctions arithmétiques suivantes</w:t>
      </w:r>
      <w:r>
        <w:t> :</w:t>
      </w:r>
    </w:p>
    <w:p w14:paraId="6F9FF1E0" w14:textId="7DFF51DF" w:rsidR="00995B0B" w:rsidRDefault="00995B0B" w:rsidP="00995B0B">
      <w:pPr>
        <w:pStyle w:val="Paragraphedeliste"/>
        <w:numPr>
          <w:ilvl w:val="1"/>
          <w:numId w:val="1"/>
        </w:numPr>
      </w:pPr>
      <w:r>
        <w:t>Pow()</w:t>
      </w:r>
    </w:p>
    <w:p w14:paraId="46F4D538" w14:textId="10433CF6" w:rsidR="008A68E2" w:rsidRDefault="008A68E2" w:rsidP="008A68E2">
      <w:pPr>
        <w:pStyle w:val="Paragraphedeliste"/>
        <w:numPr>
          <w:ilvl w:val="2"/>
          <w:numId w:val="1"/>
        </w:numPr>
      </w:pPr>
      <w:r>
        <w:t>Pow(x,y) = Retourne le résultat de x exposant y</w:t>
      </w:r>
    </w:p>
    <w:p w14:paraId="59194234" w14:textId="2389B337" w:rsidR="00995B0B" w:rsidRDefault="00995B0B" w:rsidP="00995B0B">
      <w:pPr>
        <w:pStyle w:val="Paragraphedeliste"/>
        <w:numPr>
          <w:ilvl w:val="1"/>
          <w:numId w:val="1"/>
        </w:numPr>
      </w:pPr>
      <w:r>
        <w:t>Sqrt()</w:t>
      </w:r>
    </w:p>
    <w:p w14:paraId="74AD1573" w14:textId="10BB4E06" w:rsidR="007761E4" w:rsidRDefault="00782E0D" w:rsidP="007761E4">
      <w:pPr>
        <w:pStyle w:val="Paragraphedeliste"/>
        <w:numPr>
          <w:ilvl w:val="2"/>
          <w:numId w:val="1"/>
        </w:numPr>
      </w:pPr>
      <w:r>
        <w:t xml:space="preserve">Retourne </w:t>
      </w:r>
      <w:r w:rsidR="002409E7">
        <w:t>x au racine carré</w:t>
      </w:r>
    </w:p>
    <w:p w14:paraId="69F266B4" w14:textId="7CAD0874" w:rsidR="00995B0B" w:rsidRDefault="00995B0B" w:rsidP="00995B0B">
      <w:pPr>
        <w:pStyle w:val="Paragraphedeliste"/>
        <w:numPr>
          <w:ilvl w:val="1"/>
          <w:numId w:val="1"/>
        </w:numPr>
      </w:pPr>
      <w:r>
        <w:t>Log2()</w:t>
      </w:r>
    </w:p>
    <w:p w14:paraId="152A46E6" w14:textId="4FEBBF54" w:rsidR="002409E7" w:rsidRDefault="002409E7" w:rsidP="002409E7">
      <w:pPr>
        <w:pStyle w:val="Paragraphedeliste"/>
        <w:numPr>
          <w:ilvl w:val="2"/>
          <w:numId w:val="1"/>
        </w:numPr>
      </w:pPr>
      <w:r>
        <w:t>Retourne la valeur logarithmic d’un chiffre à case 2</w:t>
      </w:r>
    </w:p>
    <w:p w14:paraId="3BA58113" w14:textId="7F2D2C35" w:rsidR="00995B0B" w:rsidRDefault="00995B0B" w:rsidP="00995B0B">
      <w:pPr>
        <w:pStyle w:val="Paragraphedeliste"/>
        <w:numPr>
          <w:ilvl w:val="1"/>
          <w:numId w:val="1"/>
        </w:numPr>
      </w:pPr>
      <w:r>
        <w:t>Sin()</w:t>
      </w:r>
    </w:p>
    <w:p w14:paraId="0305F10F" w14:textId="4B412F6C" w:rsidR="00737D41" w:rsidRDefault="00737D41" w:rsidP="00737D41">
      <w:pPr>
        <w:pStyle w:val="Paragraphedeliste"/>
        <w:numPr>
          <w:ilvl w:val="2"/>
          <w:numId w:val="1"/>
        </w:numPr>
      </w:pPr>
      <w:r>
        <w:t>Retourne le cosinus</w:t>
      </w:r>
    </w:p>
    <w:p w14:paraId="3D7983DB" w14:textId="513895AE" w:rsidR="00995B0B" w:rsidRDefault="0047447B" w:rsidP="00995B0B">
      <w:pPr>
        <w:pStyle w:val="Paragraphedeliste"/>
        <w:numPr>
          <w:ilvl w:val="0"/>
          <w:numId w:val="1"/>
        </w:numPr>
      </w:pPr>
      <w:r w:rsidRPr="0047447B">
        <w:t>Quelle chaîne de</w:t>
      </w:r>
      <w:r w:rsidR="00A27C79">
        <w:t xml:space="preserve"> </w:t>
      </w:r>
      <w:r w:rsidRPr="0047447B">
        <w:t>caractères est plus grande “Bonjour” ou “Au revoir” ? Pourquoi ?</w:t>
      </w:r>
    </w:p>
    <w:p w14:paraId="02D306DC" w14:textId="251893B3" w:rsidR="00432F1B" w:rsidRDefault="005F608A" w:rsidP="00432F1B">
      <w:pPr>
        <w:pStyle w:val="Paragraphedeliste"/>
        <w:numPr>
          <w:ilvl w:val="1"/>
          <w:numId w:val="1"/>
        </w:numPr>
      </w:pPr>
      <w:r>
        <w:t>Au revoir puisqu’il contient plus de caractères que Bonjour</w:t>
      </w:r>
    </w:p>
    <w:p w14:paraId="3AE6EEA1" w14:textId="73954C28" w:rsidR="00E01F76" w:rsidRDefault="00E01F76" w:rsidP="00E01F76"/>
    <w:p w14:paraId="419799D6" w14:textId="77777777" w:rsidR="00E01F76" w:rsidRDefault="00E01F76" w:rsidP="00E01F76"/>
    <w:p w14:paraId="5B98F2DF" w14:textId="1571B9F9" w:rsidR="00FC0F32" w:rsidRDefault="00FC0F32" w:rsidP="00FC0F32">
      <w:r>
        <w:t>Exercice 2</w:t>
      </w:r>
    </w:p>
    <w:p w14:paraId="46F83BEE" w14:textId="72DEE601" w:rsidR="00FC0F32" w:rsidRDefault="006A7663" w:rsidP="006A7663">
      <w:pPr>
        <w:pStyle w:val="Paragraphedeliste"/>
        <w:numPr>
          <w:ilvl w:val="0"/>
          <w:numId w:val="2"/>
        </w:numPr>
      </w:pPr>
      <w:r w:rsidRPr="006A7663">
        <w:t>Le script nommé pair_impair.py qui demande à l'utilisateur de donner un entier positif n et le script affiche PAIR s'il est divisible par 2, IMPAIR sinon</w:t>
      </w:r>
    </w:p>
    <w:p w14:paraId="6C2AB649" w14:textId="5282CD53" w:rsidR="006724F1" w:rsidRDefault="003974FA" w:rsidP="006724F1">
      <w:r w:rsidRPr="003974FA">
        <w:rPr>
          <w:noProof/>
        </w:rPr>
        <w:drawing>
          <wp:inline distT="0" distB="0" distL="0" distR="0" wp14:anchorId="27F3C3D4" wp14:editId="4DAC56E9">
            <wp:extent cx="5439534" cy="1800476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C60F" w14:textId="01BA36A6" w:rsidR="00AC35A2" w:rsidRDefault="00AC35A2" w:rsidP="006724F1"/>
    <w:p w14:paraId="53C20D2F" w14:textId="5680B13E" w:rsidR="00AC35A2" w:rsidRDefault="00AC35A2" w:rsidP="006724F1"/>
    <w:p w14:paraId="221C8A51" w14:textId="77777777" w:rsidR="00AC35A2" w:rsidRDefault="00AC35A2" w:rsidP="006724F1"/>
    <w:p w14:paraId="7DFFE4E1" w14:textId="64296CFD" w:rsidR="00016CEF" w:rsidRDefault="00016CEF" w:rsidP="00016CEF">
      <w:pPr>
        <w:pStyle w:val="Paragraphedeliste"/>
        <w:numPr>
          <w:ilvl w:val="0"/>
          <w:numId w:val="2"/>
        </w:numPr>
      </w:pPr>
      <w:r w:rsidRPr="00016CEF">
        <w:lastRenderedPageBreak/>
        <w:t>Écrire un script qui donne par défaut la valeur approchée</w:t>
      </w:r>
      <w:r w:rsidR="00285314">
        <w:t xml:space="preserve"> </w:t>
      </w:r>
      <w:r w:rsidRPr="00016CEF">
        <w:t>de la constante mathématique e, pour n assez grand, en utilisant la formule :</w:t>
      </w:r>
    </w:p>
    <w:p w14:paraId="561924A6" w14:textId="3B3DED94" w:rsidR="00696CF0" w:rsidRDefault="00696CF0" w:rsidP="00696CF0">
      <w:r w:rsidRPr="00696CF0">
        <w:rPr>
          <w:noProof/>
        </w:rPr>
        <w:drawing>
          <wp:inline distT="0" distB="0" distL="0" distR="0" wp14:anchorId="7771D761" wp14:editId="6560A75C">
            <wp:extent cx="1552792" cy="943107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1D02" w14:textId="1A4AC773" w:rsidR="00D82E1D" w:rsidRDefault="00E958CC" w:rsidP="00696CF0">
      <w:r w:rsidRPr="00E958CC">
        <w:t>Pour cela, définissez la fonction factorielle et, dans votre programme principal, saisissez la valeur de n et affichez l'approximation correspondante de e</w:t>
      </w:r>
    </w:p>
    <w:p w14:paraId="5462C02D" w14:textId="02F727E4" w:rsidR="00800317" w:rsidRPr="00D40B69" w:rsidRDefault="00AF20C1" w:rsidP="00696CF0">
      <w:pPr>
        <w:rPr>
          <w:lang w:val="en-US"/>
        </w:rPr>
      </w:pPr>
      <w:r w:rsidRPr="00AF20C1">
        <w:rPr>
          <w:lang w:val="en-US"/>
        </w:rPr>
        <w:drawing>
          <wp:inline distT="0" distB="0" distL="0" distR="0" wp14:anchorId="5EC1F526" wp14:editId="51E689CC">
            <wp:extent cx="5344271" cy="4734586"/>
            <wp:effectExtent l="0" t="0" r="889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7E0" w14:textId="77777777" w:rsidR="00800317" w:rsidRDefault="00800317" w:rsidP="00696CF0"/>
    <w:p w14:paraId="4E5A297A" w14:textId="77777777" w:rsidR="00800317" w:rsidRDefault="00800317" w:rsidP="00696CF0"/>
    <w:p w14:paraId="41D0B24E" w14:textId="77777777" w:rsidR="00800317" w:rsidRDefault="00800317" w:rsidP="00696CF0"/>
    <w:p w14:paraId="41D2377B" w14:textId="73F60FFF" w:rsidR="00973669" w:rsidRDefault="00800317" w:rsidP="00696CF0">
      <w:r>
        <w:t xml:space="preserve">Sources consultés : </w:t>
      </w:r>
      <w:hyperlink r:id="rId8" w:history="1">
        <w:r w:rsidRPr="005C1F05">
          <w:rPr>
            <w:rStyle w:val="Lienhypertexte"/>
          </w:rPr>
          <w:t>https://www.mathweb.fr/euclide/plusieurs-facons-de-calculer-une-factorielle-en-python/</w:t>
        </w:r>
      </w:hyperlink>
      <w:r>
        <w:t xml:space="preserve"> </w:t>
      </w:r>
    </w:p>
    <w:p w14:paraId="1D44B787" w14:textId="704166F8" w:rsidR="00D9113E" w:rsidRDefault="00D9113E" w:rsidP="00696CF0"/>
    <w:p w14:paraId="18182963" w14:textId="77777777" w:rsidR="00D9113E" w:rsidRDefault="00D9113E" w:rsidP="00696CF0"/>
    <w:p w14:paraId="002F536C" w14:textId="3DF34DD9" w:rsidR="005446D0" w:rsidRDefault="005446D0" w:rsidP="005446D0">
      <w:pPr>
        <w:pStyle w:val="Paragraphedeliste"/>
        <w:numPr>
          <w:ilvl w:val="0"/>
          <w:numId w:val="2"/>
        </w:numPr>
      </w:pPr>
      <w:r w:rsidRPr="005446D0">
        <w:t>Faire un script nommé bissextile.py, qui affichera TRUE si le millésime introduit par l'utilisateur est bissextile et FALSE sinon. (Une année A est bissextile si A est divisible par 4. Elle ne l'est cependant pas si A est un multiple de 100, à moins que A ne soit multiple de 400).</w:t>
      </w:r>
    </w:p>
    <w:p w14:paraId="39FE5E0A" w14:textId="022CC8DC" w:rsidR="000D1A3D" w:rsidRPr="00AA17E7" w:rsidRDefault="00AB0DEB" w:rsidP="000D1A3D">
      <w:pPr>
        <w:rPr>
          <w:lang w:val="en-US"/>
        </w:rPr>
      </w:pPr>
      <w:r w:rsidRPr="00AB0DEB">
        <w:rPr>
          <w:lang w:val="en-US"/>
        </w:rPr>
        <w:drawing>
          <wp:inline distT="0" distB="0" distL="0" distR="0" wp14:anchorId="0B224BD5" wp14:editId="49DA91F3">
            <wp:extent cx="5943600" cy="35344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6BA9" w14:textId="77777777" w:rsidR="000D1A3D" w:rsidRDefault="000D1A3D" w:rsidP="000D1A3D"/>
    <w:p w14:paraId="607E166A" w14:textId="3F70AA80" w:rsidR="005446D0" w:rsidRDefault="005446D0" w:rsidP="005446D0">
      <w:pPr>
        <w:pStyle w:val="Paragraphedeliste"/>
        <w:numPr>
          <w:ilvl w:val="0"/>
          <w:numId w:val="2"/>
        </w:numPr>
      </w:pPr>
      <w:r w:rsidRPr="005446D0">
        <w:t>Convertir une note scolaire N quelconque, entrée par l'utilisateur sous forme de points (par exemple 27 sur 85), en une note standardisée suivant le code suivant :</w:t>
      </w:r>
    </w:p>
    <w:p w14:paraId="264B07A8" w14:textId="4DD2932F" w:rsidR="00361C81" w:rsidRDefault="00D9113E" w:rsidP="00835BE9">
      <w:r w:rsidRPr="00D9113E">
        <w:drawing>
          <wp:inline distT="0" distB="0" distL="0" distR="0" wp14:anchorId="79F07F7C" wp14:editId="34E087A0">
            <wp:extent cx="5943600" cy="19100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4A6B" w14:textId="013707BB" w:rsidR="00667027" w:rsidRPr="003974FA" w:rsidRDefault="00667027" w:rsidP="00835BE9">
      <w:r w:rsidRPr="00667027">
        <w:lastRenderedPageBreak/>
        <w:drawing>
          <wp:inline distT="0" distB="0" distL="0" distR="0" wp14:anchorId="37303ABF" wp14:editId="504A7280">
            <wp:extent cx="5487166" cy="47631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027" w:rsidRPr="003974FA" w:rsidSect="008A6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6AAC"/>
    <w:multiLevelType w:val="hybridMultilevel"/>
    <w:tmpl w:val="DE40D7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D3C25"/>
    <w:multiLevelType w:val="hybridMultilevel"/>
    <w:tmpl w:val="B80049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05"/>
    <w:rsid w:val="00016CEF"/>
    <w:rsid w:val="000D1A3D"/>
    <w:rsid w:val="001B3676"/>
    <w:rsid w:val="001E16DC"/>
    <w:rsid w:val="002409E7"/>
    <w:rsid w:val="00285314"/>
    <w:rsid w:val="00322AF6"/>
    <w:rsid w:val="00323877"/>
    <w:rsid w:val="00361C81"/>
    <w:rsid w:val="003974FA"/>
    <w:rsid w:val="00432F1B"/>
    <w:rsid w:val="00452A4E"/>
    <w:rsid w:val="0047447B"/>
    <w:rsid w:val="004978CA"/>
    <w:rsid w:val="004A79F4"/>
    <w:rsid w:val="005446D0"/>
    <w:rsid w:val="00557DC5"/>
    <w:rsid w:val="00585496"/>
    <w:rsid w:val="005F608A"/>
    <w:rsid w:val="00606082"/>
    <w:rsid w:val="00667027"/>
    <w:rsid w:val="006724F1"/>
    <w:rsid w:val="00696CF0"/>
    <w:rsid w:val="006A63AB"/>
    <w:rsid w:val="006A7663"/>
    <w:rsid w:val="00737D41"/>
    <w:rsid w:val="007761E4"/>
    <w:rsid w:val="00782E0D"/>
    <w:rsid w:val="00800317"/>
    <w:rsid w:val="00835BE9"/>
    <w:rsid w:val="008A6016"/>
    <w:rsid w:val="008A68E2"/>
    <w:rsid w:val="00973669"/>
    <w:rsid w:val="00995B0B"/>
    <w:rsid w:val="009E383A"/>
    <w:rsid w:val="00A27C79"/>
    <w:rsid w:val="00AA17E7"/>
    <w:rsid w:val="00AB0DEB"/>
    <w:rsid w:val="00AC3269"/>
    <w:rsid w:val="00AC35A2"/>
    <w:rsid w:val="00AF20C1"/>
    <w:rsid w:val="00BE3E72"/>
    <w:rsid w:val="00BF1105"/>
    <w:rsid w:val="00D40B69"/>
    <w:rsid w:val="00D82E1D"/>
    <w:rsid w:val="00D9113E"/>
    <w:rsid w:val="00E01F76"/>
    <w:rsid w:val="00E958CC"/>
    <w:rsid w:val="00F70B24"/>
    <w:rsid w:val="00FC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E38"/>
  <w15:chartTrackingRefBased/>
  <w15:docId w15:val="{38F18CA1-9A0F-4BBC-ABB4-6E50C2CB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2A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03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eb.fr/euclide/plusieurs-facons-de-calculer-une-factorielle-en-pyth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Bernier</dc:creator>
  <cp:keywords/>
  <dc:description/>
  <cp:lastModifiedBy>Bernier, Emily</cp:lastModifiedBy>
  <cp:revision>44</cp:revision>
  <dcterms:created xsi:type="dcterms:W3CDTF">2021-01-28T19:07:00Z</dcterms:created>
  <dcterms:modified xsi:type="dcterms:W3CDTF">2021-02-04T04:15:00Z</dcterms:modified>
</cp:coreProperties>
</file>