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8429A" w14:textId="77777777" w:rsidR="0076366A" w:rsidRPr="00A51870" w:rsidRDefault="0076366A" w:rsidP="0076366A">
      <w:pPr>
        <w:ind w:left="720" w:hanging="360"/>
        <w:jc w:val="center"/>
        <w:rPr>
          <w:rFonts w:ascii="Amasis MT Pro Light" w:hAnsi="Amasis MT Pro Light"/>
          <w:sz w:val="20"/>
          <w:szCs w:val="20"/>
        </w:rPr>
      </w:pPr>
      <w:r w:rsidRPr="00A51870">
        <w:rPr>
          <w:rFonts w:ascii="Amasis MT Pro Light" w:hAnsi="Amasis MT Pro Light"/>
          <w:sz w:val="20"/>
          <w:szCs w:val="20"/>
        </w:rPr>
        <w:t>Qualité du logiciel et des métriques</w:t>
      </w:r>
    </w:p>
    <w:p w14:paraId="49800E72" w14:textId="77777777" w:rsidR="0076366A" w:rsidRPr="00A51870" w:rsidRDefault="0076366A" w:rsidP="0076366A">
      <w:pPr>
        <w:ind w:left="720" w:hanging="360"/>
        <w:jc w:val="center"/>
        <w:rPr>
          <w:rFonts w:ascii="Amasis MT Pro Light" w:hAnsi="Amasis MT Pro Light"/>
          <w:sz w:val="20"/>
          <w:szCs w:val="20"/>
        </w:rPr>
      </w:pPr>
      <w:r w:rsidRPr="00A51870">
        <w:rPr>
          <w:rFonts w:ascii="Amasis MT Pro Light" w:hAnsi="Amasis MT Pro Light"/>
          <w:sz w:val="20"/>
          <w:szCs w:val="20"/>
        </w:rPr>
        <w:t>Devoir 3</w:t>
      </w:r>
    </w:p>
    <w:p w14:paraId="50B71909" w14:textId="77777777" w:rsidR="0076366A" w:rsidRPr="00A51870" w:rsidRDefault="0076366A" w:rsidP="0076366A">
      <w:pPr>
        <w:ind w:left="720" w:hanging="360"/>
        <w:rPr>
          <w:rFonts w:ascii="Amasis MT Pro Light" w:hAnsi="Amasis MT Pro Light"/>
          <w:sz w:val="20"/>
          <w:szCs w:val="20"/>
        </w:rPr>
      </w:pPr>
      <w:r w:rsidRPr="00A51870">
        <w:rPr>
          <w:rFonts w:ascii="Amasis MT Pro Light" w:hAnsi="Amasis MT Pro Light"/>
          <w:sz w:val="20"/>
          <w:szCs w:val="20"/>
        </w:rPr>
        <w:t>Équipier 1 : Emily Bazile-Supplice (20200848)</w:t>
      </w:r>
    </w:p>
    <w:p w14:paraId="1B483E25" w14:textId="77777777" w:rsidR="0076366A" w:rsidRPr="00A51870" w:rsidRDefault="0076366A" w:rsidP="0076366A">
      <w:pPr>
        <w:ind w:left="720" w:hanging="360"/>
        <w:rPr>
          <w:rFonts w:ascii="Amasis MT Pro Light" w:hAnsi="Amasis MT Pro Light"/>
          <w:sz w:val="20"/>
          <w:szCs w:val="20"/>
        </w:rPr>
      </w:pPr>
      <w:r w:rsidRPr="00A51870">
        <w:rPr>
          <w:rFonts w:ascii="Amasis MT Pro Light" w:hAnsi="Amasis MT Pro Light"/>
          <w:sz w:val="20"/>
          <w:szCs w:val="20"/>
        </w:rPr>
        <w:t xml:space="preserve">Équipier 2 : </w:t>
      </w:r>
      <w:proofErr w:type="spellStart"/>
      <w:r w:rsidRPr="00A51870">
        <w:rPr>
          <w:rFonts w:ascii="Amasis MT Pro Light" w:hAnsi="Amasis MT Pro Light"/>
          <w:sz w:val="20"/>
          <w:szCs w:val="20"/>
        </w:rPr>
        <w:t>Eed</w:t>
      </w:r>
      <w:proofErr w:type="spellEnd"/>
      <w:r w:rsidRPr="00A51870">
        <w:rPr>
          <w:rFonts w:ascii="Amasis MT Pro Light" w:hAnsi="Amasis MT Pro Light"/>
          <w:sz w:val="20"/>
          <w:szCs w:val="20"/>
        </w:rPr>
        <w:t xml:space="preserve"> Flory Jean-Baptiste (20168335)</w:t>
      </w:r>
    </w:p>
    <w:p w14:paraId="3D84DD0B" w14:textId="77777777" w:rsidR="0076366A" w:rsidRPr="00A51870" w:rsidRDefault="0076366A" w:rsidP="0076366A">
      <w:pPr>
        <w:rPr>
          <w:rFonts w:ascii="Cavolini" w:hAnsi="Cavolini" w:cs="Cavolini"/>
          <w:color w:val="538135" w:themeColor="accent6" w:themeShade="BF"/>
        </w:rPr>
      </w:pPr>
      <w:r w:rsidRPr="00A51870">
        <w:rPr>
          <w:rFonts w:ascii="Cavolini" w:hAnsi="Cavolini" w:cs="Cavolini"/>
          <w:color w:val="538135" w:themeColor="accent6" w:themeShade="BF"/>
        </w:rPr>
        <w:t>Tâche 1</w:t>
      </w:r>
    </w:p>
    <w:p w14:paraId="6B18BC30" w14:textId="4F7D1969" w:rsidR="00C06FBC" w:rsidRPr="00A51870" w:rsidRDefault="00C06FBC" w:rsidP="0076366A">
      <w:pPr>
        <w:rPr>
          <w:rFonts w:asciiTheme="majorHAnsi" w:hAnsiTheme="majorHAnsi" w:cstheme="majorHAnsi"/>
          <w:sz w:val="18"/>
          <w:szCs w:val="18"/>
        </w:rPr>
      </w:pPr>
      <w:r w:rsidRPr="00A51870">
        <w:rPr>
          <w:rFonts w:asciiTheme="majorHAnsi" w:hAnsiTheme="majorHAnsi" w:cstheme="majorHAnsi"/>
          <w:b/>
          <w:bCs/>
          <w:sz w:val="18"/>
          <w:szCs w:val="18"/>
        </w:rPr>
        <w:t>Objectif :</w:t>
      </w:r>
      <w:r w:rsidRPr="00A51870">
        <w:rPr>
          <w:rFonts w:asciiTheme="majorHAnsi" w:hAnsiTheme="majorHAnsi" w:cstheme="majorHAnsi"/>
          <w:sz w:val="18"/>
          <w:szCs w:val="18"/>
        </w:rPr>
        <w:t xml:space="preserve"> Concevoir et exécuter des tests boîte noire pour le système de conversion de devises (« Currency Converter ») selon les </w:t>
      </w:r>
      <w:r w:rsidRPr="00A51870">
        <w:rPr>
          <w:rFonts w:asciiTheme="majorHAnsi" w:hAnsiTheme="majorHAnsi" w:cstheme="majorHAnsi"/>
          <w:sz w:val="18"/>
          <w:szCs w:val="18"/>
          <w:u w:val="single"/>
        </w:rPr>
        <w:t>spécifications</w:t>
      </w:r>
      <w:r w:rsidRPr="00A51870">
        <w:rPr>
          <w:rFonts w:asciiTheme="majorHAnsi" w:hAnsiTheme="majorHAnsi" w:cstheme="majorHAnsi"/>
          <w:sz w:val="18"/>
          <w:szCs w:val="18"/>
        </w:rPr>
        <w:t xml:space="preserve"> suivantes :</w:t>
      </w:r>
    </w:p>
    <w:p w14:paraId="657CF304" w14:textId="77777777" w:rsidR="007C031C" w:rsidRPr="00A51870" w:rsidRDefault="007C031C" w:rsidP="007C031C">
      <w:pPr>
        <w:ind w:firstLine="708"/>
        <w:rPr>
          <w:rFonts w:asciiTheme="majorHAnsi" w:hAnsiTheme="majorHAnsi" w:cstheme="majorHAnsi"/>
          <w:sz w:val="18"/>
          <w:szCs w:val="18"/>
        </w:rPr>
      </w:pPr>
      <w:r w:rsidRPr="00A51870">
        <w:rPr>
          <w:rFonts w:asciiTheme="majorHAnsi" w:hAnsiTheme="majorHAnsi" w:cstheme="majorHAnsi"/>
          <w:sz w:val="18"/>
          <w:szCs w:val="18"/>
        </w:rPr>
        <w:t xml:space="preserve">• Il doit convertir des montants entre les devises suivantes : USD, CAD, GBP, EUR, CHF, AUD. </w:t>
      </w:r>
    </w:p>
    <w:p w14:paraId="2D20D367" w14:textId="4DB9A1B1" w:rsidR="0076366A" w:rsidRPr="00A51870" w:rsidRDefault="007C031C" w:rsidP="007C031C">
      <w:pPr>
        <w:ind w:firstLine="708"/>
        <w:rPr>
          <w:rFonts w:asciiTheme="majorHAnsi" w:hAnsiTheme="majorHAnsi" w:cstheme="majorHAnsi"/>
          <w:sz w:val="18"/>
          <w:szCs w:val="18"/>
        </w:rPr>
      </w:pPr>
      <w:r w:rsidRPr="00A51870">
        <w:rPr>
          <w:rFonts w:asciiTheme="majorHAnsi" w:hAnsiTheme="majorHAnsi" w:cstheme="majorHAnsi"/>
          <w:sz w:val="18"/>
          <w:szCs w:val="18"/>
        </w:rPr>
        <w:t xml:space="preserve">• Il doit seulement accepter des montants entre [0, 1 000 000]. </w:t>
      </w:r>
      <w:r w:rsidR="0076366A" w:rsidRPr="00A51870">
        <w:rPr>
          <w:rFonts w:asciiTheme="majorHAnsi" w:hAnsiTheme="majorHAnsi" w:cstheme="majorHAnsi"/>
          <w:sz w:val="18"/>
          <w:szCs w:val="18"/>
        </w:rPr>
        <w:t xml:space="preserve">   </w:t>
      </w:r>
    </w:p>
    <w:p w14:paraId="5F5AD92D" w14:textId="55854F19" w:rsidR="0076366A" w:rsidRPr="00A51870" w:rsidRDefault="002D5AE2" w:rsidP="0076366A">
      <w:pPr>
        <w:rPr>
          <w:rFonts w:ascii="Amasis MT Pro Light" w:hAnsi="Amasis MT Pro Light" w:cs="Cavolini"/>
          <w:color w:val="1F4E79" w:themeColor="accent5" w:themeShade="80"/>
          <w:sz w:val="20"/>
          <w:szCs w:val="20"/>
        </w:rPr>
      </w:pPr>
      <w:proofErr w:type="spellStart"/>
      <w:r w:rsidRPr="00A51870">
        <w:rPr>
          <w:rFonts w:ascii="Amasis MT Pro Light" w:hAnsi="Amasis MT Pro Light" w:cs="Cavolini"/>
          <w:color w:val="1F4E79" w:themeColor="accent5" w:themeShade="80"/>
          <w:sz w:val="20"/>
          <w:szCs w:val="20"/>
        </w:rPr>
        <w:t>Currency</w:t>
      </w:r>
      <w:r w:rsidR="005E3210" w:rsidRPr="00A51870">
        <w:rPr>
          <w:rFonts w:ascii="Amasis MT Pro Light" w:hAnsi="Amasis MT Pro Light" w:cs="Cavolini"/>
          <w:color w:val="1F4E79" w:themeColor="accent5" w:themeShade="80"/>
          <w:sz w:val="20"/>
          <w:szCs w:val="20"/>
        </w:rPr>
        <w:t>.convert</w:t>
      </w:r>
      <w:proofErr w:type="spellEnd"/>
      <w:r w:rsidR="005E3210" w:rsidRPr="00A51870">
        <w:rPr>
          <w:rFonts w:ascii="Amasis MT Pro Light" w:hAnsi="Amasis MT Pro Light" w:cs="Cavolini"/>
          <w:color w:val="1F4E79" w:themeColor="accent5" w:themeShade="80"/>
          <w:sz w:val="20"/>
          <w:szCs w:val="20"/>
        </w:rPr>
        <w:t>(</w:t>
      </w:r>
      <w:r w:rsidR="00340B7A" w:rsidRPr="00A51870">
        <w:rPr>
          <w:rFonts w:ascii="Amasis MT Pro Light" w:hAnsi="Amasis MT Pro Light" w:cs="Cavolini"/>
          <w:color w:val="1F4E79" w:themeColor="accent5" w:themeShade="80"/>
          <w:sz w:val="20"/>
          <w:szCs w:val="20"/>
        </w:rPr>
        <w:t>Double, Double</w:t>
      </w:r>
      <w:r w:rsidR="005E3210" w:rsidRPr="00A51870">
        <w:rPr>
          <w:rFonts w:ascii="Amasis MT Pro Light" w:hAnsi="Amasis MT Pro Light" w:cs="Cavolini"/>
          <w:color w:val="1F4E79" w:themeColor="accent5" w:themeShade="80"/>
          <w:sz w:val="20"/>
          <w:szCs w:val="20"/>
        </w:rPr>
        <w:t>)</w:t>
      </w:r>
    </w:p>
    <w:p w14:paraId="05F0D321" w14:textId="22AB5D4F" w:rsidR="003B51FA" w:rsidRPr="00A51870" w:rsidRDefault="0045388B" w:rsidP="00B31EFB">
      <w:pPr>
        <w:pStyle w:val="Paragraphedeliste"/>
        <w:numPr>
          <w:ilvl w:val="0"/>
          <w:numId w:val="1"/>
        </w:numPr>
        <w:spacing w:after="0"/>
        <w:rPr>
          <w:rFonts w:ascii="Amasis MT Pro Light" w:hAnsi="Amasis MT Pro Light" w:cs="Cavolini"/>
          <w:color w:val="1F4E79" w:themeColor="accent5" w:themeShade="80"/>
          <w:sz w:val="20"/>
          <w:szCs w:val="20"/>
        </w:rPr>
      </w:pPr>
      <w:r w:rsidRPr="00A51870">
        <w:rPr>
          <w:rFonts w:ascii="Amasis MT Pro Light" w:hAnsi="Amasis MT Pro Light" w:cs="Cavolini"/>
          <w:sz w:val="20"/>
          <w:szCs w:val="20"/>
        </w:rPr>
        <w:t xml:space="preserve">Test pour </w:t>
      </w:r>
      <w:r w:rsidR="00DD0F6D" w:rsidRPr="00A51870">
        <w:rPr>
          <w:rFonts w:ascii="Amasis MT Pro Light" w:hAnsi="Amasis MT Pro Light" w:cs="Cavolini"/>
          <w:sz w:val="20"/>
          <w:szCs w:val="20"/>
        </w:rPr>
        <w:t>un cas de base</w:t>
      </w:r>
    </w:p>
    <w:p w14:paraId="4059C1DE" w14:textId="51C8975A" w:rsidR="00A009E6" w:rsidRPr="00A51870" w:rsidRDefault="00303C3A" w:rsidP="00A009E6">
      <w:pPr>
        <w:ind w:left="360"/>
        <w:rPr>
          <w:rFonts w:asciiTheme="majorHAnsi" w:eastAsia="Times New Roman" w:hAnsiTheme="majorHAnsi" w:cstheme="majorHAnsi"/>
          <w:sz w:val="18"/>
          <w:szCs w:val="18"/>
          <w:lang w:val="fr-FR"/>
        </w:rPr>
      </w:pPr>
      <w:r w:rsidRPr="00A51870">
        <w:rPr>
          <w:rFonts w:asciiTheme="majorHAnsi" w:eastAsia="Times New Roman" w:hAnsiTheme="majorHAnsi" w:cstheme="majorHAnsi"/>
          <w:sz w:val="18"/>
          <w:szCs w:val="18"/>
        </w:rPr>
        <w:t>Ce test vise à confirmer que la fonction de conversion fonctionne correctement pour des valeurs attendues. Dans ce scénario, nous utilisons un taux de conversion positif ainsi qu'un montant initial positif.</w:t>
      </w:r>
    </w:p>
    <w:p w14:paraId="49BFF164" w14:textId="59535307" w:rsidR="00303C3A" w:rsidRPr="00A51870" w:rsidRDefault="00303C3A" w:rsidP="00303C3A">
      <w:pPr>
        <w:spacing w:after="0"/>
        <w:ind w:left="360"/>
        <w:rPr>
          <w:rFonts w:ascii="DengXian" w:eastAsia="DengXian" w:hAnsi="DengXian" w:cstheme="majorHAnsi"/>
          <w:sz w:val="16"/>
          <w:szCs w:val="16"/>
          <w:lang w:val="fr-FR"/>
        </w:rPr>
        <w:sectPr w:rsidR="00303C3A" w:rsidRPr="00A51870" w:rsidSect="00A51870">
          <w:pgSz w:w="12240" w:h="15840"/>
          <w:pgMar w:top="568" w:right="1041" w:bottom="1440" w:left="1134" w:header="708" w:footer="708" w:gutter="0"/>
          <w:cols w:space="708"/>
          <w:docGrid w:linePitch="360"/>
        </w:sectPr>
      </w:pPr>
    </w:p>
    <w:p w14:paraId="1544B3FC" w14:textId="2F666528" w:rsidR="00DD0F6D" w:rsidRPr="00A51870" w:rsidRDefault="007B7E80" w:rsidP="00303C3A">
      <w:pPr>
        <w:spacing w:after="0"/>
        <w:ind w:left="360"/>
        <w:rPr>
          <w:rFonts w:ascii="DengXian" w:eastAsia="DengXian" w:hAnsi="DengXian" w:cstheme="majorHAnsi"/>
          <w:sz w:val="16"/>
          <w:szCs w:val="16"/>
          <w:lang w:val="fr-FR"/>
        </w:rPr>
      </w:pPr>
      <w:r w:rsidRPr="00A51870">
        <w:rPr>
          <w:rFonts w:ascii="DengXian" w:eastAsia="DengXian" w:hAnsi="DengXian" w:cstheme="majorHAnsi"/>
          <w:sz w:val="16"/>
          <w:szCs w:val="16"/>
          <w:lang w:val="fr-FR"/>
        </w:rPr>
        <w:t xml:space="preserve">Valeur initiale : 100$ </w:t>
      </w:r>
    </w:p>
    <w:p w14:paraId="7FEA8640" w14:textId="70F6AB6E" w:rsidR="0034555A" w:rsidRPr="00A51870" w:rsidRDefault="00DD0F6D" w:rsidP="00A009E6">
      <w:pPr>
        <w:ind w:left="360"/>
        <w:rPr>
          <w:rFonts w:ascii="DengXian" w:eastAsia="DengXian" w:hAnsi="DengXian" w:cstheme="majorHAnsi"/>
          <w:sz w:val="16"/>
          <w:szCs w:val="16"/>
          <w:lang w:val="fr-FR"/>
        </w:rPr>
      </w:pPr>
      <w:r w:rsidRPr="00A51870">
        <w:rPr>
          <w:rFonts w:ascii="DengXian" w:eastAsia="DengXian" w:hAnsi="DengXian" w:cstheme="majorHAnsi"/>
          <w:sz w:val="16"/>
          <w:szCs w:val="16"/>
          <w:lang w:val="fr-FR"/>
        </w:rPr>
        <w:t>T</w:t>
      </w:r>
      <w:r w:rsidR="007B7E80" w:rsidRPr="00A51870">
        <w:rPr>
          <w:rFonts w:ascii="DengXian" w:eastAsia="DengXian" w:hAnsi="DengXian" w:cstheme="majorHAnsi"/>
          <w:sz w:val="16"/>
          <w:szCs w:val="16"/>
          <w:lang w:val="fr-FR"/>
        </w:rPr>
        <w:t>aux de conversion : 1.5</w:t>
      </w:r>
    </w:p>
    <w:p w14:paraId="166AA2BE" w14:textId="176331FD" w:rsidR="007B7E80" w:rsidRPr="00A51870" w:rsidRDefault="00A51870" w:rsidP="00303C3A">
      <w:pPr>
        <w:spacing w:after="0"/>
        <w:ind w:left="360"/>
        <w:rPr>
          <w:rFonts w:ascii="DengXian" w:eastAsia="DengXian" w:hAnsi="DengXian" w:cstheme="majorHAnsi"/>
          <w:sz w:val="16"/>
          <w:szCs w:val="16"/>
          <w:lang w:val="fr-FR"/>
        </w:rPr>
      </w:pPr>
      <w:r w:rsidRPr="00A51870">
        <w:rPr>
          <w:rFonts w:ascii="DengXian" w:eastAsia="DengXian" w:hAnsi="DengXian" w:cstheme="majorHAnsi"/>
          <w:noProof/>
          <w:sz w:val="16"/>
          <w:szCs w:val="16"/>
          <w:lang w:val="en-US"/>
        </w:rPr>
        <w:drawing>
          <wp:anchor distT="0" distB="0" distL="114300" distR="114300" simplePos="0" relativeHeight="251642880" behindDoc="0" locked="0" layoutInCell="1" allowOverlap="1" wp14:anchorId="6BFFFDD6" wp14:editId="0314FE48">
            <wp:simplePos x="0" y="0"/>
            <wp:positionH relativeFrom="column">
              <wp:posOffset>1369695</wp:posOffset>
            </wp:positionH>
            <wp:positionV relativeFrom="paragraph">
              <wp:posOffset>5715</wp:posOffset>
            </wp:positionV>
            <wp:extent cx="271305" cy="271305"/>
            <wp:effectExtent l="0" t="0" r="0" b="0"/>
            <wp:wrapNone/>
            <wp:docPr id="695303646" name="Graphique 1" descr="Badge Tick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03646" name="Graphique 695303646" descr="Badge Tick1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71305" cy="271305"/>
                    </a:xfrm>
                    <a:prstGeom prst="rect">
                      <a:avLst/>
                    </a:prstGeom>
                  </pic:spPr>
                </pic:pic>
              </a:graphicData>
            </a:graphic>
            <wp14:sizeRelH relativeFrom="margin">
              <wp14:pctWidth>0</wp14:pctWidth>
            </wp14:sizeRelH>
            <wp14:sizeRelV relativeFrom="margin">
              <wp14:pctHeight>0</wp14:pctHeight>
            </wp14:sizeRelV>
          </wp:anchor>
        </w:drawing>
      </w:r>
      <w:r w:rsidR="007B7E80" w:rsidRPr="00A51870">
        <w:rPr>
          <w:rFonts w:ascii="DengXian" w:eastAsia="DengXian" w:hAnsi="DengXian" w:cstheme="majorHAnsi"/>
          <w:sz w:val="16"/>
          <w:szCs w:val="16"/>
          <w:lang w:val="fr-FR"/>
        </w:rPr>
        <w:t>Valeur attendue : 150$</w:t>
      </w:r>
    </w:p>
    <w:p w14:paraId="2F883EE3" w14:textId="699D70F8" w:rsidR="007B7E80" w:rsidRPr="00A51870" w:rsidRDefault="007B7E80" w:rsidP="00A009E6">
      <w:pPr>
        <w:ind w:left="360"/>
        <w:rPr>
          <w:rFonts w:ascii="DengXian" w:eastAsia="DengXian" w:hAnsi="DengXian" w:cstheme="majorHAnsi"/>
          <w:sz w:val="16"/>
          <w:szCs w:val="16"/>
          <w:lang w:val="fr-FR"/>
        </w:rPr>
      </w:pPr>
      <w:r w:rsidRPr="00A51870">
        <w:rPr>
          <w:rFonts w:ascii="DengXian" w:eastAsia="DengXian" w:hAnsi="DengXian" w:cstheme="majorHAnsi"/>
          <w:sz w:val="16"/>
          <w:szCs w:val="16"/>
          <w:lang w:val="fr-FR"/>
        </w:rPr>
        <w:t>Valeur obtenue : 1</w:t>
      </w:r>
      <w:r w:rsidR="00DD0F6D" w:rsidRPr="00A51870">
        <w:rPr>
          <w:rFonts w:ascii="DengXian" w:eastAsia="DengXian" w:hAnsi="DengXian" w:cstheme="majorHAnsi"/>
          <w:sz w:val="16"/>
          <w:szCs w:val="16"/>
          <w:lang w:val="fr-FR"/>
        </w:rPr>
        <w:t>50</w:t>
      </w:r>
      <w:r w:rsidRPr="00A51870">
        <w:rPr>
          <w:rFonts w:ascii="DengXian" w:eastAsia="DengXian" w:hAnsi="DengXian" w:cstheme="majorHAnsi"/>
          <w:sz w:val="16"/>
          <w:szCs w:val="16"/>
          <w:lang w:val="fr-FR"/>
        </w:rPr>
        <w:t>$</w:t>
      </w:r>
    </w:p>
    <w:p w14:paraId="639C78BF" w14:textId="77777777" w:rsidR="00303C3A" w:rsidRPr="00A51870" w:rsidRDefault="00303C3A" w:rsidP="007B7E80">
      <w:pPr>
        <w:pStyle w:val="Paragraphedeliste"/>
        <w:numPr>
          <w:ilvl w:val="0"/>
          <w:numId w:val="1"/>
        </w:numPr>
        <w:rPr>
          <w:rFonts w:ascii="Amasis MT Pro Light" w:hAnsi="Amasis MT Pro Light" w:cs="Cavolini"/>
          <w:sz w:val="20"/>
          <w:szCs w:val="20"/>
        </w:rPr>
        <w:sectPr w:rsidR="00303C3A" w:rsidRPr="00A51870" w:rsidSect="00A51870">
          <w:type w:val="continuous"/>
          <w:pgSz w:w="12240" w:h="15840"/>
          <w:pgMar w:top="1440" w:right="1041" w:bottom="1440" w:left="1134" w:header="708" w:footer="708" w:gutter="0"/>
          <w:cols w:num="2" w:space="708"/>
          <w:docGrid w:linePitch="360"/>
        </w:sectPr>
      </w:pPr>
    </w:p>
    <w:p w14:paraId="1D91C02B" w14:textId="6E546063" w:rsidR="007B7E80" w:rsidRPr="00A51870" w:rsidRDefault="007B7E80" w:rsidP="00B31EFB">
      <w:pPr>
        <w:pStyle w:val="Paragraphedeliste"/>
        <w:numPr>
          <w:ilvl w:val="0"/>
          <w:numId w:val="1"/>
        </w:numPr>
        <w:spacing w:after="0"/>
        <w:rPr>
          <w:rFonts w:ascii="Amasis MT Pro Light" w:hAnsi="Amasis MT Pro Light" w:cs="Cavolini"/>
          <w:color w:val="1F4E79" w:themeColor="accent5" w:themeShade="80"/>
          <w:sz w:val="20"/>
          <w:szCs w:val="20"/>
        </w:rPr>
      </w:pPr>
      <w:r w:rsidRPr="00A51870">
        <w:rPr>
          <w:rFonts w:ascii="Amasis MT Pro Light" w:hAnsi="Amasis MT Pro Light" w:cs="Cavolini"/>
          <w:sz w:val="20"/>
          <w:szCs w:val="20"/>
        </w:rPr>
        <w:t xml:space="preserve">Test </w:t>
      </w:r>
      <w:r w:rsidR="00627F22" w:rsidRPr="00A51870">
        <w:rPr>
          <w:rFonts w:ascii="Amasis MT Pro Light" w:hAnsi="Amasis MT Pro Light" w:cs="Cavolini"/>
          <w:sz w:val="20"/>
          <w:szCs w:val="20"/>
        </w:rPr>
        <w:t>montant</w:t>
      </w:r>
      <w:r w:rsidRPr="00A51870">
        <w:rPr>
          <w:rFonts w:ascii="Amasis MT Pro Light" w:hAnsi="Amasis MT Pro Light" w:cs="Cavolini"/>
          <w:sz w:val="20"/>
          <w:szCs w:val="20"/>
        </w:rPr>
        <w:t xml:space="preserve"> initial </w:t>
      </w:r>
      <w:r w:rsidR="00627F22" w:rsidRPr="00A51870">
        <w:rPr>
          <w:rFonts w:ascii="Amasis MT Pro Light" w:hAnsi="Amasis MT Pro Light" w:cs="Cavolini"/>
          <w:sz w:val="20"/>
          <w:szCs w:val="20"/>
        </w:rPr>
        <w:t>nul</w:t>
      </w:r>
      <w:r w:rsidRPr="00A51870">
        <w:rPr>
          <w:rFonts w:ascii="Amasis MT Pro Light" w:hAnsi="Amasis MT Pro Light" w:cs="Cavolini"/>
          <w:sz w:val="20"/>
          <w:szCs w:val="20"/>
        </w:rPr>
        <w:t xml:space="preserve"> </w:t>
      </w:r>
    </w:p>
    <w:p w14:paraId="6745892D" w14:textId="67312679" w:rsidR="007B7E80" w:rsidRPr="00A51870" w:rsidRDefault="00A51870" w:rsidP="007B7E80">
      <w:pPr>
        <w:ind w:left="360"/>
        <w:rPr>
          <w:rFonts w:asciiTheme="majorHAnsi" w:eastAsia="Times New Roman" w:hAnsiTheme="majorHAnsi" w:cstheme="majorHAnsi"/>
          <w:sz w:val="18"/>
          <w:szCs w:val="18"/>
          <w:lang w:val="fr-FR"/>
        </w:rPr>
      </w:pPr>
      <w:r w:rsidRPr="00A51870">
        <w:rPr>
          <w:rFonts w:ascii="DengXian" w:eastAsia="DengXian" w:hAnsi="DengXian" w:cstheme="majorHAnsi"/>
          <w:noProof/>
          <w:sz w:val="16"/>
          <w:szCs w:val="16"/>
          <w:lang w:val="en-US"/>
        </w:rPr>
        <w:drawing>
          <wp:anchor distT="0" distB="0" distL="114300" distR="114300" simplePos="0" relativeHeight="251646976" behindDoc="0" locked="0" layoutInCell="1" allowOverlap="1" wp14:anchorId="19140B4F" wp14:editId="7CA3CB9F">
            <wp:simplePos x="0" y="0"/>
            <wp:positionH relativeFrom="column">
              <wp:posOffset>4669064</wp:posOffset>
            </wp:positionH>
            <wp:positionV relativeFrom="paragraph">
              <wp:posOffset>233731</wp:posOffset>
            </wp:positionV>
            <wp:extent cx="271305" cy="271305"/>
            <wp:effectExtent l="0" t="0" r="0" b="0"/>
            <wp:wrapNone/>
            <wp:docPr id="912788250" name="Graphique 912788250" descr="Badge Tick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03646" name="Graphique 695303646" descr="Badge Tick1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71305" cy="271305"/>
                    </a:xfrm>
                    <a:prstGeom prst="rect">
                      <a:avLst/>
                    </a:prstGeom>
                  </pic:spPr>
                </pic:pic>
              </a:graphicData>
            </a:graphic>
            <wp14:sizeRelH relativeFrom="margin">
              <wp14:pctWidth>0</wp14:pctWidth>
            </wp14:sizeRelH>
            <wp14:sizeRelV relativeFrom="margin">
              <wp14:pctHeight>0</wp14:pctHeight>
            </wp14:sizeRelV>
          </wp:anchor>
        </w:drawing>
      </w:r>
      <w:r w:rsidR="00654298" w:rsidRPr="00A51870">
        <w:rPr>
          <w:rFonts w:asciiTheme="majorHAnsi" w:eastAsia="Times New Roman" w:hAnsiTheme="majorHAnsi" w:cstheme="majorHAnsi"/>
          <w:sz w:val="18"/>
          <w:szCs w:val="18"/>
        </w:rPr>
        <w:t>L'objectif de ce test est de vérifier la conversion d'un montant de 0$, ce qui représente une limite inférieure de nos spécifications.</w:t>
      </w:r>
    </w:p>
    <w:p w14:paraId="4E1E52A6" w14:textId="77777777" w:rsidR="00654298" w:rsidRPr="00A51870" w:rsidRDefault="00654298" w:rsidP="00654298">
      <w:pPr>
        <w:spacing w:after="0"/>
        <w:ind w:left="360"/>
        <w:rPr>
          <w:rFonts w:ascii="DengXian" w:eastAsia="DengXian" w:hAnsi="DengXian" w:cstheme="majorHAnsi"/>
          <w:sz w:val="16"/>
          <w:szCs w:val="16"/>
          <w:lang w:val="fr-FR"/>
        </w:rPr>
        <w:sectPr w:rsidR="00654298" w:rsidRPr="00A51870" w:rsidSect="00A51870">
          <w:type w:val="continuous"/>
          <w:pgSz w:w="12240" w:h="15840"/>
          <w:pgMar w:top="1440" w:right="1041" w:bottom="1440" w:left="1134" w:header="708" w:footer="708" w:gutter="0"/>
          <w:cols w:space="708"/>
          <w:docGrid w:linePitch="360"/>
        </w:sectPr>
      </w:pPr>
    </w:p>
    <w:p w14:paraId="3E9590B0" w14:textId="7ED5811E" w:rsidR="00654298" w:rsidRPr="00A51870" w:rsidRDefault="00654298" w:rsidP="00654298">
      <w:pPr>
        <w:spacing w:after="0"/>
        <w:ind w:left="360"/>
        <w:rPr>
          <w:rFonts w:ascii="DengXian" w:eastAsia="DengXian" w:hAnsi="DengXian" w:cstheme="majorHAnsi"/>
          <w:sz w:val="16"/>
          <w:szCs w:val="16"/>
          <w:lang w:val="fr-FR"/>
        </w:rPr>
      </w:pPr>
      <w:r w:rsidRPr="00A51870">
        <w:rPr>
          <w:rFonts w:ascii="DengXian" w:eastAsia="DengXian" w:hAnsi="DengXian" w:cstheme="majorHAnsi"/>
          <w:sz w:val="16"/>
          <w:szCs w:val="16"/>
          <w:lang w:val="fr-FR"/>
        </w:rPr>
        <w:t xml:space="preserve">Valeur initiale : 0$ </w:t>
      </w:r>
    </w:p>
    <w:p w14:paraId="0ADC74A6" w14:textId="77777777" w:rsidR="00654298" w:rsidRPr="00A51870" w:rsidRDefault="00654298" w:rsidP="00654298">
      <w:pPr>
        <w:ind w:left="360"/>
        <w:rPr>
          <w:rFonts w:ascii="DengXian" w:eastAsia="DengXian" w:hAnsi="DengXian" w:cstheme="majorHAnsi"/>
          <w:sz w:val="16"/>
          <w:szCs w:val="16"/>
          <w:lang w:val="fr-FR"/>
        </w:rPr>
      </w:pPr>
      <w:r w:rsidRPr="00A51870">
        <w:rPr>
          <w:rFonts w:ascii="DengXian" w:eastAsia="DengXian" w:hAnsi="DengXian" w:cstheme="majorHAnsi"/>
          <w:sz w:val="16"/>
          <w:szCs w:val="16"/>
          <w:lang w:val="fr-FR"/>
        </w:rPr>
        <w:t>Taux de conversion : 1.5</w:t>
      </w:r>
    </w:p>
    <w:p w14:paraId="4673CD6F" w14:textId="438F2FFF" w:rsidR="00654298" w:rsidRPr="00A51870" w:rsidRDefault="00654298" w:rsidP="00654298">
      <w:pPr>
        <w:spacing w:after="0"/>
        <w:ind w:left="360"/>
        <w:rPr>
          <w:rFonts w:ascii="DengXian" w:eastAsia="DengXian" w:hAnsi="DengXian" w:cstheme="majorHAnsi"/>
          <w:sz w:val="16"/>
          <w:szCs w:val="16"/>
          <w:lang w:val="fr-FR"/>
        </w:rPr>
      </w:pPr>
      <w:r w:rsidRPr="00A51870">
        <w:rPr>
          <w:rFonts w:ascii="DengXian" w:eastAsia="DengXian" w:hAnsi="DengXian" w:cstheme="majorHAnsi"/>
          <w:sz w:val="16"/>
          <w:szCs w:val="16"/>
          <w:lang w:val="fr-FR"/>
        </w:rPr>
        <w:t>Valeur attendue : 0$</w:t>
      </w:r>
    </w:p>
    <w:p w14:paraId="639CFFF3" w14:textId="7AA6FE11" w:rsidR="00654298" w:rsidRPr="00A51870" w:rsidRDefault="00654298" w:rsidP="00654298">
      <w:pPr>
        <w:ind w:left="360"/>
        <w:rPr>
          <w:rFonts w:ascii="DengXian" w:eastAsia="DengXian" w:hAnsi="DengXian" w:cstheme="majorHAnsi"/>
          <w:sz w:val="16"/>
          <w:szCs w:val="16"/>
          <w:lang w:val="fr-FR"/>
        </w:rPr>
      </w:pPr>
      <w:r w:rsidRPr="00A51870">
        <w:rPr>
          <w:rFonts w:ascii="DengXian" w:eastAsia="DengXian" w:hAnsi="DengXian" w:cstheme="majorHAnsi"/>
          <w:sz w:val="16"/>
          <w:szCs w:val="16"/>
          <w:lang w:val="fr-FR"/>
        </w:rPr>
        <w:t>Valeur obtenue : 0$</w:t>
      </w:r>
    </w:p>
    <w:p w14:paraId="7C559659" w14:textId="77777777" w:rsidR="00654298" w:rsidRPr="00A51870" w:rsidRDefault="00654298" w:rsidP="00654298">
      <w:pPr>
        <w:pStyle w:val="Paragraphedeliste"/>
        <w:numPr>
          <w:ilvl w:val="0"/>
          <w:numId w:val="1"/>
        </w:numPr>
        <w:rPr>
          <w:rFonts w:ascii="Amasis MT Pro Light" w:hAnsi="Amasis MT Pro Light" w:cs="Cavolini"/>
          <w:sz w:val="20"/>
          <w:szCs w:val="20"/>
        </w:rPr>
        <w:sectPr w:rsidR="00654298" w:rsidRPr="00A51870" w:rsidSect="00A51870">
          <w:type w:val="continuous"/>
          <w:pgSz w:w="12240" w:h="15840"/>
          <w:pgMar w:top="1440" w:right="1041" w:bottom="1440" w:left="1134" w:header="708" w:footer="708" w:gutter="0"/>
          <w:cols w:num="2" w:space="708"/>
          <w:docGrid w:linePitch="360"/>
        </w:sectPr>
      </w:pPr>
    </w:p>
    <w:p w14:paraId="481920CE" w14:textId="4B03B8DD" w:rsidR="00654298" w:rsidRPr="00A51870" w:rsidRDefault="00654298" w:rsidP="00B31EFB">
      <w:pPr>
        <w:pStyle w:val="Paragraphedeliste"/>
        <w:numPr>
          <w:ilvl w:val="0"/>
          <w:numId w:val="1"/>
        </w:numPr>
        <w:spacing w:after="0"/>
        <w:rPr>
          <w:rFonts w:ascii="Amasis MT Pro Light" w:hAnsi="Amasis MT Pro Light" w:cs="Cavolini"/>
          <w:color w:val="1F4E79" w:themeColor="accent5" w:themeShade="80"/>
          <w:sz w:val="20"/>
          <w:szCs w:val="20"/>
        </w:rPr>
      </w:pPr>
      <w:r w:rsidRPr="00A51870">
        <w:rPr>
          <w:rFonts w:ascii="Amasis MT Pro Light" w:hAnsi="Amasis MT Pro Light" w:cs="Cavolini"/>
          <w:sz w:val="20"/>
          <w:szCs w:val="20"/>
        </w:rPr>
        <w:t xml:space="preserve">Test </w:t>
      </w:r>
      <w:r w:rsidR="00627F22" w:rsidRPr="00A51870">
        <w:rPr>
          <w:rFonts w:ascii="Amasis MT Pro Light" w:hAnsi="Amasis MT Pro Light" w:cs="Cavolini"/>
          <w:sz w:val="20"/>
          <w:szCs w:val="20"/>
        </w:rPr>
        <w:t>montant initial 1 000 000$</w:t>
      </w:r>
      <w:r w:rsidRPr="00A51870">
        <w:rPr>
          <w:rFonts w:ascii="Amasis MT Pro Light" w:hAnsi="Amasis MT Pro Light" w:cs="Cavolini"/>
          <w:sz w:val="20"/>
          <w:szCs w:val="20"/>
        </w:rPr>
        <w:t xml:space="preserve"> </w:t>
      </w:r>
      <w:r w:rsidRPr="00A51870">
        <w:rPr>
          <w:rFonts w:asciiTheme="majorHAnsi" w:eastAsia="Times New Roman" w:hAnsiTheme="majorHAnsi" w:cstheme="majorHAnsi"/>
          <w:sz w:val="18"/>
          <w:szCs w:val="18"/>
        </w:rPr>
        <w:t>.</w:t>
      </w:r>
    </w:p>
    <w:p w14:paraId="364EFFAC" w14:textId="099353FE" w:rsidR="00627F22" w:rsidRPr="00A51870" w:rsidRDefault="00A51870" w:rsidP="00627F22">
      <w:pPr>
        <w:ind w:left="360"/>
        <w:rPr>
          <w:rFonts w:asciiTheme="majorHAnsi" w:eastAsia="Times New Roman" w:hAnsiTheme="majorHAnsi" w:cstheme="majorHAnsi"/>
          <w:sz w:val="18"/>
          <w:szCs w:val="18"/>
          <w:lang w:val="fr-FR"/>
        </w:rPr>
      </w:pPr>
      <w:r w:rsidRPr="00A51870">
        <w:rPr>
          <w:rFonts w:ascii="DengXian" w:eastAsia="DengXian" w:hAnsi="DengXian" w:cstheme="majorHAnsi"/>
          <w:noProof/>
          <w:sz w:val="16"/>
          <w:szCs w:val="16"/>
          <w:lang w:val="en-US"/>
        </w:rPr>
        <w:drawing>
          <wp:anchor distT="0" distB="0" distL="114300" distR="114300" simplePos="0" relativeHeight="251651072" behindDoc="0" locked="0" layoutInCell="1" allowOverlap="1" wp14:anchorId="162F6E08" wp14:editId="4F9C440B">
            <wp:simplePos x="0" y="0"/>
            <wp:positionH relativeFrom="column">
              <wp:posOffset>5107867</wp:posOffset>
            </wp:positionH>
            <wp:positionV relativeFrom="paragraph">
              <wp:posOffset>380061</wp:posOffset>
            </wp:positionV>
            <wp:extent cx="271305" cy="271305"/>
            <wp:effectExtent l="0" t="0" r="0" b="0"/>
            <wp:wrapNone/>
            <wp:docPr id="1498726959" name="Graphique 1498726959" descr="Badge Tick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03646" name="Graphique 695303646" descr="Badge Tick1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71305" cy="271305"/>
                    </a:xfrm>
                    <a:prstGeom prst="rect">
                      <a:avLst/>
                    </a:prstGeom>
                  </pic:spPr>
                </pic:pic>
              </a:graphicData>
            </a:graphic>
            <wp14:sizeRelH relativeFrom="margin">
              <wp14:pctWidth>0</wp14:pctWidth>
            </wp14:sizeRelH>
            <wp14:sizeRelV relativeFrom="margin">
              <wp14:pctHeight>0</wp14:pctHeight>
            </wp14:sizeRelV>
          </wp:anchor>
        </w:drawing>
      </w:r>
      <w:r w:rsidR="00627F22" w:rsidRPr="00A51870">
        <w:rPr>
          <w:rFonts w:asciiTheme="majorHAnsi" w:eastAsia="Times New Roman" w:hAnsiTheme="majorHAnsi" w:cstheme="majorHAnsi"/>
          <w:sz w:val="18"/>
          <w:szCs w:val="18"/>
        </w:rPr>
        <w:t>L'objectif de ce test est de vérifier la conversion d'un montant de 1 000 000$, ce qui représente une limite supérieure de nos spécifications.</w:t>
      </w:r>
    </w:p>
    <w:p w14:paraId="070C6172" w14:textId="77777777" w:rsidR="00654298" w:rsidRPr="00A51870" w:rsidRDefault="00654298" w:rsidP="00654298">
      <w:pPr>
        <w:spacing w:after="0"/>
        <w:ind w:left="360"/>
        <w:rPr>
          <w:rFonts w:ascii="DengXian" w:eastAsia="DengXian" w:hAnsi="DengXian" w:cstheme="majorHAnsi"/>
          <w:sz w:val="16"/>
          <w:szCs w:val="16"/>
          <w:lang w:val="fr-FR"/>
        </w:rPr>
        <w:sectPr w:rsidR="00654298" w:rsidRPr="00A51870" w:rsidSect="00A51870">
          <w:type w:val="continuous"/>
          <w:pgSz w:w="12240" w:h="15840"/>
          <w:pgMar w:top="1440" w:right="1041" w:bottom="1440" w:left="1134" w:header="708" w:footer="708" w:gutter="0"/>
          <w:cols w:space="708"/>
          <w:docGrid w:linePitch="360"/>
        </w:sectPr>
      </w:pPr>
    </w:p>
    <w:p w14:paraId="01030764" w14:textId="16860F23" w:rsidR="00654298" w:rsidRPr="00A51870" w:rsidRDefault="00654298" w:rsidP="00654298">
      <w:pPr>
        <w:spacing w:after="0"/>
        <w:ind w:left="360"/>
        <w:rPr>
          <w:rFonts w:ascii="DengXian" w:eastAsia="DengXian" w:hAnsi="DengXian" w:cstheme="majorHAnsi"/>
          <w:sz w:val="16"/>
          <w:szCs w:val="16"/>
          <w:lang w:val="fr-FR"/>
        </w:rPr>
      </w:pPr>
      <w:r w:rsidRPr="00A51870">
        <w:rPr>
          <w:rFonts w:ascii="DengXian" w:eastAsia="DengXian" w:hAnsi="DengXian" w:cstheme="majorHAnsi"/>
          <w:sz w:val="16"/>
          <w:szCs w:val="16"/>
          <w:lang w:val="fr-FR"/>
        </w:rPr>
        <w:t>Valeur initiale : 1</w:t>
      </w:r>
      <w:r w:rsidR="00627F22" w:rsidRPr="00A51870">
        <w:rPr>
          <w:rFonts w:ascii="DengXian" w:eastAsia="DengXian" w:hAnsi="DengXian" w:cstheme="majorHAnsi"/>
          <w:sz w:val="16"/>
          <w:szCs w:val="16"/>
          <w:lang w:val="fr-FR"/>
        </w:rPr>
        <w:t> </w:t>
      </w:r>
      <w:r w:rsidRPr="00A51870">
        <w:rPr>
          <w:rFonts w:ascii="DengXian" w:eastAsia="DengXian" w:hAnsi="DengXian" w:cstheme="majorHAnsi"/>
          <w:sz w:val="16"/>
          <w:szCs w:val="16"/>
          <w:lang w:val="fr-FR"/>
        </w:rPr>
        <w:t>00</w:t>
      </w:r>
      <w:r w:rsidR="00627F22" w:rsidRPr="00A51870">
        <w:rPr>
          <w:rFonts w:ascii="DengXian" w:eastAsia="DengXian" w:hAnsi="DengXian" w:cstheme="majorHAnsi"/>
          <w:sz w:val="16"/>
          <w:szCs w:val="16"/>
          <w:lang w:val="fr-FR"/>
        </w:rPr>
        <w:t>0 000</w:t>
      </w:r>
      <w:r w:rsidRPr="00A51870">
        <w:rPr>
          <w:rFonts w:ascii="DengXian" w:eastAsia="DengXian" w:hAnsi="DengXian" w:cstheme="majorHAnsi"/>
          <w:sz w:val="16"/>
          <w:szCs w:val="16"/>
          <w:lang w:val="fr-FR"/>
        </w:rPr>
        <w:t xml:space="preserve">$ </w:t>
      </w:r>
    </w:p>
    <w:p w14:paraId="6C3F4AE9" w14:textId="77777777" w:rsidR="00654298" w:rsidRPr="00A51870" w:rsidRDefault="00654298" w:rsidP="00654298">
      <w:pPr>
        <w:ind w:left="360"/>
        <w:rPr>
          <w:rFonts w:ascii="DengXian" w:eastAsia="DengXian" w:hAnsi="DengXian" w:cstheme="majorHAnsi"/>
          <w:sz w:val="16"/>
          <w:szCs w:val="16"/>
          <w:lang w:val="fr-FR"/>
        </w:rPr>
      </w:pPr>
      <w:r w:rsidRPr="00A51870">
        <w:rPr>
          <w:rFonts w:ascii="DengXian" w:eastAsia="DengXian" w:hAnsi="DengXian" w:cstheme="majorHAnsi"/>
          <w:sz w:val="16"/>
          <w:szCs w:val="16"/>
          <w:lang w:val="fr-FR"/>
        </w:rPr>
        <w:t>Taux de conversion : 1.5</w:t>
      </w:r>
    </w:p>
    <w:p w14:paraId="5329C6B4" w14:textId="491A1B3A" w:rsidR="00654298" w:rsidRPr="00A51870" w:rsidRDefault="00654298" w:rsidP="00654298">
      <w:pPr>
        <w:spacing w:after="0"/>
        <w:ind w:left="360"/>
        <w:rPr>
          <w:rFonts w:ascii="DengXian" w:eastAsia="DengXian" w:hAnsi="DengXian" w:cstheme="majorHAnsi"/>
          <w:sz w:val="16"/>
          <w:szCs w:val="16"/>
          <w:lang w:val="fr-FR"/>
        </w:rPr>
      </w:pPr>
      <w:r w:rsidRPr="00A51870">
        <w:rPr>
          <w:rFonts w:ascii="DengXian" w:eastAsia="DengXian" w:hAnsi="DengXian" w:cstheme="majorHAnsi"/>
          <w:sz w:val="16"/>
          <w:szCs w:val="16"/>
          <w:lang w:val="fr-FR"/>
        </w:rPr>
        <w:t>Valeur attendue : 1</w:t>
      </w:r>
      <w:r w:rsidR="00627F22" w:rsidRPr="00A51870">
        <w:rPr>
          <w:rFonts w:ascii="DengXian" w:eastAsia="DengXian" w:hAnsi="DengXian" w:cstheme="majorHAnsi"/>
          <w:sz w:val="16"/>
          <w:szCs w:val="16"/>
          <w:lang w:val="fr-FR"/>
        </w:rPr>
        <w:t> </w:t>
      </w:r>
      <w:r w:rsidRPr="00A51870">
        <w:rPr>
          <w:rFonts w:ascii="DengXian" w:eastAsia="DengXian" w:hAnsi="DengXian" w:cstheme="majorHAnsi"/>
          <w:sz w:val="16"/>
          <w:szCs w:val="16"/>
          <w:lang w:val="fr-FR"/>
        </w:rPr>
        <w:t>50</w:t>
      </w:r>
      <w:r w:rsidR="00627F22" w:rsidRPr="00A51870">
        <w:rPr>
          <w:rFonts w:ascii="DengXian" w:eastAsia="DengXian" w:hAnsi="DengXian" w:cstheme="majorHAnsi"/>
          <w:sz w:val="16"/>
          <w:szCs w:val="16"/>
          <w:lang w:val="fr-FR"/>
        </w:rPr>
        <w:t>0 000</w:t>
      </w:r>
      <w:r w:rsidRPr="00A51870">
        <w:rPr>
          <w:rFonts w:ascii="DengXian" w:eastAsia="DengXian" w:hAnsi="DengXian" w:cstheme="majorHAnsi"/>
          <w:sz w:val="16"/>
          <w:szCs w:val="16"/>
          <w:lang w:val="fr-FR"/>
        </w:rPr>
        <w:t>$</w:t>
      </w:r>
    </w:p>
    <w:p w14:paraId="04B8C8BA" w14:textId="7051AE83" w:rsidR="00654298" w:rsidRPr="00A51870" w:rsidRDefault="00654298" w:rsidP="00654298">
      <w:pPr>
        <w:ind w:left="360"/>
        <w:rPr>
          <w:rFonts w:ascii="DengXian" w:eastAsia="DengXian" w:hAnsi="DengXian" w:cstheme="majorHAnsi"/>
          <w:sz w:val="16"/>
          <w:szCs w:val="16"/>
          <w:lang w:val="fr-FR"/>
        </w:rPr>
      </w:pPr>
      <w:r w:rsidRPr="00A51870">
        <w:rPr>
          <w:rFonts w:ascii="DengXian" w:eastAsia="DengXian" w:hAnsi="DengXian" w:cstheme="majorHAnsi"/>
          <w:sz w:val="16"/>
          <w:szCs w:val="16"/>
          <w:lang w:val="fr-FR"/>
        </w:rPr>
        <w:t>Valeur obtenue : 1</w:t>
      </w:r>
      <w:r w:rsidR="00627F22" w:rsidRPr="00A51870">
        <w:rPr>
          <w:rFonts w:ascii="DengXian" w:eastAsia="DengXian" w:hAnsi="DengXian" w:cstheme="majorHAnsi"/>
          <w:sz w:val="16"/>
          <w:szCs w:val="16"/>
          <w:lang w:val="fr-FR"/>
        </w:rPr>
        <w:t> </w:t>
      </w:r>
      <w:r w:rsidRPr="00A51870">
        <w:rPr>
          <w:rFonts w:ascii="DengXian" w:eastAsia="DengXian" w:hAnsi="DengXian" w:cstheme="majorHAnsi"/>
          <w:sz w:val="16"/>
          <w:szCs w:val="16"/>
          <w:lang w:val="fr-FR"/>
        </w:rPr>
        <w:t>50</w:t>
      </w:r>
      <w:r w:rsidR="00627F22" w:rsidRPr="00A51870">
        <w:rPr>
          <w:rFonts w:ascii="DengXian" w:eastAsia="DengXian" w:hAnsi="DengXian" w:cstheme="majorHAnsi"/>
          <w:sz w:val="16"/>
          <w:szCs w:val="16"/>
          <w:lang w:val="fr-FR"/>
        </w:rPr>
        <w:t>0 000</w:t>
      </w:r>
      <w:r w:rsidRPr="00A51870">
        <w:rPr>
          <w:rFonts w:ascii="DengXian" w:eastAsia="DengXian" w:hAnsi="DengXian" w:cstheme="majorHAnsi"/>
          <w:sz w:val="16"/>
          <w:szCs w:val="16"/>
          <w:lang w:val="fr-FR"/>
        </w:rPr>
        <w:t>$</w:t>
      </w:r>
    </w:p>
    <w:p w14:paraId="3FF9392C" w14:textId="77777777" w:rsidR="00654298" w:rsidRPr="00A51870" w:rsidRDefault="00654298" w:rsidP="00654298">
      <w:pPr>
        <w:pStyle w:val="Paragraphedeliste"/>
        <w:numPr>
          <w:ilvl w:val="0"/>
          <w:numId w:val="1"/>
        </w:numPr>
        <w:rPr>
          <w:rFonts w:ascii="Amasis MT Pro Light" w:hAnsi="Amasis MT Pro Light" w:cs="Cavolini"/>
          <w:sz w:val="20"/>
          <w:szCs w:val="20"/>
        </w:rPr>
        <w:sectPr w:rsidR="00654298" w:rsidRPr="00A51870" w:rsidSect="00A51870">
          <w:type w:val="continuous"/>
          <w:pgSz w:w="12240" w:h="15840"/>
          <w:pgMar w:top="1440" w:right="1041" w:bottom="1440" w:left="1134" w:header="708" w:footer="708" w:gutter="0"/>
          <w:cols w:num="2" w:space="708"/>
          <w:docGrid w:linePitch="360"/>
        </w:sectPr>
      </w:pPr>
    </w:p>
    <w:p w14:paraId="035A4F46" w14:textId="5E50A28C" w:rsidR="00654298" w:rsidRPr="00A51870" w:rsidRDefault="00654298" w:rsidP="00B31EFB">
      <w:pPr>
        <w:pStyle w:val="Paragraphedeliste"/>
        <w:numPr>
          <w:ilvl w:val="0"/>
          <w:numId w:val="1"/>
        </w:numPr>
        <w:spacing w:after="0"/>
        <w:rPr>
          <w:rFonts w:ascii="Amasis MT Pro Light" w:hAnsi="Amasis MT Pro Light" w:cs="Cavolini"/>
          <w:color w:val="1F4E79" w:themeColor="accent5" w:themeShade="80"/>
          <w:sz w:val="20"/>
          <w:szCs w:val="20"/>
        </w:rPr>
      </w:pPr>
      <w:r w:rsidRPr="00A51870">
        <w:rPr>
          <w:rFonts w:ascii="Amasis MT Pro Light" w:hAnsi="Amasis MT Pro Light" w:cs="Cavolini"/>
          <w:sz w:val="20"/>
          <w:szCs w:val="20"/>
        </w:rPr>
        <w:t xml:space="preserve">Test pour un </w:t>
      </w:r>
      <w:r w:rsidR="00627F22" w:rsidRPr="00A51870">
        <w:rPr>
          <w:rFonts w:ascii="Amasis MT Pro Light" w:hAnsi="Amasis MT Pro Light" w:cs="Cavolini"/>
          <w:sz w:val="20"/>
          <w:szCs w:val="20"/>
        </w:rPr>
        <w:t>taux nul</w:t>
      </w:r>
    </w:p>
    <w:p w14:paraId="500FE34C" w14:textId="3B970D11" w:rsidR="00627F22" w:rsidRPr="00A51870" w:rsidRDefault="00A51870" w:rsidP="00627F22">
      <w:pPr>
        <w:ind w:left="360"/>
        <w:rPr>
          <w:rFonts w:asciiTheme="majorHAnsi" w:eastAsia="Times New Roman" w:hAnsiTheme="majorHAnsi" w:cstheme="majorHAnsi"/>
          <w:sz w:val="18"/>
          <w:szCs w:val="18"/>
          <w:lang w:val="fr-FR"/>
        </w:rPr>
      </w:pPr>
      <w:r w:rsidRPr="00A51870">
        <w:rPr>
          <w:rFonts w:ascii="DengXian" w:eastAsia="DengXian" w:hAnsi="DengXian" w:cstheme="majorHAnsi"/>
          <w:noProof/>
          <w:sz w:val="16"/>
          <w:szCs w:val="16"/>
          <w:lang w:val="en-US"/>
        </w:rPr>
        <w:drawing>
          <wp:anchor distT="0" distB="0" distL="114300" distR="114300" simplePos="0" relativeHeight="251656192" behindDoc="0" locked="0" layoutInCell="1" allowOverlap="1" wp14:anchorId="44E63E67" wp14:editId="6C085A16">
            <wp:simplePos x="0" y="0"/>
            <wp:positionH relativeFrom="column">
              <wp:posOffset>4863242</wp:posOffset>
            </wp:positionH>
            <wp:positionV relativeFrom="paragraph">
              <wp:posOffset>344756</wp:posOffset>
            </wp:positionV>
            <wp:extent cx="271305" cy="271305"/>
            <wp:effectExtent l="0" t="0" r="0" b="0"/>
            <wp:wrapNone/>
            <wp:docPr id="1178278673" name="Graphique 1178278673" descr="Badge Tick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03646" name="Graphique 695303646" descr="Badge Tick1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71305" cy="271305"/>
                    </a:xfrm>
                    <a:prstGeom prst="rect">
                      <a:avLst/>
                    </a:prstGeom>
                  </pic:spPr>
                </pic:pic>
              </a:graphicData>
            </a:graphic>
            <wp14:sizeRelH relativeFrom="margin">
              <wp14:pctWidth>0</wp14:pctWidth>
            </wp14:sizeRelH>
            <wp14:sizeRelV relativeFrom="margin">
              <wp14:pctHeight>0</wp14:pctHeight>
            </wp14:sizeRelV>
          </wp:anchor>
        </w:drawing>
      </w:r>
      <w:r w:rsidR="00627F22" w:rsidRPr="00A51870">
        <w:rPr>
          <w:rFonts w:asciiTheme="majorHAnsi" w:eastAsia="Times New Roman" w:hAnsiTheme="majorHAnsi" w:cstheme="majorHAnsi"/>
          <w:sz w:val="18"/>
          <w:szCs w:val="18"/>
        </w:rPr>
        <w:t>L'objectif de ce test est de vérifier la conversion d'un certain montant valide avec un taux de conversion nul, ce qui représente une limite inférieure pour le taux de conversion.</w:t>
      </w:r>
    </w:p>
    <w:p w14:paraId="2358C88F" w14:textId="77777777" w:rsidR="00654298" w:rsidRPr="00A51870" w:rsidRDefault="00654298" w:rsidP="00654298">
      <w:pPr>
        <w:spacing w:after="0"/>
        <w:ind w:left="360"/>
        <w:rPr>
          <w:rFonts w:ascii="DengXian" w:eastAsia="DengXian" w:hAnsi="DengXian" w:cstheme="majorHAnsi"/>
          <w:sz w:val="16"/>
          <w:szCs w:val="16"/>
          <w:lang w:val="fr-FR"/>
        </w:rPr>
        <w:sectPr w:rsidR="00654298" w:rsidRPr="00A51870" w:rsidSect="00A51870">
          <w:type w:val="continuous"/>
          <w:pgSz w:w="12240" w:h="15840"/>
          <w:pgMar w:top="1440" w:right="1041" w:bottom="1440" w:left="1134" w:header="708" w:footer="708" w:gutter="0"/>
          <w:cols w:space="708"/>
          <w:docGrid w:linePitch="360"/>
        </w:sectPr>
      </w:pPr>
    </w:p>
    <w:p w14:paraId="2012D651" w14:textId="77777777" w:rsidR="00654298" w:rsidRPr="00A51870" w:rsidRDefault="00654298" w:rsidP="00654298">
      <w:pPr>
        <w:spacing w:after="0"/>
        <w:ind w:left="360"/>
        <w:rPr>
          <w:rFonts w:ascii="DengXian" w:eastAsia="DengXian" w:hAnsi="DengXian" w:cstheme="majorHAnsi"/>
          <w:sz w:val="16"/>
          <w:szCs w:val="16"/>
          <w:lang w:val="fr-FR"/>
        </w:rPr>
      </w:pPr>
      <w:r w:rsidRPr="00A51870">
        <w:rPr>
          <w:rFonts w:ascii="DengXian" w:eastAsia="DengXian" w:hAnsi="DengXian" w:cstheme="majorHAnsi"/>
          <w:sz w:val="16"/>
          <w:szCs w:val="16"/>
          <w:lang w:val="fr-FR"/>
        </w:rPr>
        <w:t xml:space="preserve">Valeur initiale : 100$ </w:t>
      </w:r>
    </w:p>
    <w:p w14:paraId="5BC4C82F" w14:textId="3633F4B3" w:rsidR="00947257" w:rsidRPr="00A51870" w:rsidRDefault="00654298" w:rsidP="00B31EFB">
      <w:pPr>
        <w:ind w:left="360"/>
        <w:rPr>
          <w:rFonts w:ascii="DengXian" w:eastAsia="DengXian" w:hAnsi="DengXian" w:cstheme="majorHAnsi"/>
          <w:sz w:val="16"/>
          <w:szCs w:val="16"/>
          <w:lang w:val="fr-FR"/>
        </w:rPr>
      </w:pPr>
      <w:r w:rsidRPr="00A51870">
        <w:rPr>
          <w:rFonts w:ascii="DengXian" w:eastAsia="DengXian" w:hAnsi="DengXian" w:cstheme="majorHAnsi"/>
          <w:sz w:val="16"/>
          <w:szCs w:val="16"/>
          <w:lang w:val="fr-FR"/>
        </w:rPr>
        <w:t xml:space="preserve">Taux de conversion : </w:t>
      </w:r>
      <w:r w:rsidR="00627F22" w:rsidRPr="00A51870">
        <w:rPr>
          <w:rFonts w:ascii="DengXian" w:eastAsia="DengXian" w:hAnsi="DengXian" w:cstheme="majorHAnsi"/>
          <w:sz w:val="16"/>
          <w:szCs w:val="16"/>
          <w:lang w:val="fr-FR"/>
        </w:rPr>
        <w:t>0</w:t>
      </w:r>
    </w:p>
    <w:p w14:paraId="63EC51A6" w14:textId="0B8655D2" w:rsidR="00654298" w:rsidRPr="00A51870" w:rsidRDefault="00654298" w:rsidP="00654298">
      <w:pPr>
        <w:spacing w:after="0"/>
        <w:ind w:left="360"/>
        <w:rPr>
          <w:rFonts w:ascii="DengXian" w:eastAsia="DengXian" w:hAnsi="DengXian" w:cstheme="majorHAnsi"/>
          <w:sz w:val="16"/>
          <w:szCs w:val="16"/>
          <w:lang w:val="fr-FR"/>
        </w:rPr>
      </w:pPr>
      <w:r w:rsidRPr="00A51870">
        <w:rPr>
          <w:rFonts w:ascii="DengXian" w:eastAsia="DengXian" w:hAnsi="DengXian" w:cstheme="majorHAnsi"/>
          <w:sz w:val="16"/>
          <w:szCs w:val="16"/>
          <w:lang w:val="fr-FR"/>
        </w:rPr>
        <w:t xml:space="preserve">Valeur attendue : </w:t>
      </w:r>
      <w:r w:rsidR="00627F22" w:rsidRPr="00A51870">
        <w:rPr>
          <w:rFonts w:ascii="DengXian" w:eastAsia="DengXian" w:hAnsi="DengXian" w:cstheme="majorHAnsi"/>
          <w:sz w:val="16"/>
          <w:szCs w:val="16"/>
          <w:lang w:val="fr-FR"/>
        </w:rPr>
        <w:t>0</w:t>
      </w:r>
      <w:r w:rsidRPr="00A51870">
        <w:rPr>
          <w:rFonts w:ascii="DengXian" w:eastAsia="DengXian" w:hAnsi="DengXian" w:cstheme="majorHAnsi"/>
          <w:sz w:val="16"/>
          <w:szCs w:val="16"/>
          <w:lang w:val="fr-FR"/>
        </w:rPr>
        <w:t>$</w:t>
      </w:r>
    </w:p>
    <w:p w14:paraId="7C05359A" w14:textId="1ABCAC69" w:rsidR="00654298" w:rsidRPr="00A51870" w:rsidRDefault="00654298" w:rsidP="00654298">
      <w:pPr>
        <w:ind w:left="360"/>
        <w:rPr>
          <w:rFonts w:ascii="DengXian" w:eastAsia="DengXian" w:hAnsi="DengXian" w:cstheme="majorHAnsi"/>
          <w:sz w:val="16"/>
          <w:szCs w:val="16"/>
          <w:lang w:val="fr-FR"/>
        </w:rPr>
      </w:pPr>
      <w:r w:rsidRPr="00A51870">
        <w:rPr>
          <w:rFonts w:ascii="DengXian" w:eastAsia="DengXian" w:hAnsi="DengXian" w:cstheme="majorHAnsi"/>
          <w:sz w:val="16"/>
          <w:szCs w:val="16"/>
          <w:lang w:val="fr-FR"/>
        </w:rPr>
        <w:t xml:space="preserve">Valeur obtenue : </w:t>
      </w:r>
      <w:r w:rsidR="00627F22" w:rsidRPr="00A51870">
        <w:rPr>
          <w:rFonts w:ascii="DengXian" w:eastAsia="DengXian" w:hAnsi="DengXian" w:cstheme="majorHAnsi"/>
          <w:sz w:val="16"/>
          <w:szCs w:val="16"/>
          <w:lang w:val="fr-FR"/>
        </w:rPr>
        <w:t>0</w:t>
      </w:r>
      <w:r w:rsidRPr="00A51870">
        <w:rPr>
          <w:rFonts w:ascii="DengXian" w:eastAsia="DengXian" w:hAnsi="DengXian" w:cstheme="majorHAnsi"/>
          <w:sz w:val="16"/>
          <w:szCs w:val="16"/>
          <w:lang w:val="fr-FR"/>
        </w:rPr>
        <w:t>$</w:t>
      </w:r>
    </w:p>
    <w:p w14:paraId="6EE64F27" w14:textId="77777777" w:rsidR="00654298" w:rsidRPr="00A51870" w:rsidRDefault="00654298" w:rsidP="00B31EFB">
      <w:pPr>
        <w:rPr>
          <w:rFonts w:ascii="Amasis MT Pro Light" w:hAnsi="Amasis MT Pro Light" w:cs="Cavolini"/>
          <w:sz w:val="20"/>
          <w:szCs w:val="20"/>
        </w:rPr>
        <w:sectPr w:rsidR="00654298" w:rsidRPr="00A51870" w:rsidSect="00A51870">
          <w:type w:val="continuous"/>
          <w:pgSz w:w="12240" w:h="15840"/>
          <w:pgMar w:top="1440" w:right="1041" w:bottom="1440" w:left="1134" w:header="708" w:footer="708" w:gutter="0"/>
          <w:cols w:num="2" w:space="708"/>
          <w:docGrid w:linePitch="360"/>
        </w:sectPr>
      </w:pPr>
    </w:p>
    <w:p w14:paraId="7DB1894B" w14:textId="428ECB84" w:rsidR="00654298" w:rsidRPr="00A51870" w:rsidRDefault="00654298" w:rsidP="00B31EFB">
      <w:pPr>
        <w:pStyle w:val="Paragraphedeliste"/>
        <w:numPr>
          <w:ilvl w:val="0"/>
          <w:numId w:val="1"/>
        </w:numPr>
        <w:spacing w:after="0"/>
        <w:rPr>
          <w:rFonts w:ascii="Amasis MT Pro Light" w:hAnsi="Amasis MT Pro Light" w:cs="Cavolini"/>
          <w:color w:val="1F4E79" w:themeColor="accent5" w:themeShade="80"/>
          <w:sz w:val="20"/>
          <w:szCs w:val="20"/>
        </w:rPr>
      </w:pPr>
      <w:r w:rsidRPr="00A51870">
        <w:rPr>
          <w:rFonts w:ascii="Amasis MT Pro Light" w:hAnsi="Amasis MT Pro Light" w:cs="Cavolini"/>
          <w:sz w:val="20"/>
          <w:szCs w:val="20"/>
        </w:rPr>
        <w:t xml:space="preserve">Test pour un </w:t>
      </w:r>
      <w:r w:rsidR="00627F22" w:rsidRPr="00A51870">
        <w:rPr>
          <w:rFonts w:ascii="Amasis MT Pro Light" w:hAnsi="Amasis MT Pro Light" w:cs="Cavolini"/>
          <w:sz w:val="20"/>
          <w:szCs w:val="20"/>
        </w:rPr>
        <w:t>montant Négatif</w:t>
      </w:r>
    </w:p>
    <w:p w14:paraId="46C8623D" w14:textId="4B5374C1" w:rsidR="00947257" w:rsidRPr="00A51870" w:rsidRDefault="00A51870" w:rsidP="00947257">
      <w:pPr>
        <w:ind w:left="360"/>
        <w:rPr>
          <w:rFonts w:asciiTheme="majorHAnsi" w:eastAsia="Times New Roman" w:hAnsiTheme="majorHAnsi" w:cstheme="majorHAnsi"/>
          <w:sz w:val="18"/>
          <w:szCs w:val="18"/>
          <w:lang w:val="fr-FR"/>
        </w:rPr>
      </w:pPr>
      <w:r w:rsidRPr="00A51870">
        <w:rPr>
          <w:rFonts w:ascii="DengXian" w:eastAsia="DengXian" w:hAnsi="DengXian" w:cstheme="majorHAnsi"/>
          <w:noProof/>
          <w:sz w:val="16"/>
          <w:szCs w:val="16"/>
          <w:lang w:val="en-US"/>
        </w:rPr>
        <w:drawing>
          <wp:anchor distT="0" distB="0" distL="114300" distR="114300" simplePos="0" relativeHeight="251660288" behindDoc="0" locked="0" layoutInCell="1" allowOverlap="1" wp14:anchorId="4FCBE730" wp14:editId="247C9CC9">
            <wp:simplePos x="0" y="0"/>
            <wp:positionH relativeFrom="margin">
              <wp:posOffset>5246536</wp:posOffset>
            </wp:positionH>
            <wp:positionV relativeFrom="paragraph">
              <wp:posOffset>362199</wp:posOffset>
            </wp:positionV>
            <wp:extent cx="241402" cy="241402"/>
            <wp:effectExtent l="0" t="0" r="6350" b="6350"/>
            <wp:wrapNone/>
            <wp:docPr id="413669895" name="Graphique 2" descr="Badge croix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69895" name="Graphique 413669895" descr="Badge croix avec un remplissage uni"/>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41402" cy="241402"/>
                    </a:xfrm>
                    <a:prstGeom prst="rect">
                      <a:avLst/>
                    </a:prstGeom>
                  </pic:spPr>
                </pic:pic>
              </a:graphicData>
            </a:graphic>
            <wp14:sizeRelH relativeFrom="margin">
              <wp14:pctWidth>0</wp14:pctWidth>
            </wp14:sizeRelH>
            <wp14:sizeRelV relativeFrom="margin">
              <wp14:pctHeight>0</wp14:pctHeight>
            </wp14:sizeRelV>
          </wp:anchor>
        </w:drawing>
      </w:r>
      <w:r w:rsidR="00947257" w:rsidRPr="00A51870">
        <w:rPr>
          <w:rFonts w:asciiTheme="majorHAnsi" w:eastAsia="Times New Roman" w:hAnsiTheme="majorHAnsi" w:cstheme="majorHAnsi"/>
          <w:sz w:val="18"/>
          <w:szCs w:val="18"/>
        </w:rPr>
        <w:t xml:space="preserve">L'objectif de ce test est de vérifier la conversion d'un montant négatif avec un certain taux de conversion valide. Nous ne devrions pas être en mesure </w:t>
      </w:r>
      <w:r w:rsidR="004367AD" w:rsidRPr="00A51870">
        <w:rPr>
          <w:rFonts w:asciiTheme="majorHAnsi" w:eastAsia="Times New Roman" w:hAnsiTheme="majorHAnsi" w:cstheme="majorHAnsi"/>
          <w:sz w:val="18"/>
          <w:szCs w:val="18"/>
        </w:rPr>
        <w:t xml:space="preserve">de convertir ce montant, car il est hors de nos spécifications. </w:t>
      </w:r>
    </w:p>
    <w:p w14:paraId="02C946E1" w14:textId="77777777" w:rsidR="00947257" w:rsidRPr="00A51870" w:rsidRDefault="00947257" w:rsidP="00654298">
      <w:pPr>
        <w:spacing w:after="0"/>
        <w:ind w:left="360"/>
        <w:rPr>
          <w:rFonts w:ascii="DengXian" w:eastAsia="DengXian" w:hAnsi="DengXian" w:cstheme="majorHAnsi"/>
          <w:sz w:val="16"/>
          <w:szCs w:val="16"/>
          <w:lang w:val="fr-FR"/>
        </w:rPr>
        <w:sectPr w:rsidR="00947257" w:rsidRPr="00A51870" w:rsidSect="00A51870">
          <w:type w:val="continuous"/>
          <w:pgSz w:w="12240" w:h="15840"/>
          <w:pgMar w:top="1702" w:right="1041" w:bottom="284" w:left="1134" w:header="708" w:footer="708" w:gutter="0"/>
          <w:cols w:space="708"/>
          <w:docGrid w:linePitch="360"/>
        </w:sectPr>
      </w:pPr>
    </w:p>
    <w:p w14:paraId="7EB0DCBB" w14:textId="13FCC456" w:rsidR="00654298" w:rsidRPr="00A51870" w:rsidRDefault="00654298" w:rsidP="00654298">
      <w:pPr>
        <w:spacing w:after="0"/>
        <w:ind w:left="360"/>
        <w:rPr>
          <w:rFonts w:ascii="DengXian" w:eastAsia="DengXian" w:hAnsi="DengXian" w:cstheme="majorHAnsi"/>
          <w:sz w:val="16"/>
          <w:szCs w:val="16"/>
          <w:lang w:val="fr-FR"/>
        </w:rPr>
      </w:pPr>
      <w:r w:rsidRPr="00A51870">
        <w:rPr>
          <w:rFonts w:ascii="DengXian" w:eastAsia="DengXian" w:hAnsi="DengXian" w:cstheme="majorHAnsi"/>
          <w:sz w:val="16"/>
          <w:szCs w:val="16"/>
          <w:lang w:val="fr-FR"/>
        </w:rPr>
        <w:t xml:space="preserve">Valeur initiale : </w:t>
      </w:r>
      <w:r w:rsidR="004964C7" w:rsidRPr="00A51870">
        <w:rPr>
          <w:rFonts w:ascii="DengXian" w:eastAsia="DengXian" w:hAnsi="DengXian" w:cstheme="majorHAnsi"/>
          <w:sz w:val="16"/>
          <w:szCs w:val="16"/>
          <w:lang w:val="fr-FR"/>
        </w:rPr>
        <w:t>-1</w:t>
      </w:r>
      <w:r w:rsidRPr="00A51870">
        <w:rPr>
          <w:rFonts w:ascii="DengXian" w:eastAsia="DengXian" w:hAnsi="DengXian" w:cstheme="majorHAnsi"/>
          <w:sz w:val="16"/>
          <w:szCs w:val="16"/>
          <w:lang w:val="fr-FR"/>
        </w:rPr>
        <w:t xml:space="preserve">$ </w:t>
      </w:r>
    </w:p>
    <w:p w14:paraId="6210FE93" w14:textId="77777777" w:rsidR="00654298" w:rsidRPr="00A51870" w:rsidRDefault="00654298" w:rsidP="00654298">
      <w:pPr>
        <w:ind w:left="360"/>
        <w:rPr>
          <w:rFonts w:ascii="DengXian" w:eastAsia="DengXian" w:hAnsi="DengXian" w:cstheme="majorHAnsi"/>
          <w:sz w:val="16"/>
          <w:szCs w:val="16"/>
          <w:lang w:val="fr-FR"/>
        </w:rPr>
      </w:pPr>
      <w:r w:rsidRPr="00A51870">
        <w:rPr>
          <w:rFonts w:ascii="DengXian" w:eastAsia="DengXian" w:hAnsi="DengXian" w:cstheme="majorHAnsi"/>
          <w:sz w:val="16"/>
          <w:szCs w:val="16"/>
          <w:lang w:val="fr-FR"/>
        </w:rPr>
        <w:t>Taux de conversion : 1.5</w:t>
      </w:r>
    </w:p>
    <w:p w14:paraId="41033BEC" w14:textId="5B579DF4" w:rsidR="00654298" w:rsidRPr="00A51870" w:rsidRDefault="00654298" w:rsidP="00654298">
      <w:pPr>
        <w:spacing w:after="0"/>
        <w:ind w:left="360"/>
        <w:rPr>
          <w:rFonts w:ascii="DengXian" w:eastAsia="DengXian" w:hAnsi="DengXian" w:cstheme="majorHAnsi"/>
          <w:sz w:val="16"/>
          <w:szCs w:val="16"/>
          <w:lang w:val="fr-FR"/>
        </w:rPr>
      </w:pPr>
      <w:r w:rsidRPr="00A51870">
        <w:rPr>
          <w:rFonts w:ascii="DengXian" w:eastAsia="DengXian" w:hAnsi="DengXian" w:cstheme="majorHAnsi"/>
          <w:sz w:val="16"/>
          <w:szCs w:val="16"/>
          <w:lang w:val="fr-FR"/>
        </w:rPr>
        <w:t xml:space="preserve">Valeur attendue : </w:t>
      </w:r>
      <w:proofErr w:type="spellStart"/>
      <w:r w:rsidR="004964C7" w:rsidRPr="00A51870">
        <w:rPr>
          <w:rFonts w:ascii="DengXian" w:eastAsia="DengXian" w:hAnsi="DengXian" w:cstheme="majorHAnsi"/>
          <w:sz w:val="16"/>
          <w:szCs w:val="16"/>
          <w:lang w:val="fr-FR"/>
        </w:rPr>
        <w:t>ThrowException</w:t>
      </w:r>
      <w:proofErr w:type="spellEnd"/>
    </w:p>
    <w:p w14:paraId="17768ABB" w14:textId="44816F89" w:rsidR="00155BC4" w:rsidRPr="00A51870" w:rsidRDefault="00654298" w:rsidP="00DC5899">
      <w:pPr>
        <w:ind w:left="360"/>
        <w:rPr>
          <w:rFonts w:ascii="DengXian" w:eastAsia="DengXian" w:hAnsi="DengXian" w:cstheme="majorHAnsi"/>
          <w:sz w:val="16"/>
          <w:szCs w:val="16"/>
          <w:lang w:val="fr-FR"/>
        </w:rPr>
        <w:sectPr w:rsidR="00155BC4" w:rsidRPr="00A51870" w:rsidSect="00A51870">
          <w:type w:val="continuous"/>
          <w:pgSz w:w="12240" w:h="15840"/>
          <w:pgMar w:top="1440" w:right="1041" w:bottom="284" w:left="1134" w:header="708" w:footer="708" w:gutter="0"/>
          <w:cols w:num="2" w:space="708"/>
          <w:docGrid w:linePitch="360"/>
        </w:sectPr>
      </w:pPr>
      <w:r w:rsidRPr="00A51870">
        <w:rPr>
          <w:rFonts w:ascii="DengXian" w:eastAsia="DengXian" w:hAnsi="DengXian" w:cstheme="majorHAnsi"/>
          <w:sz w:val="16"/>
          <w:szCs w:val="16"/>
          <w:lang w:val="fr-FR"/>
        </w:rPr>
        <w:t xml:space="preserve">Valeur obtenue : </w:t>
      </w:r>
      <w:r w:rsidR="00D006F2" w:rsidRPr="00A51870">
        <w:rPr>
          <w:rFonts w:ascii="DengXian" w:eastAsia="DengXian" w:hAnsi="DengXian" w:cstheme="majorHAnsi"/>
          <w:sz w:val="16"/>
          <w:szCs w:val="16"/>
          <w:lang w:val="fr-FR"/>
        </w:rPr>
        <w:t>-1.5</w:t>
      </w:r>
      <w:r w:rsidR="002A113D" w:rsidRPr="00A51870">
        <w:rPr>
          <w:rFonts w:ascii="DengXian" w:eastAsia="DengXian" w:hAnsi="DengXian" w:cstheme="majorHAnsi"/>
          <w:sz w:val="16"/>
          <w:szCs w:val="16"/>
          <w:lang w:val="fr-FR"/>
        </w:rPr>
        <w:t>$</w:t>
      </w:r>
    </w:p>
    <w:p w14:paraId="16734C61" w14:textId="4DE96C82" w:rsidR="00A51870" w:rsidRPr="00A51870" w:rsidRDefault="000059C6" w:rsidP="00A51870">
      <w:pPr>
        <w:ind w:left="360"/>
        <w:rPr>
          <w:rFonts w:asciiTheme="majorHAnsi" w:eastAsia="Times New Roman" w:hAnsiTheme="majorHAnsi" w:cstheme="majorHAnsi"/>
          <w:sz w:val="18"/>
          <w:szCs w:val="18"/>
        </w:rPr>
        <w:sectPr w:rsidR="00A51870" w:rsidRPr="00A51870" w:rsidSect="00A51870">
          <w:type w:val="continuous"/>
          <w:pgSz w:w="12240" w:h="15840"/>
          <w:pgMar w:top="1440" w:right="1041" w:bottom="1440" w:left="1134" w:header="708" w:footer="708" w:gutter="0"/>
          <w:cols w:space="708"/>
          <w:docGrid w:linePitch="360"/>
        </w:sectPr>
      </w:pPr>
      <w:r w:rsidRPr="00A51870">
        <w:rPr>
          <w:rFonts w:asciiTheme="majorHAnsi" w:eastAsia="Times New Roman" w:hAnsiTheme="majorHAnsi" w:cstheme="majorHAnsi"/>
          <w:sz w:val="18"/>
          <w:szCs w:val="18"/>
        </w:rPr>
        <w:t xml:space="preserve">Le code ne prend pas en compte   le cas où   le montant </w:t>
      </w:r>
      <w:r w:rsidR="00DC5899" w:rsidRPr="00A51870">
        <w:rPr>
          <w:rFonts w:asciiTheme="majorHAnsi" w:eastAsia="Times New Roman" w:hAnsiTheme="majorHAnsi" w:cstheme="majorHAnsi"/>
          <w:sz w:val="18"/>
          <w:szCs w:val="18"/>
        </w:rPr>
        <w:t>entrée est négatif. Il devrait retourner un message d’erreur</w:t>
      </w:r>
      <w:r w:rsidR="00A51870">
        <w:rPr>
          <w:rFonts w:asciiTheme="majorHAnsi" w:eastAsia="Times New Roman" w:hAnsiTheme="majorHAnsi" w:cstheme="majorHAnsi"/>
          <w:sz w:val="18"/>
          <w:szCs w:val="18"/>
        </w:rPr>
        <w:t>.</w:t>
      </w:r>
    </w:p>
    <w:p w14:paraId="39B4EF31" w14:textId="77777777" w:rsidR="00155BC4" w:rsidRPr="00A51870" w:rsidRDefault="00155BC4" w:rsidP="00A51870">
      <w:pPr>
        <w:spacing w:after="0"/>
        <w:rPr>
          <w:rFonts w:ascii="Amasis MT Pro Light" w:hAnsi="Amasis MT Pro Light" w:cs="Cavolini"/>
          <w:sz w:val="20"/>
          <w:szCs w:val="20"/>
        </w:rPr>
        <w:sectPr w:rsidR="00155BC4" w:rsidRPr="00A51870" w:rsidSect="00A51870">
          <w:type w:val="continuous"/>
          <w:pgSz w:w="12240" w:h="15840"/>
          <w:pgMar w:top="1440" w:right="1041" w:bottom="1440" w:left="1134" w:header="708" w:footer="708" w:gutter="0"/>
          <w:cols w:space="708"/>
          <w:docGrid w:linePitch="360"/>
        </w:sectPr>
      </w:pPr>
    </w:p>
    <w:p w14:paraId="12996815" w14:textId="2C257CF8" w:rsidR="00654298" w:rsidRPr="00A51870" w:rsidRDefault="006C1370" w:rsidP="00B31EFB">
      <w:pPr>
        <w:pStyle w:val="Paragraphedeliste"/>
        <w:numPr>
          <w:ilvl w:val="0"/>
          <w:numId w:val="1"/>
        </w:numPr>
        <w:spacing w:after="0"/>
        <w:rPr>
          <w:rFonts w:ascii="Amasis MT Pro Light" w:hAnsi="Amasis MT Pro Light" w:cs="Cavolini"/>
          <w:color w:val="1F4E79" w:themeColor="accent5" w:themeShade="80"/>
          <w:sz w:val="20"/>
          <w:szCs w:val="20"/>
        </w:rPr>
      </w:pPr>
      <w:r w:rsidRPr="00A51870">
        <w:rPr>
          <w:rFonts w:ascii="Amasis MT Pro Light" w:hAnsi="Amasis MT Pro Light" w:cs="Cavolini"/>
          <w:sz w:val="20"/>
          <w:szCs w:val="20"/>
        </w:rPr>
        <w:t>Test pour un montant supérieur à la limite</w:t>
      </w:r>
    </w:p>
    <w:p w14:paraId="223AB603" w14:textId="22FDE28D" w:rsidR="00654298" w:rsidRPr="00A51870" w:rsidRDefault="00654298" w:rsidP="00654298">
      <w:pPr>
        <w:ind w:left="360"/>
        <w:rPr>
          <w:rFonts w:asciiTheme="majorHAnsi" w:eastAsia="Times New Roman" w:hAnsiTheme="majorHAnsi" w:cstheme="majorHAnsi"/>
          <w:sz w:val="18"/>
          <w:szCs w:val="18"/>
          <w:lang w:val="fr-FR"/>
        </w:rPr>
      </w:pPr>
      <w:r w:rsidRPr="00A51870">
        <w:rPr>
          <w:rFonts w:asciiTheme="majorHAnsi" w:eastAsia="Times New Roman" w:hAnsiTheme="majorHAnsi" w:cstheme="majorHAnsi"/>
          <w:sz w:val="18"/>
          <w:szCs w:val="18"/>
        </w:rPr>
        <w:t>Ce test vise à confirmer que la fonction de conversion fonctionne correctement pour des valeurs attendues. Dans ce scénario, nous utilisons un taux de conversion positif ainsi qu'un montant initial positif.</w:t>
      </w:r>
    </w:p>
    <w:p w14:paraId="41655666" w14:textId="77777777" w:rsidR="00654298" w:rsidRPr="00A51870" w:rsidRDefault="00654298" w:rsidP="00654298">
      <w:pPr>
        <w:spacing w:after="0"/>
        <w:ind w:left="360"/>
        <w:rPr>
          <w:rFonts w:ascii="DengXian" w:eastAsia="DengXian" w:hAnsi="DengXian" w:cstheme="majorHAnsi"/>
          <w:sz w:val="16"/>
          <w:szCs w:val="16"/>
          <w:lang w:val="fr-FR"/>
        </w:rPr>
        <w:sectPr w:rsidR="00654298" w:rsidRPr="00A51870" w:rsidSect="00A51870">
          <w:type w:val="continuous"/>
          <w:pgSz w:w="12240" w:h="15840"/>
          <w:pgMar w:top="1440" w:right="1041" w:bottom="1440" w:left="1134" w:header="708" w:footer="708" w:gutter="0"/>
          <w:cols w:space="708"/>
          <w:docGrid w:linePitch="360"/>
        </w:sectPr>
      </w:pPr>
    </w:p>
    <w:p w14:paraId="67B06191" w14:textId="304C643D" w:rsidR="00654298" w:rsidRPr="00A51870" w:rsidRDefault="00654298" w:rsidP="00654298">
      <w:pPr>
        <w:spacing w:after="0"/>
        <w:ind w:left="360"/>
        <w:rPr>
          <w:rFonts w:ascii="DengXian" w:eastAsia="DengXian" w:hAnsi="DengXian" w:cstheme="majorHAnsi"/>
          <w:sz w:val="16"/>
          <w:szCs w:val="16"/>
          <w:lang w:val="fr-FR"/>
        </w:rPr>
      </w:pPr>
      <w:r w:rsidRPr="00A51870">
        <w:rPr>
          <w:rFonts w:ascii="DengXian" w:eastAsia="DengXian" w:hAnsi="DengXian" w:cstheme="majorHAnsi"/>
          <w:sz w:val="16"/>
          <w:szCs w:val="16"/>
          <w:lang w:val="fr-FR"/>
        </w:rPr>
        <w:t>Valeur initiale : 1</w:t>
      </w:r>
      <w:r w:rsidR="00C84776" w:rsidRPr="00A51870">
        <w:rPr>
          <w:rFonts w:ascii="DengXian" w:eastAsia="DengXian" w:hAnsi="DengXian" w:cstheme="majorHAnsi"/>
          <w:sz w:val="16"/>
          <w:szCs w:val="16"/>
          <w:lang w:val="fr-FR"/>
        </w:rPr>
        <w:t> </w:t>
      </w:r>
      <w:r w:rsidRPr="00A51870">
        <w:rPr>
          <w:rFonts w:ascii="DengXian" w:eastAsia="DengXian" w:hAnsi="DengXian" w:cstheme="majorHAnsi"/>
          <w:sz w:val="16"/>
          <w:szCs w:val="16"/>
          <w:lang w:val="fr-FR"/>
        </w:rPr>
        <w:t>00</w:t>
      </w:r>
      <w:r w:rsidR="00C84776" w:rsidRPr="00A51870">
        <w:rPr>
          <w:rFonts w:ascii="DengXian" w:eastAsia="DengXian" w:hAnsi="DengXian" w:cstheme="majorHAnsi"/>
          <w:sz w:val="16"/>
          <w:szCs w:val="16"/>
          <w:lang w:val="fr-FR"/>
        </w:rPr>
        <w:t>0 001</w:t>
      </w:r>
      <w:r w:rsidRPr="00A51870">
        <w:rPr>
          <w:rFonts w:ascii="DengXian" w:eastAsia="DengXian" w:hAnsi="DengXian" w:cstheme="majorHAnsi"/>
          <w:sz w:val="16"/>
          <w:szCs w:val="16"/>
          <w:lang w:val="fr-FR"/>
        </w:rPr>
        <w:t xml:space="preserve">$ </w:t>
      </w:r>
    </w:p>
    <w:p w14:paraId="749BE1B2" w14:textId="7BCFE00A" w:rsidR="00654298" w:rsidRPr="00A51870" w:rsidRDefault="00654298" w:rsidP="00654298">
      <w:pPr>
        <w:ind w:left="360"/>
        <w:rPr>
          <w:rFonts w:ascii="DengXian" w:eastAsia="DengXian" w:hAnsi="DengXian" w:cstheme="majorHAnsi"/>
          <w:sz w:val="16"/>
          <w:szCs w:val="16"/>
          <w:lang w:val="fr-FR"/>
        </w:rPr>
      </w:pPr>
      <w:r w:rsidRPr="00A51870">
        <w:rPr>
          <w:rFonts w:ascii="DengXian" w:eastAsia="DengXian" w:hAnsi="DengXian" w:cstheme="majorHAnsi"/>
          <w:sz w:val="16"/>
          <w:szCs w:val="16"/>
          <w:lang w:val="fr-FR"/>
        </w:rPr>
        <w:t>Taux de conversion : 1.5</w:t>
      </w:r>
    </w:p>
    <w:p w14:paraId="1B2E6AB1" w14:textId="00E90DA6" w:rsidR="00654298" w:rsidRPr="00A51870" w:rsidRDefault="00A51870" w:rsidP="00654298">
      <w:pPr>
        <w:spacing w:after="0"/>
        <w:ind w:left="360"/>
        <w:rPr>
          <w:rFonts w:ascii="DengXian" w:eastAsia="DengXian" w:hAnsi="DengXian" w:cstheme="majorHAnsi"/>
          <w:sz w:val="16"/>
          <w:szCs w:val="16"/>
          <w:lang w:val="fr-FR"/>
        </w:rPr>
      </w:pPr>
      <w:r w:rsidRPr="00A51870">
        <w:rPr>
          <w:rFonts w:ascii="DengXian" w:eastAsia="DengXian" w:hAnsi="DengXian" w:cstheme="majorHAnsi"/>
          <w:noProof/>
          <w:sz w:val="16"/>
          <w:szCs w:val="16"/>
          <w:lang w:val="en-US"/>
        </w:rPr>
        <w:drawing>
          <wp:anchor distT="0" distB="0" distL="114300" distR="114300" simplePos="0" relativeHeight="251665408" behindDoc="0" locked="0" layoutInCell="1" allowOverlap="1" wp14:anchorId="54629551" wp14:editId="60889236">
            <wp:simplePos x="0" y="0"/>
            <wp:positionH relativeFrom="margin">
              <wp:posOffset>5350510</wp:posOffset>
            </wp:positionH>
            <wp:positionV relativeFrom="paragraph">
              <wp:posOffset>6102</wp:posOffset>
            </wp:positionV>
            <wp:extent cx="241402" cy="241402"/>
            <wp:effectExtent l="0" t="0" r="6350" b="6350"/>
            <wp:wrapNone/>
            <wp:docPr id="100495868" name="Graphique 100495868" descr="Badge croix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69895" name="Graphique 413669895" descr="Badge croix avec un remplissage uni"/>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41402" cy="241402"/>
                    </a:xfrm>
                    <a:prstGeom prst="rect">
                      <a:avLst/>
                    </a:prstGeom>
                  </pic:spPr>
                </pic:pic>
              </a:graphicData>
            </a:graphic>
            <wp14:sizeRelH relativeFrom="margin">
              <wp14:pctWidth>0</wp14:pctWidth>
            </wp14:sizeRelH>
            <wp14:sizeRelV relativeFrom="margin">
              <wp14:pctHeight>0</wp14:pctHeight>
            </wp14:sizeRelV>
          </wp:anchor>
        </w:drawing>
      </w:r>
      <w:r w:rsidR="00654298" w:rsidRPr="00A51870">
        <w:rPr>
          <w:rFonts w:ascii="DengXian" w:eastAsia="DengXian" w:hAnsi="DengXian" w:cstheme="majorHAnsi"/>
          <w:sz w:val="16"/>
          <w:szCs w:val="16"/>
          <w:lang w:val="fr-FR"/>
        </w:rPr>
        <w:t xml:space="preserve">Valeur attendue : </w:t>
      </w:r>
      <w:proofErr w:type="spellStart"/>
      <w:r w:rsidR="00C84776" w:rsidRPr="00A51870">
        <w:rPr>
          <w:rFonts w:ascii="DengXian" w:eastAsia="DengXian" w:hAnsi="DengXian" w:cstheme="majorHAnsi"/>
          <w:sz w:val="16"/>
          <w:szCs w:val="16"/>
          <w:lang w:val="fr-FR"/>
        </w:rPr>
        <w:t>ThrowException</w:t>
      </w:r>
      <w:proofErr w:type="spellEnd"/>
    </w:p>
    <w:p w14:paraId="5EBFDA0C" w14:textId="572ABAB4" w:rsidR="00654298" w:rsidRPr="00A51870" w:rsidRDefault="00654298" w:rsidP="00654298">
      <w:pPr>
        <w:ind w:left="360"/>
        <w:rPr>
          <w:rFonts w:ascii="DengXian" w:eastAsia="DengXian" w:hAnsi="DengXian" w:cstheme="majorHAnsi"/>
          <w:sz w:val="16"/>
          <w:szCs w:val="16"/>
          <w:lang w:val="fr-FR"/>
        </w:rPr>
      </w:pPr>
      <w:r w:rsidRPr="00A51870">
        <w:rPr>
          <w:rFonts w:ascii="DengXian" w:eastAsia="DengXian" w:hAnsi="DengXian" w:cstheme="majorHAnsi"/>
          <w:sz w:val="16"/>
          <w:szCs w:val="16"/>
          <w:lang w:val="fr-FR"/>
        </w:rPr>
        <w:t>Valeur obtenue : 1</w:t>
      </w:r>
      <w:r w:rsidR="00700362" w:rsidRPr="00A51870">
        <w:rPr>
          <w:rFonts w:ascii="DengXian" w:eastAsia="DengXian" w:hAnsi="DengXian" w:cstheme="majorHAnsi"/>
          <w:sz w:val="16"/>
          <w:szCs w:val="16"/>
          <w:lang w:val="fr-FR"/>
        </w:rPr>
        <w:t> </w:t>
      </w:r>
      <w:r w:rsidRPr="00A51870">
        <w:rPr>
          <w:rFonts w:ascii="DengXian" w:eastAsia="DengXian" w:hAnsi="DengXian" w:cstheme="majorHAnsi"/>
          <w:sz w:val="16"/>
          <w:szCs w:val="16"/>
          <w:lang w:val="fr-FR"/>
        </w:rPr>
        <w:t>50</w:t>
      </w:r>
      <w:r w:rsidR="00700362" w:rsidRPr="00A51870">
        <w:rPr>
          <w:rFonts w:ascii="DengXian" w:eastAsia="DengXian" w:hAnsi="DengXian" w:cstheme="majorHAnsi"/>
          <w:sz w:val="16"/>
          <w:szCs w:val="16"/>
          <w:lang w:val="fr-FR"/>
        </w:rPr>
        <w:t>0 001.5</w:t>
      </w:r>
      <w:r w:rsidRPr="00A51870">
        <w:rPr>
          <w:rFonts w:ascii="DengXian" w:eastAsia="DengXian" w:hAnsi="DengXian" w:cstheme="majorHAnsi"/>
          <w:sz w:val="16"/>
          <w:szCs w:val="16"/>
          <w:lang w:val="fr-FR"/>
        </w:rPr>
        <w:t>$</w:t>
      </w:r>
    </w:p>
    <w:p w14:paraId="011CDEB9" w14:textId="77777777" w:rsidR="00654298" w:rsidRPr="00A51870" w:rsidRDefault="00654298" w:rsidP="00DC5899">
      <w:pPr>
        <w:rPr>
          <w:rFonts w:ascii="Amasis MT Pro Light" w:hAnsi="Amasis MT Pro Light" w:cs="Cavolini"/>
          <w:sz w:val="20"/>
          <w:szCs w:val="20"/>
        </w:rPr>
        <w:sectPr w:rsidR="00654298" w:rsidRPr="00A51870" w:rsidSect="00A51870">
          <w:type w:val="continuous"/>
          <w:pgSz w:w="12240" w:h="15840"/>
          <w:pgMar w:top="1440" w:right="1041" w:bottom="1440" w:left="1134" w:header="708" w:footer="708" w:gutter="0"/>
          <w:cols w:num="2" w:space="708"/>
          <w:docGrid w:linePitch="360"/>
        </w:sectPr>
      </w:pPr>
    </w:p>
    <w:p w14:paraId="0322BAE3" w14:textId="75B7A31C" w:rsidR="00DC5899" w:rsidRPr="00A51870" w:rsidRDefault="00DC5899" w:rsidP="00DC5899">
      <w:pPr>
        <w:ind w:left="360"/>
        <w:rPr>
          <w:rFonts w:ascii="DengXian" w:eastAsia="DengXian" w:hAnsi="DengXian" w:cstheme="majorHAnsi"/>
          <w:sz w:val="16"/>
          <w:szCs w:val="16"/>
          <w:lang w:val="fr-FR"/>
        </w:rPr>
        <w:sectPr w:rsidR="00DC5899" w:rsidRPr="00A51870" w:rsidSect="00A51870">
          <w:type w:val="continuous"/>
          <w:pgSz w:w="12240" w:h="15840"/>
          <w:pgMar w:top="1440" w:right="1041" w:bottom="1440" w:left="1134" w:header="708" w:footer="708" w:gutter="0"/>
          <w:cols w:space="708"/>
          <w:docGrid w:linePitch="360"/>
        </w:sectPr>
      </w:pPr>
      <w:r w:rsidRPr="00A51870">
        <w:rPr>
          <w:rFonts w:asciiTheme="majorHAnsi" w:eastAsia="Times New Roman" w:hAnsiTheme="majorHAnsi" w:cstheme="majorHAnsi"/>
          <w:sz w:val="18"/>
          <w:szCs w:val="18"/>
        </w:rPr>
        <w:t xml:space="preserve">Le code ne prend pas en compte   le cas où   le montant est supérieur à 1 millions . Il devrait retourner un message d’erreur. </w:t>
      </w:r>
    </w:p>
    <w:p w14:paraId="487FBB69" w14:textId="26B1C2EF" w:rsidR="007B7E80" w:rsidRPr="00A51870" w:rsidRDefault="00654298" w:rsidP="00B31EFB">
      <w:pPr>
        <w:pStyle w:val="Paragraphedeliste"/>
        <w:numPr>
          <w:ilvl w:val="0"/>
          <w:numId w:val="1"/>
        </w:numPr>
        <w:spacing w:after="0"/>
        <w:rPr>
          <w:rFonts w:ascii="Amasis MT Pro Light" w:hAnsi="Amasis MT Pro Light" w:cs="Cavolini"/>
          <w:color w:val="1F4E79" w:themeColor="accent5" w:themeShade="80"/>
          <w:sz w:val="20"/>
          <w:szCs w:val="20"/>
        </w:rPr>
      </w:pPr>
      <w:r w:rsidRPr="00A51870">
        <w:rPr>
          <w:rFonts w:ascii="Amasis MT Pro Light" w:hAnsi="Amasis MT Pro Light" w:cs="Cavolini"/>
          <w:sz w:val="20"/>
          <w:szCs w:val="20"/>
        </w:rPr>
        <w:lastRenderedPageBreak/>
        <w:t xml:space="preserve">Test </w:t>
      </w:r>
      <w:r w:rsidR="00C84776" w:rsidRPr="00A51870">
        <w:rPr>
          <w:rFonts w:ascii="Amasis MT Pro Light" w:hAnsi="Amasis MT Pro Light" w:cs="Cavolini"/>
          <w:sz w:val="20"/>
          <w:szCs w:val="20"/>
        </w:rPr>
        <w:t xml:space="preserve">pour </w:t>
      </w:r>
      <w:r w:rsidR="005718FC" w:rsidRPr="00A51870">
        <w:rPr>
          <w:rFonts w:ascii="Amasis MT Pro Light" w:hAnsi="Amasis MT Pro Light" w:cs="Cavolini"/>
          <w:sz w:val="20"/>
          <w:szCs w:val="20"/>
        </w:rPr>
        <w:t xml:space="preserve">un taux de conversion </w:t>
      </w:r>
      <w:r w:rsidR="00C32D7E" w:rsidRPr="00A51870">
        <w:rPr>
          <w:rFonts w:ascii="Amasis MT Pro Light" w:hAnsi="Amasis MT Pro Light" w:cs="Cavolini"/>
          <w:sz w:val="20"/>
          <w:szCs w:val="20"/>
        </w:rPr>
        <w:t>négatif</w:t>
      </w:r>
    </w:p>
    <w:p w14:paraId="42EB4E6B" w14:textId="6CE28E31" w:rsidR="00F10093" w:rsidRPr="00A51870" w:rsidRDefault="00F10093" w:rsidP="00F10093">
      <w:pPr>
        <w:ind w:left="360"/>
        <w:rPr>
          <w:rFonts w:asciiTheme="majorHAnsi" w:eastAsia="Times New Roman" w:hAnsiTheme="majorHAnsi" w:cstheme="majorHAnsi"/>
          <w:sz w:val="18"/>
          <w:szCs w:val="18"/>
          <w:lang w:val="fr-FR"/>
        </w:rPr>
      </w:pPr>
      <w:r w:rsidRPr="00A51870">
        <w:rPr>
          <w:rFonts w:asciiTheme="majorHAnsi" w:eastAsia="Times New Roman" w:hAnsiTheme="majorHAnsi" w:cstheme="majorHAnsi"/>
          <w:sz w:val="18"/>
          <w:szCs w:val="18"/>
          <w:lang w:val="fr-FR"/>
        </w:rPr>
        <w:t>Implémentation de tests pour s'assurer que la conversion est précise et fiable entre chaque paire de devises.</w:t>
      </w:r>
      <w:r w:rsidR="00EE7A38" w:rsidRPr="00A51870">
        <w:rPr>
          <w:rFonts w:asciiTheme="majorHAnsi" w:eastAsia="Times New Roman" w:hAnsiTheme="majorHAnsi" w:cstheme="majorHAnsi"/>
          <w:sz w:val="18"/>
          <w:szCs w:val="18"/>
          <w:lang w:val="fr-FR"/>
        </w:rPr>
        <w:t xml:space="preserve"> Chaque cas de tests convertit le montant de 100$ dans une autre devise. </w:t>
      </w:r>
    </w:p>
    <w:p w14:paraId="40D45B40" w14:textId="66F6286D" w:rsidR="007B5F72" w:rsidRPr="00A51870" w:rsidRDefault="007B5F72" w:rsidP="007B5F72">
      <w:pPr>
        <w:ind w:left="360"/>
        <w:rPr>
          <w:rFonts w:asciiTheme="majorHAnsi" w:eastAsia="Times New Roman" w:hAnsiTheme="majorHAnsi" w:cstheme="majorHAnsi"/>
          <w:sz w:val="18"/>
          <w:szCs w:val="18"/>
          <w:lang w:val="fr-FR"/>
        </w:rPr>
        <w:sectPr w:rsidR="007B5F72" w:rsidRPr="00A51870" w:rsidSect="00A51870">
          <w:type w:val="continuous"/>
          <w:pgSz w:w="12240" w:h="15840"/>
          <w:pgMar w:top="709" w:right="1041" w:bottom="1440" w:left="1134" w:header="708" w:footer="708" w:gutter="0"/>
          <w:cols w:space="708"/>
          <w:docGrid w:linePitch="360"/>
        </w:sectPr>
      </w:pPr>
    </w:p>
    <w:p w14:paraId="53F80591" w14:textId="0E31FBAF" w:rsidR="007B5F72" w:rsidRPr="00A51870" w:rsidRDefault="007B5F72" w:rsidP="007B5F72">
      <w:pPr>
        <w:spacing w:after="0"/>
        <w:ind w:left="360"/>
        <w:rPr>
          <w:rFonts w:ascii="DengXian" w:eastAsia="DengXian" w:hAnsi="DengXian" w:cstheme="majorHAnsi"/>
          <w:sz w:val="16"/>
          <w:szCs w:val="16"/>
          <w:lang w:val="fr-FR"/>
        </w:rPr>
      </w:pPr>
      <w:r w:rsidRPr="00A51870">
        <w:rPr>
          <w:rFonts w:ascii="DengXian" w:eastAsia="DengXian" w:hAnsi="DengXian" w:cstheme="majorHAnsi"/>
          <w:sz w:val="16"/>
          <w:szCs w:val="16"/>
          <w:lang w:val="fr-FR"/>
        </w:rPr>
        <w:t xml:space="preserve">Valeur initiale : 100$ </w:t>
      </w:r>
    </w:p>
    <w:p w14:paraId="6CFA7ED7" w14:textId="0AAED0CE" w:rsidR="007B5F72" w:rsidRPr="00A51870" w:rsidRDefault="007B5F72" w:rsidP="007B5F72">
      <w:pPr>
        <w:ind w:left="360"/>
        <w:rPr>
          <w:rFonts w:ascii="DengXian" w:eastAsia="DengXian" w:hAnsi="DengXian" w:cstheme="majorHAnsi"/>
          <w:sz w:val="16"/>
          <w:szCs w:val="16"/>
          <w:lang w:val="fr-FR"/>
        </w:rPr>
      </w:pPr>
      <w:r w:rsidRPr="00A51870">
        <w:rPr>
          <w:rFonts w:ascii="DengXian" w:eastAsia="DengXian" w:hAnsi="DengXian" w:cstheme="majorHAnsi"/>
          <w:sz w:val="16"/>
          <w:szCs w:val="16"/>
          <w:lang w:val="fr-FR"/>
        </w:rPr>
        <w:t>Taux de conversion : -1.5</w:t>
      </w:r>
    </w:p>
    <w:p w14:paraId="60E0DEE9" w14:textId="2CA8C5B4" w:rsidR="007B5F72" w:rsidRPr="00A51870" w:rsidRDefault="007B5F72" w:rsidP="007B5F72">
      <w:pPr>
        <w:spacing w:after="0"/>
        <w:ind w:left="360"/>
        <w:rPr>
          <w:rFonts w:ascii="DengXian" w:eastAsia="DengXian" w:hAnsi="DengXian" w:cstheme="majorHAnsi"/>
          <w:sz w:val="16"/>
          <w:szCs w:val="16"/>
          <w:lang w:val="fr-FR"/>
        </w:rPr>
      </w:pPr>
      <w:r w:rsidRPr="00A51870">
        <w:rPr>
          <w:rFonts w:ascii="DengXian" w:eastAsia="DengXian" w:hAnsi="DengXian" w:cstheme="majorHAnsi"/>
          <w:noProof/>
          <w:sz w:val="16"/>
          <w:szCs w:val="16"/>
          <w:lang w:val="en-US"/>
        </w:rPr>
        <w:drawing>
          <wp:anchor distT="0" distB="0" distL="114300" distR="114300" simplePos="0" relativeHeight="251668480" behindDoc="0" locked="0" layoutInCell="1" allowOverlap="1" wp14:anchorId="65F064EE" wp14:editId="4D20F70B">
            <wp:simplePos x="0" y="0"/>
            <wp:positionH relativeFrom="margin">
              <wp:posOffset>5032858</wp:posOffset>
            </wp:positionH>
            <wp:positionV relativeFrom="paragraph">
              <wp:posOffset>9271</wp:posOffset>
            </wp:positionV>
            <wp:extent cx="241402" cy="241402"/>
            <wp:effectExtent l="0" t="0" r="6350" b="6350"/>
            <wp:wrapNone/>
            <wp:docPr id="1754965940" name="Graphique 1754965940" descr="Badge croix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69895" name="Graphique 413669895" descr="Badge croix avec un remplissage uni"/>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41402" cy="241402"/>
                    </a:xfrm>
                    <a:prstGeom prst="rect">
                      <a:avLst/>
                    </a:prstGeom>
                  </pic:spPr>
                </pic:pic>
              </a:graphicData>
            </a:graphic>
            <wp14:sizeRelH relativeFrom="margin">
              <wp14:pctWidth>0</wp14:pctWidth>
            </wp14:sizeRelH>
            <wp14:sizeRelV relativeFrom="margin">
              <wp14:pctHeight>0</wp14:pctHeight>
            </wp14:sizeRelV>
          </wp:anchor>
        </w:drawing>
      </w:r>
      <w:r w:rsidRPr="00A51870">
        <w:rPr>
          <w:rFonts w:ascii="DengXian" w:eastAsia="DengXian" w:hAnsi="DengXian" w:cstheme="majorHAnsi"/>
          <w:sz w:val="16"/>
          <w:szCs w:val="16"/>
          <w:lang w:val="fr-FR"/>
        </w:rPr>
        <w:t xml:space="preserve">Valeur attendue : </w:t>
      </w:r>
      <w:proofErr w:type="spellStart"/>
      <w:r w:rsidRPr="00A51870">
        <w:rPr>
          <w:rFonts w:ascii="DengXian" w:eastAsia="DengXian" w:hAnsi="DengXian" w:cstheme="majorHAnsi"/>
          <w:sz w:val="16"/>
          <w:szCs w:val="16"/>
          <w:lang w:val="fr-FR"/>
        </w:rPr>
        <w:t>ThrowException</w:t>
      </w:r>
      <w:proofErr w:type="spellEnd"/>
    </w:p>
    <w:p w14:paraId="2DD4848F" w14:textId="63269129" w:rsidR="007B5F72" w:rsidRPr="00A51870" w:rsidRDefault="007B5F72" w:rsidP="007B5F72">
      <w:pPr>
        <w:ind w:left="360"/>
        <w:rPr>
          <w:rFonts w:ascii="DengXian" w:eastAsia="DengXian" w:hAnsi="DengXian" w:cstheme="majorHAnsi"/>
          <w:sz w:val="16"/>
          <w:szCs w:val="16"/>
          <w:lang w:val="fr-FR"/>
        </w:rPr>
      </w:pPr>
      <w:r w:rsidRPr="00A51870">
        <w:rPr>
          <w:rFonts w:ascii="DengXian" w:eastAsia="DengXian" w:hAnsi="DengXian" w:cstheme="majorHAnsi"/>
          <w:sz w:val="16"/>
          <w:szCs w:val="16"/>
          <w:lang w:val="fr-FR"/>
        </w:rPr>
        <w:t xml:space="preserve">Valeur obtenue : </w:t>
      </w:r>
      <w:r w:rsidR="00836708" w:rsidRPr="00A51870">
        <w:rPr>
          <w:rFonts w:ascii="DengXian" w:eastAsia="DengXian" w:hAnsi="DengXian" w:cstheme="majorHAnsi"/>
          <w:sz w:val="16"/>
          <w:szCs w:val="16"/>
          <w:lang w:val="fr-FR"/>
        </w:rPr>
        <w:t>-</w:t>
      </w:r>
      <w:r w:rsidRPr="00A51870">
        <w:rPr>
          <w:rFonts w:ascii="DengXian" w:eastAsia="DengXian" w:hAnsi="DengXian" w:cstheme="majorHAnsi"/>
          <w:sz w:val="16"/>
          <w:szCs w:val="16"/>
          <w:lang w:val="fr-FR"/>
        </w:rPr>
        <w:t>150$</w:t>
      </w:r>
    </w:p>
    <w:p w14:paraId="2DBD6B2F" w14:textId="77777777" w:rsidR="007B5F72" w:rsidRPr="00A51870" w:rsidRDefault="007B5F72" w:rsidP="00F10093">
      <w:pPr>
        <w:ind w:left="360"/>
        <w:rPr>
          <w:rFonts w:asciiTheme="majorHAnsi" w:eastAsia="Times New Roman" w:hAnsiTheme="majorHAnsi" w:cstheme="majorHAnsi"/>
          <w:sz w:val="18"/>
          <w:szCs w:val="18"/>
          <w:lang w:val="fr-FR"/>
        </w:rPr>
        <w:sectPr w:rsidR="007B5F72" w:rsidRPr="00A51870" w:rsidSect="00A51870">
          <w:type w:val="continuous"/>
          <w:pgSz w:w="12240" w:h="15840"/>
          <w:pgMar w:top="1440" w:right="1041" w:bottom="1440" w:left="1134" w:header="708" w:footer="708" w:gutter="0"/>
          <w:cols w:num="2" w:space="708"/>
          <w:docGrid w:linePitch="360"/>
        </w:sectPr>
      </w:pPr>
    </w:p>
    <w:p w14:paraId="7D5C2B5A" w14:textId="38126729" w:rsidR="007B5F72" w:rsidRPr="00A51870" w:rsidRDefault="00DC5899" w:rsidP="001C3F91">
      <w:pPr>
        <w:ind w:left="360"/>
        <w:rPr>
          <w:rFonts w:asciiTheme="majorHAnsi" w:eastAsia="Times New Roman" w:hAnsiTheme="majorHAnsi" w:cstheme="majorHAnsi"/>
          <w:sz w:val="18"/>
          <w:szCs w:val="18"/>
          <w:lang w:val="fr-FR"/>
        </w:rPr>
      </w:pPr>
      <w:r w:rsidRPr="00A51870">
        <w:rPr>
          <w:rFonts w:asciiTheme="majorHAnsi" w:eastAsia="Times New Roman" w:hAnsiTheme="majorHAnsi" w:cstheme="majorHAnsi"/>
          <w:sz w:val="18"/>
          <w:szCs w:val="18"/>
        </w:rPr>
        <w:t>Le code ne prend pas en compte   le cas où   le taux de conversion est invalide (négatif). Il devrait retourner un message d’erreur.</w:t>
      </w:r>
    </w:p>
    <w:p w14:paraId="09D370EF" w14:textId="77777777" w:rsidR="00B31EFB" w:rsidRPr="00A51870" w:rsidRDefault="00B31EFB" w:rsidP="00B31EFB">
      <w:pPr>
        <w:rPr>
          <w:rFonts w:ascii="Amasis MT Pro Light" w:hAnsi="Amasis MT Pro Light" w:cs="Cavolini"/>
          <w:color w:val="1F4E79" w:themeColor="accent5" w:themeShade="80"/>
          <w:sz w:val="20"/>
          <w:szCs w:val="20"/>
          <w:lang w:val="en-US"/>
        </w:rPr>
      </w:pPr>
      <w:proofErr w:type="spellStart"/>
      <w:r w:rsidRPr="00A51870">
        <w:rPr>
          <w:rFonts w:ascii="Amasis MT Pro Light" w:hAnsi="Amasis MT Pro Light" w:cs="Cavolini"/>
          <w:color w:val="1F4E79" w:themeColor="accent5" w:themeShade="80"/>
          <w:sz w:val="20"/>
          <w:szCs w:val="20"/>
          <w:lang w:val="en-US"/>
        </w:rPr>
        <w:t>MainWindow.convert</w:t>
      </w:r>
      <w:proofErr w:type="spellEnd"/>
      <w:r w:rsidRPr="00A51870">
        <w:rPr>
          <w:rFonts w:ascii="Amasis MT Pro Light" w:hAnsi="Amasis MT Pro Light" w:cs="Cavolini"/>
          <w:color w:val="1F4E79" w:themeColor="accent5" w:themeShade="80"/>
          <w:sz w:val="20"/>
          <w:szCs w:val="20"/>
          <w:lang w:val="en-US"/>
        </w:rPr>
        <w:t xml:space="preserve">(String, String, </w:t>
      </w:r>
      <w:proofErr w:type="spellStart"/>
      <w:r w:rsidRPr="00A51870">
        <w:rPr>
          <w:rFonts w:ascii="Amasis MT Pro Light" w:hAnsi="Amasis MT Pro Light" w:cs="Cavolini"/>
          <w:color w:val="1F4E79" w:themeColor="accent5" w:themeShade="80"/>
          <w:sz w:val="20"/>
          <w:szCs w:val="20"/>
          <w:lang w:val="en-US"/>
        </w:rPr>
        <w:t>ArrayList</w:t>
      </w:r>
      <w:proofErr w:type="spellEnd"/>
      <w:r w:rsidRPr="00A51870">
        <w:rPr>
          <w:rFonts w:ascii="Amasis MT Pro Light" w:hAnsi="Amasis MT Pro Light" w:cs="Cavolini"/>
          <w:color w:val="1F4E79" w:themeColor="accent5" w:themeShade="80"/>
          <w:sz w:val="20"/>
          <w:szCs w:val="20"/>
          <w:lang w:val="en-US"/>
        </w:rPr>
        <w:t>&lt;Currency&gt;, Double)</w:t>
      </w:r>
    </w:p>
    <w:p w14:paraId="675F92AE" w14:textId="77038543" w:rsidR="006A1348" w:rsidRPr="00A51870" w:rsidRDefault="006A1348" w:rsidP="006A1348">
      <w:pPr>
        <w:pStyle w:val="Paragraphedeliste"/>
        <w:numPr>
          <w:ilvl w:val="0"/>
          <w:numId w:val="1"/>
        </w:numPr>
        <w:spacing w:after="0"/>
        <w:rPr>
          <w:rFonts w:ascii="Amasis MT Pro Light" w:hAnsi="Amasis MT Pro Light" w:cs="Cavolini"/>
          <w:color w:val="1F4E79" w:themeColor="accent5" w:themeShade="80"/>
          <w:sz w:val="20"/>
          <w:szCs w:val="20"/>
        </w:rPr>
      </w:pPr>
      <w:r w:rsidRPr="00A51870">
        <w:rPr>
          <w:rFonts w:ascii="Amasis MT Pro Light" w:hAnsi="Amasis MT Pro Light" w:cs="Cavolini"/>
          <w:sz w:val="20"/>
          <w:szCs w:val="20"/>
        </w:rPr>
        <w:t xml:space="preserve">Test pour les cas de base </w:t>
      </w:r>
    </w:p>
    <w:p w14:paraId="367956E7" w14:textId="3659EFA8" w:rsidR="006A1348" w:rsidRPr="00A51870" w:rsidRDefault="00F44198" w:rsidP="00A51870">
      <w:pPr>
        <w:ind w:left="360"/>
        <w:rPr>
          <w:rFonts w:asciiTheme="majorHAnsi" w:eastAsia="Times New Roman" w:hAnsiTheme="majorHAnsi" w:cstheme="majorHAnsi"/>
          <w:sz w:val="18"/>
          <w:szCs w:val="18"/>
          <w:lang w:val="fr-FR"/>
        </w:rPr>
      </w:pPr>
      <w:r w:rsidRPr="00A51870">
        <w:rPr>
          <w:rFonts w:asciiTheme="majorHAnsi" w:eastAsia="Times New Roman" w:hAnsiTheme="majorHAnsi" w:cstheme="majorHAnsi"/>
          <w:sz w:val="18"/>
          <w:szCs w:val="18"/>
        </w:rPr>
        <w:t>Ce test vise à confirmer le bon fonctionnement de la fonction de conversion pour chaque paire de devises spécifiées. Nous examinons toutes les combinaisons possibles de devises, en excluant celles qui ne font pas partie des spécifications (comme CNY et JPY).</w:t>
      </w:r>
      <w:r w:rsidR="009C3C33" w:rsidRPr="00A51870">
        <w:rPr>
          <w:rFonts w:asciiTheme="majorHAnsi" w:eastAsia="Times New Roman" w:hAnsiTheme="majorHAnsi" w:cstheme="majorHAnsi"/>
          <w:sz w:val="18"/>
          <w:szCs w:val="18"/>
        </w:rPr>
        <w:t xml:space="preserve"> (</w:t>
      </w:r>
      <w:proofErr w:type="gramStart"/>
      <w:r w:rsidR="009C3C33" w:rsidRPr="00A51870">
        <w:rPr>
          <w:rFonts w:asciiTheme="majorHAnsi" w:eastAsia="Times New Roman" w:hAnsiTheme="majorHAnsi" w:cstheme="majorHAnsi"/>
          <w:sz w:val="18"/>
          <w:szCs w:val="18"/>
        </w:rPr>
        <w:t>valeur</w:t>
      </w:r>
      <w:proofErr w:type="gramEnd"/>
      <w:r w:rsidR="009C3C33" w:rsidRPr="00A51870">
        <w:rPr>
          <w:rFonts w:asciiTheme="majorHAnsi" w:eastAsia="Times New Roman" w:hAnsiTheme="majorHAnsi" w:cstheme="majorHAnsi"/>
          <w:sz w:val="18"/>
          <w:szCs w:val="18"/>
        </w:rPr>
        <w:t xml:space="preserve"> attendu/valeur obtenu)</w:t>
      </w:r>
    </w:p>
    <w:tbl>
      <w:tblPr>
        <w:tblStyle w:val="TableauGrille3-Accentuation61"/>
        <w:tblW w:w="0" w:type="auto"/>
        <w:tblLook w:val="04A0" w:firstRow="1" w:lastRow="0" w:firstColumn="1" w:lastColumn="0" w:noHBand="0" w:noVBand="1"/>
      </w:tblPr>
      <w:tblGrid>
        <w:gridCol w:w="1175"/>
        <w:gridCol w:w="1287"/>
        <w:gridCol w:w="1287"/>
        <w:gridCol w:w="1287"/>
        <w:gridCol w:w="1287"/>
        <w:gridCol w:w="1030"/>
        <w:gridCol w:w="1287"/>
      </w:tblGrid>
      <w:tr w:rsidR="00652C82" w:rsidRPr="00A51870" w14:paraId="44F756E4" w14:textId="77777777" w:rsidTr="00652C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5" w:type="dxa"/>
          </w:tcPr>
          <w:p w14:paraId="6807AD5D" w14:textId="77777777" w:rsidR="00652C82" w:rsidRPr="00A51870" w:rsidRDefault="00652C82" w:rsidP="003E32C2">
            <w:pPr>
              <w:rPr>
                <w:rFonts w:ascii="Amasis MT Pro Light" w:hAnsi="Amasis MT Pro Light" w:cs="Cavolini"/>
                <w:color w:val="1F4E79" w:themeColor="accent5" w:themeShade="80"/>
                <w:sz w:val="20"/>
                <w:szCs w:val="20"/>
              </w:rPr>
            </w:pPr>
          </w:p>
        </w:tc>
        <w:tc>
          <w:tcPr>
            <w:tcW w:w="1287" w:type="dxa"/>
          </w:tcPr>
          <w:p w14:paraId="0992B3A3" w14:textId="77777777" w:rsidR="00652C82" w:rsidRPr="00A51870" w:rsidRDefault="00652C82" w:rsidP="003E32C2">
            <w:pPr>
              <w:cnfStyle w:val="100000000000" w:firstRow="1" w:lastRow="0" w:firstColumn="0" w:lastColumn="0" w:oddVBand="0" w:evenVBand="0" w:oddHBand="0" w:evenHBand="0" w:firstRowFirstColumn="0" w:firstRowLastColumn="0" w:lastRowFirstColumn="0" w:lastRowLastColumn="0"/>
              <w:rPr>
                <w:rFonts w:ascii="Amasis MT Pro Light" w:hAnsi="Amasis MT Pro Light" w:cs="Cavolini"/>
                <w:b w:val="0"/>
                <w:bCs w:val="0"/>
                <w:color w:val="1F4E79" w:themeColor="accent5" w:themeShade="80"/>
                <w:sz w:val="20"/>
                <w:szCs w:val="20"/>
              </w:rPr>
            </w:pPr>
            <w:r w:rsidRPr="00A51870">
              <w:rPr>
                <w:rFonts w:ascii="Amasis MT Pro Light" w:hAnsi="Amasis MT Pro Light" w:cs="Cavolini"/>
                <w:b w:val="0"/>
                <w:bCs w:val="0"/>
                <w:color w:val="1F4E79" w:themeColor="accent5" w:themeShade="80"/>
                <w:sz w:val="20"/>
                <w:szCs w:val="20"/>
              </w:rPr>
              <w:t>USD</w:t>
            </w:r>
          </w:p>
        </w:tc>
        <w:tc>
          <w:tcPr>
            <w:tcW w:w="1287" w:type="dxa"/>
          </w:tcPr>
          <w:p w14:paraId="5C022870" w14:textId="77777777" w:rsidR="00652C82" w:rsidRPr="00A51870" w:rsidRDefault="00652C82" w:rsidP="003E32C2">
            <w:pPr>
              <w:cnfStyle w:val="100000000000" w:firstRow="1" w:lastRow="0" w:firstColumn="0" w:lastColumn="0" w:oddVBand="0" w:evenVBand="0" w:oddHBand="0" w:evenHBand="0" w:firstRowFirstColumn="0" w:firstRowLastColumn="0" w:lastRowFirstColumn="0" w:lastRowLastColumn="0"/>
              <w:rPr>
                <w:rFonts w:ascii="Amasis MT Pro Light" w:hAnsi="Amasis MT Pro Light" w:cs="Cavolini"/>
                <w:b w:val="0"/>
                <w:bCs w:val="0"/>
                <w:color w:val="1F4E79" w:themeColor="accent5" w:themeShade="80"/>
                <w:sz w:val="20"/>
                <w:szCs w:val="20"/>
              </w:rPr>
            </w:pPr>
            <w:r w:rsidRPr="00A51870">
              <w:rPr>
                <w:rFonts w:ascii="Amasis MT Pro Light" w:hAnsi="Amasis MT Pro Light" w:cs="Cavolini"/>
                <w:b w:val="0"/>
                <w:bCs w:val="0"/>
                <w:color w:val="1F4E79" w:themeColor="accent5" w:themeShade="80"/>
                <w:sz w:val="20"/>
                <w:szCs w:val="20"/>
              </w:rPr>
              <w:t>CAD</w:t>
            </w:r>
          </w:p>
        </w:tc>
        <w:tc>
          <w:tcPr>
            <w:tcW w:w="1287" w:type="dxa"/>
          </w:tcPr>
          <w:p w14:paraId="59D641AE" w14:textId="77777777" w:rsidR="00652C82" w:rsidRPr="00A51870" w:rsidRDefault="00652C82" w:rsidP="003E32C2">
            <w:pPr>
              <w:cnfStyle w:val="100000000000" w:firstRow="1" w:lastRow="0" w:firstColumn="0" w:lastColumn="0" w:oddVBand="0" w:evenVBand="0" w:oddHBand="0" w:evenHBand="0" w:firstRowFirstColumn="0" w:firstRowLastColumn="0" w:lastRowFirstColumn="0" w:lastRowLastColumn="0"/>
              <w:rPr>
                <w:rFonts w:ascii="Amasis MT Pro Light" w:hAnsi="Amasis MT Pro Light" w:cs="Cavolini"/>
                <w:b w:val="0"/>
                <w:bCs w:val="0"/>
                <w:color w:val="1F4E79" w:themeColor="accent5" w:themeShade="80"/>
                <w:sz w:val="20"/>
                <w:szCs w:val="20"/>
              </w:rPr>
            </w:pPr>
            <w:r w:rsidRPr="00A51870">
              <w:rPr>
                <w:rFonts w:ascii="Amasis MT Pro Light" w:hAnsi="Amasis MT Pro Light" w:cs="Cavolini"/>
                <w:b w:val="0"/>
                <w:bCs w:val="0"/>
                <w:color w:val="1F4E79" w:themeColor="accent5" w:themeShade="80"/>
                <w:sz w:val="20"/>
                <w:szCs w:val="20"/>
              </w:rPr>
              <w:t>GBP</w:t>
            </w:r>
          </w:p>
        </w:tc>
        <w:tc>
          <w:tcPr>
            <w:tcW w:w="1287" w:type="dxa"/>
          </w:tcPr>
          <w:p w14:paraId="0BA286C2" w14:textId="77777777" w:rsidR="00652C82" w:rsidRPr="00A51870" w:rsidRDefault="00652C82" w:rsidP="003E32C2">
            <w:pPr>
              <w:cnfStyle w:val="100000000000" w:firstRow="1" w:lastRow="0" w:firstColumn="0" w:lastColumn="0" w:oddVBand="0" w:evenVBand="0" w:oddHBand="0" w:evenHBand="0" w:firstRowFirstColumn="0" w:firstRowLastColumn="0" w:lastRowFirstColumn="0" w:lastRowLastColumn="0"/>
              <w:rPr>
                <w:rFonts w:ascii="Amasis MT Pro Light" w:hAnsi="Amasis MT Pro Light" w:cs="Cavolini"/>
                <w:b w:val="0"/>
                <w:bCs w:val="0"/>
                <w:color w:val="1F4E79" w:themeColor="accent5" w:themeShade="80"/>
                <w:sz w:val="20"/>
                <w:szCs w:val="20"/>
              </w:rPr>
            </w:pPr>
            <w:r w:rsidRPr="00A51870">
              <w:rPr>
                <w:rFonts w:ascii="Amasis MT Pro Light" w:hAnsi="Amasis MT Pro Light" w:cs="Cavolini"/>
                <w:b w:val="0"/>
                <w:bCs w:val="0"/>
                <w:color w:val="1F4E79" w:themeColor="accent5" w:themeShade="80"/>
                <w:sz w:val="20"/>
                <w:szCs w:val="20"/>
              </w:rPr>
              <w:t>EUR</w:t>
            </w:r>
          </w:p>
        </w:tc>
        <w:tc>
          <w:tcPr>
            <w:tcW w:w="1030" w:type="dxa"/>
          </w:tcPr>
          <w:p w14:paraId="5AD39AF7" w14:textId="2F227E0D" w:rsidR="00652C82" w:rsidRPr="00A51870" w:rsidRDefault="00652C82" w:rsidP="003E32C2">
            <w:pPr>
              <w:cnfStyle w:val="100000000000" w:firstRow="1" w:lastRow="0" w:firstColumn="0" w:lastColumn="0" w:oddVBand="0" w:evenVBand="0" w:oddHBand="0" w:evenHBand="0" w:firstRowFirstColumn="0" w:firstRowLastColumn="0" w:lastRowFirstColumn="0" w:lastRowLastColumn="0"/>
              <w:rPr>
                <w:rFonts w:ascii="Amasis MT Pro Light" w:hAnsi="Amasis MT Pro Light" w:cs="Cavolini"/>
                <w:b w:val="0"/>
                <w:bCs w:val="0"/>
                <w:color w:val="1F4E79" w:themeColor="accent5" w:themeShade="80"/>
                <w:sz w:val="20"/>
                <w:szCs w:val="20"/>
              </w:rPr>
            </w:pPr>
            <w:r w:rsidRPr="00A51870">
              <w:rPr>
                <w:rFonts w:ascii="Amasis MT Pro Light" w:hAnsi="Amasis MT Pro Light" w:cs="Cavolini"/>
                <w:b w:val="0"/>
                <w:bCs w:val="0"/>
                <w:color w:val="1F4E79" w:themeColor="accent5" w:themeShade="80"/>
                <w:sz w:val="20"/>
                <w:szCs w:val="20"/>
              </w:rPr>
              <w:t>CHF</w:t>
            </w:r>
          </w:p>
        </w:tc>
        <w:tc>
          <w:tcPr>
            <w:tcW w:w="1287" w:type="dxa"/>
          </w:tcPr>
          <w:p w14:paraId="75186C15" w14:textId="1BDF2678" w:rsidR="00652C82" w:rsidRPr="00A51870" w:rsidRDefault="00652C82" w:rsidP="003E32C2">
            <w:pPr>
              <w:cnfStyle w:val="100000000000" w:firstRow="1" w:lastRow="0" w:firstColumn="0" w:lastColumn="0" w:oddVBand="0" w:evenVBand="0" w:oddHBand="0" w:evenHBand="0" w:firstRowFirstColumn="0" w:firstRowLastColumn="0" w:lastRowFirstColumn="0" w:lastRowLastColumn="0"/>
              <w:rPr>
                <w:rFonts w:ascii="Amasis MT Pro Light" w:hAnsi="Amasis MT Pro Light" w:cs="Cavolini"/>
                <w:b w:val="0"/>
                <w:bCs w:val="0"/>
                <w:color w:val="1F4E79" w:themeColor="accent5" w:themeShade="80"/>
                <w:sz w:val="20"/>
                <w:szCs w:val="20"/>
              </w:rPr>
            </w:pPr>
            <w:r w:rsidRPr="00A51870">
              <w:rPr>
                <w:rFonts w:ascii="Amasis MT Pro Light" w:hAnsi="Amasis MT Pro Light" w:cs="Cavolini"/>
                <w:b w:val="0"/>
                <w:bCs w:val="0"/>
                <w:color w:val="1F4E79" w:themeColor="accent5" w:themeShade="80"/>
                <w:sz w:val="20"/>
                <w:szCs w:val="20"/>
              </w:rPr>
              <w:t>AUD</w:t>
            </w:r>
          </w:p>
        </w:tc>
      </w:tr>
      <w:tr w:rsidR="00652C82" w:rsidRPr="00A51870" w14:paraId="0D101043" w14:textId="77777777" w:rsidTr="0063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5FCD4D01" w14:textId="77777777" w:rsidR="00652C82" w:rsidRPr="00A51870" w:rsidRDefault="00652C82" w:rsidP="003E32C2">
            <w:pPr>
              <w:rPr>
                <w:rFonts w:ascii="Amasis MT Pro Light" w:hAnsi="Amasis MT Pro Light" w:cs="Cavolini"/>
                <w:b/>
                <w:bCs/>
                <w:color w:val="1F4E79" w:themeColor="accent5" w:themeShade="80"/>
                <w:sz w:val="20"/>
                <w:szCs w:val="20"/>
              </w:rPr>
            </w:pPr>
            <w:r w:rsidRPr="00A51870">
              <w:rPr>
                <w:rFonts w:ascii="Amasis MT Pro Light" w:hAnsi="Amasis MT Pro Light" w:cs="Cavolini"/>
                <w:b/>
                <w:bCs/>
                <w:color w:val="1F4E79" w:themeColor="accent5" w:themeShade="80"/>
                <w:sz w:val="20"/>
                <w:szCs w:val="20"/>
              </w:rPr>
              <w:t>USD</w:t>
            </w:r>
          </w:p>
        </w:tc>
        <w:tc>
          <w:tcPr>
            <w:tcW w:w="1287" w:type="dxa"/>
          </w:tcPr>
          <w:p w14:paraId="621019F2" w14:textId="50A00C63" w:rsidR="00652C82" w:rsidRPr="00A51870"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18"/>
                <w:szCs w:val="18"/>
              </w:rPr>
            </w:pPr>
            <w:r w:rsidRPr="00A51870">
              <w:rPr>
                <w:rFonts w:ascii="Avenir Next LT Pro" w:hAnsi="Avenir Next LT Pro" w:cs="Cavolini"/>
                <w:sz w:val="18"/>
                <w:szCs w:val="18"/>
              </w:rPr>
              <w:t>100/100</w:t>
            </w:r>
          </w:p>
        </w:tc>
        <w:tc>
          <w:tcPr>
            <w:tcW w:w="1287" w:type="dxa"/>
            <w:shd w:val="clear" w:color="auto" w:fill="FBE4D5" w:themeFill="accent2" w:themeFillTint="33"/>
          </w:tcPr>
          <w:p w14:paraId="1EC0390D" w14:textId="2167F815" w:rsidR="00652C82" w:rsidRPr="00A51870" w:rsidRDefault="00AC0AF1"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18"/>
                <w:szCs w:val="18"/>
              </w:rPr>
            </w:pPr>
            <w:r w:rsidRPr="00A51870">
              <w:rPr>
                <w:rFonts w:ascii="Avenir Next LT Pro" w:hAnsi="Avenir Next LT Pro" w:cs="Cavolini"/>
                <w:sz w:val="18"/>
                <w:szCs w:val="18"/>
              </w:rPr>
              <w:t>137/0</w:t>
            </w:r>
          </w:p>
        </w:tc>
        <w:tc>
          <w:tcPr>
            <w:tcW w:w="1287" w:type="dxa"/>
          </w:tcPr>
          <w:p w14:paraId="4F595CEC" w14:textId="1725222A" w:rsidR="00652C82" w:rsidRPr="00A51870"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18"/>
                <w:szCs w:val="18"/>
              </w:rPr>
            </w:pPr>
            <w:r w:rsidRPr="00A51870">
              <w:rPr>
                <w:rFonts w:ascii="Avenir Next LT Pro" w:hAnsi="Avenir Next LT Pro" w:cs="Cavolini"/>
                <w:sz w:val="18"/>
                <w:szCs w:val="18"/>
              </w:rPr>
              <w:t>66/66</w:t>
            </w:r>
          </w:p>
        </w:tc>
        <w:tc>
          <w:tcPr>
            <w:tcW w:w="1287" w:type="dxa"/>
          </w:tcPr>
          <w:p w14:paraId="324EA23A" w14:textId="003AC965" w:rsidR="00652C82" w:rsidRPr="00A51870"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18"/>
                <w:szCs w:val="18"/>
              </w:rPr>
            </w:pPr>
            <w:r w:rsidRPr="00A51870">
              <w:rPr>
                <w:rFonts w:ascii="Avenir Next LT Pro" w:hAnsi="Avenir Next LT Pro" w:cs="Cavolini"/>
                <w:sz w:val="18"/>
                <w:szCs w:val="18"/>
              </w:rPr>
              <w:t>93/93</w:t>
            </w:r>
          </w:p>
        </w:tc>
        <w:tc>
          <w:tcPr>
            <w:tcW w:w="1030" w:type="dxa"/>
          </w:tcPr>
          <w:p w14:paraId="0E3F6BA1" w14:textId="235C19DD" w:rsidR="00652C82" w:rsidRPr="00A51870"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18"/>
                <w:szCs w:val="18"/>
              </w:rPr>
            </w:pPr>
            <w:r w:rsidRPr="00A51870">
              <w:rPr>
                <w:rFonts w:ascii="Avenir Next LT Pro" w:hAnsi="Avenir Next LT Pro" w:cs="Cavolini"/>
                <w:sz w:val="18"/>
                <w:szCs w:val="18"/>
              </w:rPr>
              <w:t>101/101</w:t>
            </w:r>
          </w:p>
        </w:tc>
        <w:tc>
          <w:tcPr>
            <w:tcW w:w="1287" w:type="dxa"/>
            <w:shd w:val="clear" w:color="auto" w:fill="FBE4D5" w:themeFill="accent2" w:themeFillTint="33"/>
          </w:tcPr>
          <w:p w14:paraId="0DB25268" w14:textId="13F20479" w:rsidR="00652C82" w:rsidRPr="00A51870" w:rsidRDefault="00AC0AF1"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18"/>
                <w:szCs w:val="18"/>
              </w:rPr>
            </w:pPr>
            <w:r w:rsidRPr="00A51870">
              <w:rPr>
                <w:rFonts w:ascii="Avenir Next LT Pro" w:hAnsi="Avenir Next LT Pro" w:cs="Cavolini"/>
                <w:sz w:val="18"/>
                <w:szCs w:val="18"/>
              </w:rPr>
              <w:t>152/0</w:t>
            </w:r>
          </w:p>
        </w:tc>
      </w:tr>
      <w:tr w:rsidR="00652C82" w:rsidRPr="00A51870" w14:paraId="5AC5DAA3" w14:textId="77777777" w:rsidTr="006334ED">
        <w:tc>
          <w:tcPr>
            <w:cnfStyle w:val="001000000000" w:firstRow="0" w:lastRow="0" w:firstColumn="1" w:lastColumn="0" w:oddVBand="0" w:evenVBand="0" w:oddHBand="0" w:evenHBand="0" w:firstRowFirstColumn="0" w:firstRowLastColumn="0" w:lastRowFirstColumn="0" w:lastRowLastColumn="0"/>
            <w:tcW w:w="1175" w:type="dxa"/>
          </w:tcPr>
          <w:p w14:paraId="3C4CA1D2" w14:textId="77777777" w:rsidR="00652C82" w:rsidRPr="00A51870" w:rsidRDefault="00652C82" w:rsidP="003E32C2">
            <w:pPr>
              <w:rPr>
                <w:rFonts w:ascii="Amasis MT Pro Light" w:hAnsi="Amasis MT Pro Light" w:cs="Cavolini"/>
                <w:b/>
                <w:bCs/>
                <w:color w:val="1F4E79" w:themeColor="accent5" w:themeShade="80"/>
                <w:sz w:val="20"/>
                <w:szCs w:val="20"/>
              </w:rPr>
            </w:pPr>
            <w:r w:rsidRPr="00A51870">
              <w:rPr>
                <w:rFonts w:ascii="Amasis MT Pro Light" w:hAnsi="Amasis MT Pro Light" w:cs="Cavolini"/>
                <w:b/>
                <w:bCs/>
                <w:color w:val="1F4E79" w:themeColor="accent5" w:themeShade="80"/>
                <w:sz w:val="20"/>
                <w:szCs w:val="20"/>
              </w:rPr>
              <w:t>CAD</w:t>
            </w:r>
          </w:p>
        </w:tc>
        <w:tc>
          <w:tcPr>
            <w:tcW w:w="1287" w:type="dxa"/>
            <w:shd w:val="clear" w:color="auto" w:fill="FBE4D5" w:themeFill="accent2" w:themeFillTint="33"/>
          </w:tcPr>
          <w:p w14:paraId="62E8DA11" w14:textId="67535FB5" w:rsidR="00652C82" w:rsidRPr="00A51870" w:rsidRDefault="00E36266"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18"/>
                <w:szCs w:val="18"/>
              </w:rPr>
            </w:pPr>
            <w:r w:rsidRPr="00A51870">
              <w:rPr>
                <w:rFonts w:ascii="Avenir Next LT Pro" w:hAnsi="Avenir Next LT Pro" w:cs="Cavolini"/>
                <w:sz w:val="18"/>
                <w:szCs w:val="18"/>
              </w:rPr>
              <w:t>73</w:t>
            </w:r>
            <w:r w:rsidR="00E7048B" w:rsidRPr="00A51870">
              <w:rPr>
                <w:rFonts w:ascii="Avenir Next LT Pro" w:hAnsi="Avenir Next LT Pro" w:cs="Cavolini"/>
                <w:sz w:val="18"/>
                <w:szCs w:val="18"/>
              </w:rPr>
              <w:t>/0</w:t>
            </w:r>
          </w:p>
        </w:tc>
        <w:tc>
          <w:tcPr>
            <w:tcW w:w="1287" w:type="dxa"/>
            <w:shd w:val="clear" w:color="auto" w:fill="FBE4D5" w:themeFill="accent2" w:themeFillTint="33"/>
          </w:tcPr>
          <w:p w14:paraId="1A02A3C8" w14:textId="49356B23" w:rsidR="00652C82" w:rsidRPr="00A51870" w:rsidRDefault="006056A3"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18"/>
                <w:szCs w:val="18"/>
              </w:rPr>
            </w:pPr>
            <w:r w:rsidRPr="00A51870">
              <w:rPr>
                <w:rFonts w:ascii="Avenir Next LT Pro" w:hAnsi="Avenir Next LT Pro" w:cs="Cavolini"/>
                <w:sz w:val="18"/>
                <w:szCs w:val="18"/>
              </w:rPr>
              <w:t>100/</w:t>
            </w:r>
            <w:r w:rsidR="00E562FE" w:rsidRPr="00A51870">
              <w:rPr>
                <w:rFonts w:ascii="Avenir Next LT Pro" w:hAnsi="Avenir Next LT Pro" w:cs="Cavolini"/>
                <w:sz w:val="18"/>
                <w:szCs w:val="18"/>
              </w:rPr>
              <w:t>0</w:t>
            </w:r>
          </w:p>
        </w:tc>
        <w:tc>
          <w:tcPr>
            <w:tcW w:w="1287" w:type="dxa"/>
            <w:shd w:val="clear" w:color="auto" w:fill="FBE4D5" w:themeFill="accent2" w:themeFillTint="33"/>
          </w:tcPr>
          <w:p w14:paraId="7251EED1" w14:textId="1106DF5E" w:rsidR="00652C82" w:rsidRPr="00A51870" w:rsidRDefault="00E7048B"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18"/>
                <w:szCs w:val="18"/>
              </w:rPr>
            </w:pPr>
            <w:r w:rsidRPr="00A51870">
              <w:rPr>
                <w:rFonts w:ascii="Avenir Next LT Pro" w:hAnsi="Avenir Next LT Pro" w:cs="Cavolini"/>
                <w:sz w:val="18"/>
                <w:szCs w:val="18"/>
              </w:rPr>
              <w:t>58/0</w:t>
            </w:r>
          </w:p>
        </w:tc>
        <w:tc>
          <w:tcPr>
            <w:tcW w:w="1287" w:type="dxa"/>
            <w:shd w:val="clear" w:color="auto" w:fill="FBE4D5" w:themeFill="accent2" w:themeFillTint="33"/>
          </w:tcPr>
          <w:p w14:paraId="4C43CCD9" w14:textId="2B60C541" w:rsidR="00652C82" w:rsidRPr="00A51870" w:rsidRDefault="00E7048B"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18"/>
                <w:szCs w:val="18"/>
              </w:rPr>
            </w:pPr>
            <w:r w:rsidRPr="00A51870">
              <w:rPr>
                <w:rFonts w:ascii="Avenir Next LT Pro" w:hAnsi="Avenir Next LT Pro" w:cs="Cavolini"/>
                <w:sz w:val="18"/>
                <w:szCs w:val="18"/>
              </w:rPr>
              <w:t>67/0</w:t>
            </w:r>
          </w:p>
        </w:tc>
        <w:tc>
          <w:tcPr>
            <w:tcW w:w="1030" w:type="dxa"/>
            <w:shd w:val="clear" w:color="auto" w:fill="FBE4D5" w:themeFill="accent2" w:themeFillTint="33"/>
          </w:tcPr>
          <w:p w14:paraId="13820C5D" w14:textId="652E199B" w:rsidR="00652C82" w:rsidRPr="00A51870" w:rsidRDefault="00E7048B"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18"/>
                <w:szCs w:val="18"/>
              </w:rPr>
            </w:pPr>
            <w:r w:rsidRPr="00A51870">
              <w:rPr>
                <w:rFonts w:ascii="Avenir Next LT Pro" w:hAnsi="Avenir Next LT Pro" w:cs="Cavolini"/>
                <w:sz w:val="18"/>
                <w:szCs w:val="18"/>
              </w:rPr>
              <w:t>65/0</w:t>
            </w:r>
          </w:p>
        </w:tc>
        <w:tc>
          <w:tcPr>
            <w:tcW w:w="1287" w:type="dxa"/>
            <w:shd w:val="clear" w:color="auto" w:fill="FBE4D5" w:themeFill="accent2" w:themeFillTint="33"/>
          </w:tcPr>
          <w:p w14:paraId="601683A9" w14:textId="5BBEF30F" w:rsidR="00652C82" w:rsidRPr="00A51870" w:rsidRDefault="00E7048B"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18"/>
                <w:szCs w:val="18"/>
              </w:rPr>
            </w:pPr>
            <w:r w:rsidRPr="00A51870">
              <w:rPr>
                <w:rFonts w:ascii="Avenir Next LT Pro" w:hAnsi="Avenir Next LT Pro" w:cs="Cavolini"/>
                <w:sz w:val="18"/>
                <w:szCs w:val="18"/>
              </w:rPr>
              <w:t>111</w:t>
            </w:r>
            <w:r w:rsidR="00E36266" w:rsidRPr="00A51870">
              <w:rPr>
                <w:rFonts w:ascii="Avenir Next LT Pro" w:hAnsi="Avenir Next LT Pro" w:cs="Cavolini"/>
                <w:sz w:val="18"/>
                <w:szCs w:val="18"/>
              </w:rPr>
              <w:t>/0</w:t>
            </w:r>
          </w:p>
        </w:tc>
      </w:tr>
      <w:tr w:rsidR="00652C82" w:rsidRPr="00A51870" w14:paraId="3C53128A" w14:textId="77777777" w:rsidTr="0063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73617CCC" w14:textId="77777777" w:rsidR="00652C82" w:rsidRPr="00A51870" w:rsidRDefault="00652C82" w:rsidP="003E32C2">
            <w:pPr>
              <w:rPr>
                <w:rFonts w:ascii="Amasis MT Pro Light" w:hAnsi="Amasis MT Pro Light" w:cs="Cavolini"/>
                <w:b/>
                <w:bCs/>
                <w:color w:val="1F4E79" w:themeColor="accent5" w:themeShade="80"/>
                <w:sz w:val="20"/>
                <w:szCs w:val="20"/>
              </w:rPr>
            </w:pPr>
            <w:r w:rsidRPr="00A51870">
              <w:rPr>
                <w:rFonts w:ascii="Amasis MT Pro Light" w:hAnsi="Amasis MT Pro Light" w:cs="Cavolini"/>
                <w:b/>
                <w:bCs/>
                <w:color w:val="1F4E79" w:themeColor="accent5" w:themeShade="80"/>
                <w:sz w:val="20"/>
                <w:szCs w:val="20"/>
              </w:rPr>
              <w:t>GBP</w:t>
            </w:r>
          </w:p>
        </w:tc>
        <w:tc>
          <w:tcPr>
            <w:tcW w:w="1287" w:type="dxa"/>
          </w:tcPr>
          <w:p w14:paraId="7DFD994A" w14:textId="0267ACFF" w:rsidR="00652C82" w:rsidRPr="00A51870"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18"/>
                <w:szCs w:val="18"/>
              </w:rPr>
            </w:pPr>
            <w:r w:rsidRPr="00A51870">
              <w:rPr>
                <w:rFonts w:ascii="Avenir Next LT Pro" w:hAnsi="Avenir Next LT Pro" w:cs="Cavolini"/>
                <w:sz w:val="18"/>
                <w:szCs w:val="18"/>
              </w:rPr>
              <w:t>151/151</w:t>
            </w:r>
          </w:p>
        </w:tc>
        <w:tc>
          <w:tcPr>
            <w:tcW w:w="1287" w:type="dxa"/>
            <w:shd w:val="clear" w:color="auto" w:fill="FBE4D5" w:themeFill="accent2" w:themeFillTint="33"/>
          </w:tcPr>
          <w:p w14:paraId="04EE9D67" w14:textId="62DC5483" w:rsidR="00652C82" w:rsidRPr="00A51870" w:rsidRDefault="00AC0AF1"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18"/>
                <w:szCs w:val="18"/>
              </w:rPr>
            </w:pPr>
            <w:r w:rsidRPr="00A51870">
              <w:rPr>
                <w:rFonts w:ascii="Avenir Next LT Pro" w:hAnsi="Avenir Next LT Pro" w:cs="Cavolini"/>
                <w:sz w:val="18"/>
                <w:szCs w:val="18"/>
              </w:rPr>
              <w:t>172/0</w:t>
            </w:r>
          </w:p>
        </w:tc>
        <w:tc>
          <w:tcPr>
            <w:tcW w:w="1287" w:type="dxa"/>
          </w:tcPr>
          <w:p w14:paraId="51193316" w14:textId="3489FDB3" w:rsidR="00652C82" w:rsidRPr="00A51870"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18"/>
                <w:szCs w:val="18"/>
              </w:rPr>
            </w:pPr>
            <w:r w:rsidRPr="00A51870">
              <w:rPr>
                <w:rFonts w:ascii="Avenir Next LT Pro" w:hAnsi="Avenir Next LT Pro" w:cs="Cavolini"/>
                <w:sz w:val="18"/>
                <w:szCs w:val="18"/>
              </w:rPr>
              <w:t>100/100</w:t>
            </w:r>
          </w:p>
        </w:tc>
        <w:tc>
          <w:tcPr>
            <w:tcW w:w="1287" w:type="dxa"/>
          </w:tcPr>
          <w:p w14:paraId="4EC9B573" w14:textId="0011A525" w:rsidR="00652C82" w:rsidRPr="00A51870"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18"/>
                <w:szCs w:val="18"/>
              </w:rPr>
            </w:pPr>
            <w:r w:rsidRPr="00A51870">
              <w:rPr>
                <w:rFonts w:ascii="Avenir Next LT Pro" w:hAnsi="Avenir Next LT Pro" w:cs="Cavolini"/>
                <w:sz w:val="18"/>
                <w:szCs w:val="18"/>
              </w:rPr>
              <w:t>141/141</w:t>
            </w:r>
          </w:p>
        </w:tc>
        <w:tc>
          <w:tcPr>
            <w:tcW w:w="1030" w:type="dxa"/>
          </w:tcPr>
          <w:p w14:paraId="08557E1B" w14:textId="0FFBA284" w:rsidR="00652C82" w:rsidRPr="00A51870"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18"/>
                <w:szCs w:val="18"/>
              </w:rPr>
            </w:pPr>
            <w:r w:rsidRPr="00A51870">
              <w:rPr>
                <w:rFonts w:ascii="Avenir Next LT Pro" w:hAnsi="Avenir Next LT Pro" w:cs="Cavolini"/>
                <w:sz w:val="18"/>
                <w:szCs w:val="18"/>
              </w:rPr>
              <w:t>152/152</w:t>
            </w:r>
          </w:p>
        </w:tc>
        <w:tc>
          <w:tcPr>
            <w:tcW w:w="1287" w:type="dxa"/>
            <w:shd w:val="clear" w:color="auto" w:fill="FBE4D5" w:themeFill="accent2" w:themeFillTint="33"/>
          </w:tcPr>
          <w:p w14:paraId="2B42CA2E" w14:textId="396270BA" w:rsidR="00652C82" w:rsidRPr="00A51870" w:rsidRDefault="00AC0AF1"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18"/>
                <w:szCs w:val="18"/>
              </w:rPr>
            </w:pPr>
            <w:r w:rsidRPr="00A51870">
              <w:rPr>
                <w:rFonts w:ascii="Avenir Next LT Pro" w:hAnsi="Avenir Next LT Pro" w:cs="Cavolini"/>
                <w:sz w:val="18"/>
                <w:szCs w:val="18"/>
              </w:rPr>
              <w:t>191/0</w:t>
            </w:r>
          </w:p>
        </w:tc>
      </w:tr>
      <w:tr w:rsidR="00652C82" w:rsidRPr="00A51870" w14:paraId="7ADA0B59" w14:textId="77777777" w:rsidTr="006334ED">
        <w:tc>
          <w:tcPr>
            <w:cnfStyle w:val="001000000000" w:firstRow="0" w:lastRow="0" w:firstColumn="1" w:lastColumn="0" w:oddVBand="0" w:evenVBand="0" w:oddHBand="0" w:evenHBand="0" w:firstRowFirstColumn="0" w:firstRowLastColumn="0" w:lastRowFirstColumn="0" w:lastRowLastColumn="0"/>
            <w:tcW w:w="1175" w:type="dxa"/>
          </w:tcPr>
          <w:p w14:paraId="59FB0B14" w14:textId="77777777" w:rsidR="00652C82" w:rsidRPr="00A51870" w:rsidRDefault="00652C82" w:rsidP="003E32C2">
            <w:pPr>
              <w:rPr>
                <w:rFonts w:ascii="Amasis MT Pro Light" w:hAnsi="Amasis MT Pro Light" w:cs="Cavolini"/>
                <w:b/>
                <w:bCs/>
                <w:color w:val="1F4E79" w:themeColor="accent5" w:themeShade="80"/>
                <w:sz w:val="20"/>
                <w:szCs w:val="20"/>
              </w:rPr>
            </w:pPr>
            <w:r w:rsidRPr="00A51870">
              <w:rPr>
                <w:rFonts w:ascii="Amasis MT Pro Light" w:hAnsi="Amasis MT Pro Light" w:cs="Cavolini"/>
                <w:b/>
                <w:bCs/>
                <w:color w:val="1F4E79" w:themeColor="accent5" w:themeShade="80"/>
                <w:sz w:val="20"/>
                <w:szCs w:val="20"/>
              </w:rPr>
              <w:t>EUR</w:t>
            </w:r>
          </w:p>
        </w:tc>
        <w:tc>
          <w:tcPr>
            <w:tcW w:w="1287" w:type="dxa"/>
            <w:shd w:val="clear" w:color="auto" w:fill="E2EFD9" w:themeFill="accent6" w:themeFillTint="33"/>
          </w:tcPr>
          <w:p w14:paraId="0EE4DB08" w14:textId="3632CEFB" w:rsidR="00652C82" w:rsidRPr="00A51870" w:rsidRDefault="00652C82"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18"/>
                <w:szCs w:val="18"/>
              </w:rPr>
            </w:pPr>
            <w:r w:rsidRPr="00A51870">
              <w:rPr>
                <w:rFonts w:ascii="Avenir Next LT Pro" w:hAnsi="Avenir Next LT Pro" w:cs="Cavolini"/>
                <w:sz w:val="18"/>
                <w:szCs w:val="18"/>
              </w:rPr>
              <w:t>107.3/107.3</w:t>
            </w:r>
          </w:p>
        </w:tc>
        <w:tc>
          <w:tcPr>
            <w:tcW w:w="1287" w:type="dxa"/>
            <w:shd w:val="clear" w:color="auto" w:fill="FBE4D5" w:themeFill="accent2" w:themeFillTint="33"/>
          </w:tcPr>
          <w:p w14:paraId="7CB3706F" w14:textId="166C5F03" w:rsidR="00652C82" w:rsidRPr="00A51870" w:rsidRDefault="0023618C"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18"/>
                <w:szCs w:val="18"/>
              </w:rPr>
            </w:pPr>
            <w:r w:rsidRPr="00A51870">
              <w:rPr>
                <w:rFonts w:ascii="Avenir Next LT Pro" w:hAnsi="Avenir Next LT Pro" w:cs="Cavolini"/>
                <w:sz w:val="18"/>
                <w:szCs w:val="18"/>
              </w:rPr>
              <w:t>149/0</w:t>
            </w:r>
          </w:p>
        </w:tc>
        <w:tc>
          <w:tcPr>
            <w:tcW w:w="1287" w:type="dxa"/>
            <w:shd w:val="clear" w:color="auto" w:fill="E2EFD9" w:themeFill="accent6" w:themeFillTint="33"/>
          </w:tcPr>
          <w:p w14:paraId="0AED4AD0" w14:textId="4BC7934B" w:rsidR="00652C82" w:rsidRPr="00A51870" w:rsidRDefault="006056A3"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18"/>
                <w:szCs w:val="18"/>
              </w:rPr>
            </w:pPr>
            <w:r w:rsidRPr="00A51870">
              <w:rPr>
                <w:rFonts w:ascii="Avenir Next LT Pro" w:hAnsi="Avenir Next LT Pro" w:cs="Cavolini"/>
                <w:sz w:val="18"/>
                <w:szCs w:val="18"/>
              </w:rPr>
              <w:t>71/71</w:t>
            </w:r>
          </w:p>
        </w:tc>
        <w:tc>
          <w:tcPr>
            <w:tcW w:w="1287" w:type="dxa"/>
            <w:shd w:val="clear" w:color="auto" w:fill="E2EFD9" w:themeFill="accent6" w:themeFillTint="33"/>
          </w:tcPr>
          <w:p w14:paraId="4C5BC409" w14:textId="6C957B4C" w:rsidR="00652C82" w:rsidRPr="00A51870" w:rsidRDefault="00652C82"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18"/>
                <w:szCs w:val="18"/>
              </w:rPr>
            </w:pPr>
            <w:r w:rsidRPr="00A51870">
              <w:rPr>
                <w:rFonts w:ascii="Avenir Next LT Pro" w:hAnsi="Avenir Next LT Pro" w:cs="Cavolini"/>
                <w:sz w:val="18"/>
                <w:szCs w:val="18"/>
              </w:rPr>
              <w:t>100/100</w:t>
            </w:r>
          </w:p>
        </w:tc>
        <w:tc>
          <w:tcPr>
            <w:tcW w:w="1030" w:type="dxa"/>
            <w:shd w:val="clear" w:color="auto" w:fill="E2EFD9" w:themeFill="accent6" w:themeFillTint="33"/>
          </w:tcPr>
          <w:p w14:paraId="5FCCB3EC" w14:textId="37E2305D" w:rsidR="00652C82" w:rsidRPr="00A51870" w:rsidRDefault="006056A3"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18"/>
                <w:szCs w:val="18"/>
              </w:rPr>
            </w:pPr>
            <w:r w:rsidRPr="00A51870">
              <w:rPr>
                <w:rFonts w:ascii="Avenir Next LT Pro" w:hAnsi="Avenir Next LT Pro" w:cs="Cavolini"/>
                <w:sz w:val="18"/>
                <w:szCs w:val="18"/>
              </w:rPr>
              <w:t>108/108</w:t>
            </w:r>
          </w:p>
        </w:tc>
        <w:tc>
          <w:tcPr>
            <w:tcW w:w="1287" w:type="dxa"/>
            <w:shd w:val="clear" w:color="auto" w:fill="FBE4D5" w:themeFill="accent2" w:themeFillTint="33"/>
          </w:tcPr>
          <w:p w14:paraId="777C6921" w14:textId="266EBBD7" w:rsidR="00652C82" w:rsidRPr="00A51870" w:rsidRDefault="0023618C"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18"/>
                <w:szCs w:val="18"/>
              </w:rPr>
            </w:pPr>
            <w:r w:rsidRPr="00A51870">
              <w:rPr>
                <w:rFonts w:ascii="Avenir Next LT Pro" w:hAnsi="Avenir Next LT Pro" w:cs="Cavolini"/>
                <w:sz w:val="18"/>
                <w:szCs w:val="18"/>
              </w:rPr>
              <w:t>166/0</w:t>
            </w:r>
          </w:p>
        </w:tc>
      </w:tr>
      <w:tr w:rsidR="00652C82" w:rsidRPr="00A51870" w14:paraId="5ED1CE1E" w14:textId="77777777" w:rsidTr="0063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019D22E7" w14:textId="733ED2B2" w:rsidR="00652C82" w:rsidRPr="00A51870" w:rsidRDefault="00652C82" w:rsidP="003E32C2">
            <w:pPr>
              <w:rPr>
                <w:rFonts w:ascii="Amasis MT Pro Light" w:hAnsi="Amasis MT Pro Light" w:cs="Cavolini"/>
                <w:b/>
                <w:bCs/>
                <w:color w:val="1F4E79" w:themeColor="accent5" w:themeShade="80"/>
                <w:sz w:val="20"/>
                <w:szCs w:val="20"/>
              </w:rPr>
            </w:pPr>
            <w:r w:rsidRPr="00A51870">
              <w:rPr>
                <w:rFonts w:ascii="Amasis MT Pro Light" w:hAnsi="Amasis MT Pro Light" w:cs="Cavolini"/>
                <w:b/>
                <w:bCs/>
                <w:color w:val="1F4E79" w:themeColor="accent5" w:themeShade="80"/>
                <w:sz w:val="20"/>
                <w:szCs w:val="20"/>
              </w:rPr>
              <w:t>CHF</w:t>
            </w:r>
          </w:p>
        </w:tc>
        <w:tc>
          <w:tcPr>
            <w:tcW w:w="1287" w:type="dxa"/>
          </w:tcPr>
          <w:p w14:paraId="0450BB22" w14:textId="5B1B8393" w:rsidR="00652C82" w:rsidRPr="00A51870" w:rsidRDefault="006334ED"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18"/>
                <w:szCs w:val="18"/>
              </w:rPr>
            </w:pPr>
            <w:r w:rsidRPr="00A51870">
              <w:rPr>
                <w:rFonts w:ascii="Avenir Next LT Pro" w:hAnsi="Avenir Next LT Pro" w:cs="Cavolini"/>
                <w:sz w:val="18"/>
                <w:szCs w:val="18"/>
              </w:rPr>
              <w:t>99/99</w:t>
            </w:r>
          </w:p>
        </w:tc>
        <w:tc>
          <w:tcPr>
            <w:tcW w:w="1287" w:type="dxa"/>
            <w:shd w:val="clear" w:color="auto" w:fill="FBE4D5" w:themeFill="accent2" w:themeFillTint="33"/>
          </w:tcPr>
          <w:p w14:paraId="2827B835" w14:textId="251C67C1" w:rsidR="00652C82" w:rsidRPr="00A51870" w:rsidRDefault="0023618C"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18"/>
                <w:szCs w:val="18"/>
              </w:rPr>
            </w:pPr>
            <w:r w:rsidRPr="00A51870">
              <w:rPr>
                <w:rFonts w:ascii="Avenir Next LT Pro" w:hAnsi="Avenir Next LT Pro" w:cs="Cavolini"/>
                <w:sz w:val="18"/>
                <w:szCs w:val="18"/>
              </w:rPr>
              <w:t>152/0</w:t>
            </w:r>
          </w:p>
        </w:tc>
        <w:tc>
          <w:tcPr>
            <w:tcW w:w="1287" w:type="dxa"/>
          </w:tcPr>
          <w:p w14:paraId="16D298B7" w14:textId="71EB1EC8" w:rsidR="00652C82" w:rsidRPr="00A51870" w:rsidRDefault="006334ED"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18"/>
                <w:szCs w:val="18"/>
              </w:rPr>
            </w:pPr>
            <w:r w:rsidRPr="00A51870">
              <w:rPr>
                <w:rFonts w:ascii="Avenir Next LT Pro" w:hAnsi="Avenir Next LT Pro" w:cs="Cavolini"/>
                <w:sz w:val="18"/>
                <w:szCs w:val="18"/>
              </w:rPr>
              <w:t>66/66</w:t>
            </w:r>
          </w:p>
        </w:tc>
        <w:tc>
          <w:tcPr>
            <w:tcW w:w="1287" w:type="dxa"/>
          </w:tcPr>
          <w:p w14:paraId="2839554C" w14:textId="6FF4DD1F" w:rsidR="00652C82" w:rsidRPr="00A51870" w:rsidRDefault="006334ED"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18"/>
                <w:szCs w:val="18"/>
              </w:rPr>
            </w:pPr>
            <w:r w:rsidRPr="00A51870">
              <w:rPr>
                <w:rFonts w:ascii="Avenir Next LT Pro" w:hAnsi="Avenir Next LT Pro" w:cs="Cavolini"/>
                <w:sz w:val="18"/>
                <w:szCs w:val="18"/>
              </w:rPr>
              <w:t>93/93</w:t>
            </w:r>
          </w:p>
        </w:tc>
        <w:tc>
          <w:tcPr>
            <w:tcW w:w="1030" w:type="dxa"/>
          </w:tcPr>
          <w:p w14:paraId="6B889716" w14:textId="6E6F8BCB" w:rsidR="00652C82" w:rsidRPr="00A51870"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18"/>
                <w:szCs w:val="18"/>
              </w:rPr>
            </w:pPr>
            <w:r w:rsidRPr="00A51870">
              <w:rPr>
                <w:rFonts w:ascii="Avenir Next LT Pro" w:hAnsi="Avenir Next LT Pro" w:cs="Cavolini"/>
                <w:sz w:val="18"/>
                <w:szCs w:val="18"/>
              </w:rPr>
              <w:t>100/100</w:t>
            </w:r>
          </w:p>
        </w:tc>
        <w:tc>
          <w:tcPr>
            <w:tcW w:w="1287" w:type="dxa"/>
            <w:shd w:val="clear" w:color="auto" w:fill="FBE4D5" w:themeFill="accent2" w:themeFillTint="33"/>
          </w:tcPr>
          <w:p w14:paraId="3A8A1844" w14:textId="5300146D" w:rsidR="00652C82" w:rsidRPr="00A51870" w:rsidRDefault="0023618C"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18"/>
                <w:szCs w:val="18"/>
              </w:rPr>
            </w:pPr>
            <w:r w:rsidRPr="00A51870">
              <w:rPr>
                <w:rFonts w:ascii="Avenir Next LT Pro" w:hAnsi="Avenir Next LT Pro" w:cs="Cavolini"/>
                <w:sz w:val="18"/>
                <w:szCs w:val="18"/>
              </w:rPr>
              <w:t>172/0</w:t>
            </w:r>
          </w:p>
        </w:tc>
      </w:tr>
      <w:tr w:rsidR="00652C82" w:rsidRPr="00A51870" w14:paraId="60EC99B0" w14:textId="77777777" w:rsidTr="006334ED">
        <w:tc>
          <w:tcPr>
            <w:cnfStyle w:val="001000000000" w:firstRow="0" w:lastRow="0" w:firstColumn="1" w:lastColumn="0" w:oddVBand="0" w:evenVBand="0" w:oddHBand="0" w:evenHBand="0" w:firstRowFirstColumn="0" w:firstRowLastColumn="0" w:lastRowFirstColumn="0" w:lastRowLastColumn="0"/>
            <w:tcW w:w="1175" w:type="dxa"/>
          </w:tcPr>
          <w:p w14:paraId="19F258FC" w14:textId="77777777" w:rsidR="00652C82" w:rsidRPr="00A51870" w:rsidRDefault="00652C82" w:rsidP="003E32C2">
            <w:pPr>
              <w:rPr>
                <w:rFonts w:ascii="Amasis MT Pro Light" w:hAnsi="Amasis MT Pro Light" w:cs="Cavolini"/>
                <w:b/>
                <w:bCs/>
                <w:color w:val="1F4E79" w:themeColor="accent5" w:themeShade="80"/>
                <w:sz w:val="20"/>
                <w:szCs w:val="20"/>
              </w:rPr>
            </w:pPr>
            <w:r w:rsidRPr="00A51870">
              <w:rPr>
                <w:rFonts w:ascii="Amasis MT Pro Light" w:hAnsi="Amasis MT Pro Light" w:cs="Cavolini"/>
                <w:b/>
                <w:bCs/>
                <w:color w:val="1F4E79" w:themeColor="accent5" w:themeShade="80"/>
                <w:sz w:val="20"/>
                <w:szCs w:val="20"/>
              </w:rPr>
              <w:t>AUD</w:t>
            </w:r>
          </w:p>
        </w:tc>
        <w:tc>
          <w:tcPr>
            <w:tcW w:w="1287" w:type="dxa"/>
            <w:shd w:val="clear" w:color="auto" w:fill="FBE4D5" w:themeFill="accent2" w:themeFillTint="33"/>
          </w:tcPr>
          <w:p w14:paraId="014C7492" w14:textId="5E8872A3" w:rsidR="00652C82" w:rsidRPr="00A51870" w:rsidRDefault="00E7048B"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18"/>
                <w:szCs w:val="18"/>
              </w:rPr>
            </w:pPr>
            <w:r w:rsidRPr="00A51870">
              <w:rPr>
                <w:rFonts w:ascii="Avenir Next LT Pro" w:hAnsi="Avenir Next LT Pro" w:cs="Cavolini"/>
                <w:sz w:val="18"/>
                <w:szCs w:val="18"/>
              </w:rPr>
              <w:t>66/0</w:t>
            </w:r>
          </w:p>
        </w:tc>
        <w:tc>
          <w:tcPr>
            <w:tcW w:w="1287" w:type="dxa"/>
            <w:shd w:val="clear" w:color="auto" w:fill="FBE4D5" w:themeFill="accent2" w:themeFillTint="33"/>
          </w:tcPr>
          <w:p w14:paraId="6D20C147" w14:textId="7968BC1C" w:rsidR="00652C82" w:rsidRPr="00A51870" w:rsidRDefault="00C0423D"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18"/>
                <w:szCs w:val="18"/>
              </w:rPr>
            </w:pPr>
            <w:r w:rsidRPr="00A51870">
              <w:rPr>
                <w:rFonts w:ascii="Avenir Next LT Pro" w:hAnsi="Avenir Next LT Pro" w:cs="Cavolini"/>
                <w:sz w:val="18"/>
                <w:szCs w:val="18"/>
              </w:rPr>
              <w:t>111/0</w:t>
            </w:r>
          </w:p>
        </w:tc>
        <w:tc>
          <w:tcPr>
            <w:tcW w:w="1287" w:type="dxa"/>
            <w:shd w:val="clear" w:color="auto" w:fill="FBE4D5" w:themeFill="accent2" w:themeFillTint="33"/>
          </w:tcPr>
          <w:p w14:paraId="1CA3C27F" w14:textId="7BA1D993" w:rsidR="00652C82" w:rsidRPr="00A51870" w:rsidRDefault="00C0423D"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18"/>
                <w:szCs w:val="18"/>
              </w:rPr>
            </w:pPr>
            <w:r w:rsidRPr="00A51870">
              <w:rPr>
                <w:rFonts w:ascii="Avenir Next LT Pro" w:hAnsi="Avenir Next LT Pro" w:cs="Cavolini"/>
                <w:sz w:val="18"/>
                <w:szCs w:val="18"/>
              </w:rPr>
              <w:t>52/0</w:t>
            </w:r>
          </w:p>
        </w:tc>
        <w:tc>
          <w:tcPr>
            <w:tcW w:w="1287" w:type="dxa"/>
            <w:shd w:val="clear" w:color="auto" w:fill="FBE4D5" w:themeFill="accent2" w:themeFillTint="33"/>
          </w:tcPr>
          <w:p w14:paraId="51695156" w14:textId="7C0FCBE5" w:rsidR="00652C82" w:rsidRPr="00A51870" w:rsidRDefault="00C0423D"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18"/>
                <w:szCs w:val="18"/>
              </w:rPr>
            </w:pPr>
            <w:r w:rsidRPr="00A51870">
              <w:rPr>
                <w:rFonts w:ascii="Avenir Next LT Pro" w:hAnsi="Avenir Next LT Pro" w:cs="Cavolini"/>
                <w:sz w:val="18"/>
                <w:szCs w:val="18"/>
              </w:rPr>
              <w:t>60/0</w:t>
            </w:r>
          </w:p>
        </w:tc>
        <w:tc>
          <w:tcPr>
            <w:tcW w:w="1030" w:type="dxa"/>
            <w:shd w:val="clear" w:color="auto" w:fill="FBE4D5" w:themeFill="accent2" w:themeFillTint="33"/>
          </w:tcPr>
          <w:p w14:paraId="512189ED" w14:textId="43D816CF" w:rsidR="00652C82" w:rsidRPr="00A51870" w:rsidRDefault="00C0423D"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18"/>
                <w:szCs w:val="18"/>
              </w:rPr>
            </w:pPr>
            <w:r w:rsidRPr="00A51870">
              <w:rPr>
                <w:rFonts w:ascii="Avenir Next LT Pro" w:hAnsi="Avenir Next LT Pro" w:cs="Cavolini"/>
                <w:sz w:val="18"/>
                <w:szCs w:val="18"/>
              </w:rPr>
              <w:t>58/0</w:t>
            </w:r>
          </w:p>
        </w:tc>
        <w:tc>
          <w:tcPr>
            <w:tcW w:w="1287" w:type="dxa"/>
            <w:shd w:val="clear" w:color="auto" w:fill="FBE4D5" w:themeFill="accent2" w:themeFillTint="33"/>
          </w:tcPr>
          <w:p w14:paraId="506229DB" w14:textId="57AC78AF" w:rsidR="00652C82" w:rsidRPr="00A51870" w:rsidRDefault="00C0423D"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18"/>
                <w:szCs w:val="18"/>
              </w:rPr>
            </w:pPr>
            <w:r w:rsidRPr="00A51870">
              <w:rPr>
                <w:rFonts w:ascii="Avenir Next LT Pro" w:hAnsi="Avenir Next LT Pro" w:cs="Cavolini"/>
                <w:sz w:val="18"/>
                <w:szCs w:val="18"/>
              </w:rPr>
              <w:t>100/0</w:t>
            </w:r>
          </w:p>
        </w:tc>
      </w:tr>
    </w:tbl>
    <w:p w14:paraId="695F1AEC" w14:textId="77777777" w:rsidR="00E02D7B" w:rsidRPr="00A51870" w:rsidRDefault="00E02D7B" w:rsidP="006A1348">
      <w:pPr>
        <w:spacing w:after="0"/>
        <w:ind w:left="360"/>
        <w:rPr>
          <w:rFonts w:ascii="DengXian" w:eastAsia="DengXian" w:hAnsi="DengXian" w:cstheme="majorHAnsi"/>
          <w:sz w:val="16"/>
          <w:szCs w:val="16"/>
          <w:lang w:val="fr-FR"/>
        </w:rPr>
        <w:sectPr w:rsidR="00E02D7B" w:rsidRPr="00A51870" w:rsidSect="00A51870">
          <w:type w:val="continuous"/>
          <w:pgSz w:w="12240" w:h="15840"/>
          <w:pgMar w:top="1134" w:right="1041" w:bottom="1440" w:left="1134" w:header="708" w:footer="708" w:gutter="0"/>
          <w:cols w:space="708"/>
          <w:docGrid w:linePitch="360"/>
        </w:sectPr>
      </w:pPr>
    </w:p>
    <w:p w14:paraId="7BFA879D" w14:textId="69D12BCC" w:rsidR="007E56EF" w:rsidRPr="00A51870" w:rsidRDefault="00E3326F" w:rsidP="007E56EF">
      <w:pPr>
        <w:ind w:left="360"/>
        <w:rPr>
          <w:rFonts w:ascii="Amasis MT Pro Light" w:hAnsi="Amasis MT Pro Light" w:cs="Cavolini"/>
          <w:color w:val="1F4E79" w:themeColor="accent5" w:themeShade="80"/>
          <w:sz w:val="20"/>
          <w:szCs w:val="20"/>
        </w:rPr>
      </w:pPr>
      <w:r w:rsidRPr="00A51870">
        <w:rPr>
          <w:rFonts w:asciiTheme="majorHAnsi" w:eastAsia="Times New Roman" w:hAnsiTheme="majorHAnsi" w:cstheme="majorHAnsi"/>
          <w:sz w:val="18"/>
          <w:szCs w:val="18"/>
        </w:rPr>
        <w:t>Les résultats montrent que la conversion se fait de manière adéquate pour la plupart des paires de devises, conformément aux spécifications. Cependant, les devises CAD et AUD, qui ne sont pas définies dans le tableau des devises, n</w:t>
      </w:r>
      <w:r w:rsidR="00B02995" w:rsidRPr="00A51870">
        <w:rPr>
          <w:rFonts w:asciiTheme="majorHAnsi" w:eastAsia="Times New Roman" w:hAnsiTheme="majorHAnsi" w:cstheme="majorHAnsi"/>
          <w:sz w:val="18"/>
          <w:szCs w:val="18"/>
        </w:rPr>
        <w:t>e sont pas en mesure d’être converti. Il faudrait corriger ce bug.</w:t>
      </w:r>
    </w:p>
    <w:p w14:paraId="4CE9D999" w14:textId="4002D016" w:rsidR="00D67F23" w:rsidRPr="00A51870" w:rsidRDefault="00E02D7B" w:rsidP="003B51FA">
      <w:pPr>
        <w:pStyle w:val="Paragraphedeliste"/>
        <w:numPr>
          <w:ilvl w:val="0"/>
          <w:numId w:val="1"/>
        </w:numPr>
        <w:rPr>
          <w:rFonts w:ascii="Amasis MT Pro Light" w:hAnsi="Amasis MT Pro Light" w:cs="Cavolini"/>
          <w:sz w:val="20"/>
          <w:szCs w:val="20"/>
        </w:rPr>
      </w:pPr>
      <w:r w:rsidRPr="00A51870">
        <w:rPr>
          <w:rFonts w:ascii="Amasis MT Pro Light" w:hAnsi="Amasis MT Pro Light" w:cs="Cavolini"/>
          <w:sz w:val="20"/>
          <w:szCs w:val="20"/>
        </w:rPr>
        <w:t>Test pour les cas invalides</w:t>
      </w:r>
    </w:p>
    <w:p w14:paraId="5B809CC6" w14:textId="64111C1B" w:rsidR="00AF6D81" w:rsidRPr="00A51870" w:rsidRDefault="003F43DE" w:rsidP="00AF6D81">
      <w:pPr>
        <w:ind w:left="360"/>
        <w:rPr>
          <w:rFonts w:asciiTheme="majorHAnsi" w:eastAsia="Times New Roman" w:hAnsiTheme="majorHAnsi" w:cstheme="majorHAnsi"/>
          <w:sz w:val="18"/>
          <w:szCs w:val="18"/>
        </w:rPr>
      </w:pPr>
      <w:r w:rsidRPr="00A51870">
        <w:rPr>
          <w:rFonts w:asciiTheme="majorHAnsi" w:eastAsia="Times New Roman" w:hAnsiTheme="majorHAnsi" w:cstheme="majorHAnsi"/>
          <w:sz w:val="18"/>
          <w:szCs w:val="18"/>
        </w:rPr>
        <w:t xml:space="preserve">L'objectif de ce test est de vérifier la conversion d’une devise invalide. Nous ne devrions pas être en mesure de convertir une devise qui n’existe pas. </w:t>
      </w:r>
    </w:p>
    <w:p w14:paraId="2E1EBFA9" w14:textId="77777777" w:rsidR="00AF6D81" w:rsidRPr="00A51870" w:rsidRDefault="00AF6D81" w:rsidP="006225EC">
      <w:pPr>
        <w:spacing w:after="0"/>
        <w:ind w:left="360"/>
        <w:rPr>
          <w:rFonts w:ascii="DengXian" w:eastAsia="DengXian" w:hAnsi="DengXian" w:cstheme="majorHAnsi"/>
          <w:sz w:val="16"/>
          <w:szCs w:val="16"/>
          <w:lang w:val="fr-FR"/>
        </w:rPr>
        <w:sectPr w:rsidR="00AF6D81" w:rsidRPr="00A51870" w:rsidSect="00A51870">
          <w:type w:val="continuous"/>
          <w:pgSz w:w="12240" w:h="15840"/>
          <w:pgMar w:top="1440" w:right="1041" w:bottom="1440" w:left="1134" w:header="708" w:footer="708" w:gutter="0"/>
          <w:cols w:space="708"/>
          <w:docGrid w:linePitch="360"/>
        </w:sectPr>
      </w:pPr>
    </w:p>
    <w:p w14:paraId="430F56D1" w14:textId="4312E61C" w:rsidR="006225EC" w:rsidRPr="00A51870" w:rsidRDefault="006225EC" w:rsidP="006225EC">
      <w:pPr>
        <w:spacing w:after="0"/>
        <w:ind w:left="360"/>
        <w:rPr>
          <w:rFonts w:ascii="DengXian" w:eastAsia="DengXian" w:hAnsi="DengXian" w:cstheme="majorHAnsi"/>
          <w:sz w:val="16"/>
          <w:szCs w:val="16"/>
          <w:lang w:val="fr-FR"/>
        </w:rPr>
      </w:pPr>
      <w:r w:rsidRPr="00A51870">
        <w:rPr>
          <w:rFonts w:ascii="DengXian" w:eastAsia="DengXian" w:hAnsi="DengXian" w:cstheme="majorHAnsi"/>
          <w:sz w:val="16"/>
          <w:szCs w:val="16"/>
          <w:lang w:val="fr-FR"/>
        </w:rPr>
        <w:t xml:space="preserve">Valeur initiale : 100$ </w:t>
      </w:r>
    </w:p>
    <w:p w14:paraId="3E827049" w14:textId="4E74BD1D" w:rsidR="006225EC" w:rsidRPr="00A51870" w:rsidRDefault="00AF6D81" w:rsidP="006225EC">
      <w:pPr>
        <w:ind w:left="360"/>
        <w:rPr>
          <w:rFonts w:ascii="DengXian" w:eastAsia="DengXian" w:hAnsi="DengXian" w:cstheme="majorHAnsi"/>
          <w:sz w:val="16"/>
          <w:szCs w:val="16"/>
          <w:lang w:val="fr-FR"/>
        </w:rPr>
      </w:pPr>
      <w:r w:rsidRPr="00A51870">
        <w:rPr>
          <w:rFonts w:ascii="DengXian" w:eastAsia="DengXian" w:hAnsi="DengXian" w:cstheme="majorHAnsi"/>
          <w:sz w:val="16"/>
          <w:szCs w:val="16"/>
          <w:lang w:val="fr-FR"/>
        </w:rPr>
        <w:t>USD vers une Devise inconnue</w:t>
      </w:r>
      <w:r w:rsidR="006225EC" w:rsidRPr="00A51870">
        <w:rPr>
          <w:rFonts w:ascii="DengXian" w:eastAsia="DengXian" w:hAnsi="DengXian" w:cstheme="majorHAnsi"/>
          <w:sz w:val="16"/>
          <w:szCs w:val="16"/>
          <w:lang w:val="fr-FR"/>
        </w:rPr>
        <w:t xml:space="preserve"> </w:t>
      </w:r>
    </w:p>
    <w:p w14:paraId="2D1A6AA0" w14:textId="46338E56" w:rsidR="006225EC" w:rsidRPr="00A51870" w:rsidRDefault="00AF6D81" w:rsidP="006225EC">
      <w:pPr>
        <w:spacing w:after="0"/>
        <w:ind w:left="360"/>
        <w:rPr>
          <w:rFonts w:ascii="DengXian" w:eastAsia="DengXian" w:hAnsi="DengXian" w:cstheme="majorHAnsi"/>
          <w:sz w:val="16"/>
          <w:szCs w:val="16"/>
          <w:lang w:val="fr-FR"/>
        </w:rPr>
      </w:pPr>
      <w:r w:rsidRPr="00A51870">
        <w:rPr>
          <w:rFonts w:ascii="DengXian" w:eastAsia="DengXian" w:hAnsi="DengXian" w:cstheme="majorHAnsi"/>
          <w:noProof/>
          <w:sz w:val="16"/>
          <w:szCs w:val="16"/>
          <w:lang w:val="en-US"/>
        </w:rPr>
        <w:drawing>
          <wp:anchor distT="0" distB="0" distL="114300" distR="114300" simplePos="0" relativeHeight="251670528" behindDoc="0" locked="0" layoutInCell="1" allowOverlap="1" wp14:anchorId="543DAE53" wp14:editId="35A3950B">
            <wp:simplePos x="0" y="0"/>
            <wp:positionH relativeFrom="column">
              <wp:posOffset>1375575</wp:posOffset>
            </wp:positionH>
            <wp:positionV relativeFrom="paragraph">
              <wp:posOffset>5604</wp:posOffset>
            </wp:positionV>
            <wp:extent cx="271305" cy="271305"/>
            <wp:effectExtent l="0" t="0" r="0" b="0"/>
            <wp:wrapNone/>
            <wp:docPr id="1737458953" name="Graphique 1737458953" descr="Badge Tick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03646" name="Graphique 695303646" descr="Badge Tick1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71305" cy="271305"/>
                    </a:xfrm>
                    <a:prstGeom prst="rect">
                      <a:avLst/>
                    </a:prstGeom>
                  </pic:spPr>
                </pic:pic>
              </a:graphicData>
            </a:graphic>
            <wp14:sizeRelH relativeFrom="margin">
              <wp14:pctWidth>0</wp14:pctWidth>
            </wp14:sizeRelH>
            <wp14:sizeRelV relativeFrom="margin">
              <wp14:pctHeight>0</wp14:pctHeight>
            </wp14:sizeRelV>
          </wp:anchor>
        </w:drawing>
      </w:r>
      <w:r w:rsidR="006225EC" w:rsidRPr="00A51870">
        <w:rPr>
          <w:rFonts w:ascii="DengXian" w:eastAsia="DengXian" w:hAnsi="DengXian" w:cstheme="majorHAnsi"/>
          <w:sz w:val="16"/>
          <w:szCs w:val="16"/>
          <w:lang w:val="fr-FR"/>
        </w:rPr>
        <w:t xml:space="preserve">Valeur attendue : </w:t>
      </w:r>
      <w:r w:rsidRPr="00A51870">
        <w:rPr>
          <w:rFonts w:ascii="DengXian" w:eastAsia="DengXian" w:hAnsi="DengXian" w:cstheme="majorHAnsi"/>
          <w:sz w:val="16"/>
          <w:szCs w:val="16"/>
          <w:lang w:val="fr-FR"/>
        </w:rPr>
        <w:t>0</w:t>
      </w:r>
    </w:p>
    <w:p w14:paraId="69794840" w14:textId="35A78A16" w:rsidR="006225EC" w:rsidRPr="00A51870" w:rsidRDefault="006225EC" w:rsidP="006225EC">
      <w:pPr>
        <w:ind w:left="360"/>
        <w:rPr>
          <w:rFonts w:ascii="DengXian" w:eastAsia="DengXian" w:hAnsi="DengXian" w:cstheme="majorHAnsi"/>
          <w:sz w:val="16"/>
          <w:szCs w:val="16"/>
          <w:lang w:val="fr-FR"/>
        </w:rPr>
      </w:pPr>
      <w:r w:rsidRPr="00A51870">
        <w:rPr>
          <w:rFonts w:ascii="DengXian" w:eastAsia="DengXian" w:hAnsi="DengXian" w:cstheme="majorHAnsi"/>
          <w:sz w:val="16"/>
          <w:szCs w:val="16"/>
          <w:lang w:val="fr-FR"/>
        </w:rPr>
        <w:t xml:space="preserve">Valeur obtenue : </w:t>
      </w:r>
      <w:r w:rsidR="00AF6D81" w:rsidRPr="00A51870">
        <w:rPr>
          <w:rFonts w:ascii="DengXian" w:eastAsia="DengXian" w:hAnsi="DengXian" w:cstheme="majorHAnsi"/>
          <w:sz w:val="16"/>
          <w:szCs w:val="16"/>
          <w:lang w:val="fr-FR"/>
        </w:rPr>
        <w:t>0</w:t>
      </w:r>
    </w:p>
    <w:p w14:paraId="6CAB72EF" w14:textId="77777777" w:rsidR="00AF6D81" w:rsidRPr="00A51870" w:rsidRDefault="00AF6D81" w:rsidP="003F43DE">
      <w:pPr>
        <w:ind w:left="360"/>
        <w:rPr>
          <w:rFonts w:asciiTheme="majorHAnsi" w:eastAsia="Times New Roman" w:hAnsiTheme="majorHAnsi" w:cstheme="majorHAnsi"/>
          <w:sz w:val="18"/>
          <w:szCs w:val="18"/>
          <w:lang w:val="fr-FR"/>
        </w:rPr>
        <w:sectPr w:rsidR="00AF6D81" w:rsidRPr="00A51870" w:rsidSect="00A51870">
          <w:type w:val="continuous"/>
          <w:pgSz w:w="12240" w:h="15840"/>
          <w:pgMar w:top="1440" w:right="1041" w:bottom="1440" w:left="1134" w:header="708" w:footer="708" w:gutter="0"/>
          <w:cols w:num="2" w:space="708"/>
          <w:docGrid w:linePitch="360"/>
        </w:sectPr>
      </w:pPr>
    </w:p>
    <w:p w14:paraId="2A00AC56" w14:textId="77777777" w:rsidR="00AF6D81" w:rsidRPr="00A51870" w:rsidRDefault="00AF6D81" w:rsidP="00AF6D81">
      <w:pPr>
        <w:spacing w:after="0"/>
        <w:ind w:left="360"/>
        <w:rPr>
          <w:rFonts w:ascii="DengXian" w:eastAsia="DengXian" w:hAnsi="DengXian" w:cstheme="majorHAnsi"/>
          <w:sz w:val="16"/>
          <w:szCs w:val="16"/>
          <w:lang w:val="fr-FR"/>
        </w:rPr>
      </w:pPr>
      <w:r w:rsidRPr="00A51870">
        <w:rPr>
          <w:rFonts w:ascii="DengXian" w:eastAsia="DengXian" w:hAnsi="DengXian" w:cstheme="majorHAnsi"/>
          <w:sz w:val="16"/>
          <w:szCs w:val="16"/>
          <w:lang w:val="fr-FR"/>
        </w:rPr>
        <w:t xml:space="preserve">Valeur initiale : 100$ </w:t>
      </w:r>
    </w:p>
    <w:p w14:paraId="76E03914" w14:textId="49414271" w:rsidR="00AF6D81" w:rsidRPr="00A51870" w:rsidRDefault="00AF6D81" w:rsidP="00AF6D81">
      <w:pPr>
        <w:ind w:left="360"/>
        <w:rPr>
          <w:rFonts w:ascii="DengXian" w:eastAsia="DengXian" w:hAnsi="DengXian" w:cstheme="majorHAnsi"/>
          <w:sz w:val="16"/>
          <w:szCs w:val="16"/>
          <w:lang w:val="fr-FR"/>
        </w:rPr>
      </w:pPr>
      <w:r w:rsidRPr="00A51870">
        <w:rPr>
          <w:rFonts w:ascii="DengXian" w:eastAsia="DengXian" w:hAnsi="DengXian" w:cstheme="majorHAnsi"/>
          <w:sz w:val="16"/>
          <w:szCs w:val="16"/>
          <w:lang w:val="fr-FR"/>
        </w:rPr>
        <w:t xml:space="preserve">Devise inconnue vers USD </w:t>
      </w:r>
    </w:p>
    <w:p w14:paraId="12FAAC4E" w14:textId="42E851BC" w:rsidR="00AF6D81" w:rsidRPr="00A51870" w:rsidRDefault="00AF6D81" w:rsidP="00AF6D81">
      <w:pPr>
        <w:spacing w:after="0"/>
        <w:ind w:left="360"/>
        <w:rPr>
          <w:rFonts w:ascii="DengXian" w:eastAsia="DengXian" w:hAnsi="DengXian" w:cstheme="majorHAnsi"/>
          <w:sz w:val="16"/>
          <w:szCs w:val="16"/>
          <w:lang w:val="fr-FR"/>
        </w:rPr>
      </w:pPr>
      <w:r w:rsidRPr="00A51870">
        <w:rPr>
          <w:rFonts w:ascii="DengXian" w:eastAsia="DengXian" w:hAnsi="DengXian" w:cstheme="majorHAnsi"/>
          <w:noProof/>
          <w:sz w:val="16"/>
          <w:szCs w:val="16"/>
          <w:lang w:val="en-US"/>
        </w:rPr>
        <w:drawing>
          <wp:anchor distT="0" distB="0" distL="114300" distR="114300" simplePos="0" relativeHeight="251674624" behindDoc="0" locked="0" layoutInCell="1" allowOverlap="1" wp14:anchorId="27046A5B" wp14:editId="6DB639DC">
            <wp:simplePos x="0" y="0"/>
            <wp:positionH relativeFrom="column">
              <wp:posOffset>1392638</wp:posOffset>
            </wp:positionH>
            <wp:positionV relativeFrom="paragraph">
              <wp:posOffset>15433</wp:posOffset>
            </wp:positionV>
            <wp:extent cx="271305" cy="271305"/>
            <wp:effectExtent l="0" t="0" r="0" b="0"/>
            <wp:wrapNone/>
            <wp:docPr id="1494863518" name="Graphique 1494863518" descr="Badge Tick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03646" name="Graphique 695303646" descr="Badge Tick1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71305" cy="271305"/>
                    </a:xfrm>
                    <a:prstGeom prst="rect">
                      <a:avLst/>
                    </a:prstGeom>
                  </pic:spPr>
                </pic:pic>
              </a:graphicData>
            </a:graphic>
            <wp14:sizeRelH relativeFrom="margin">
              <wp14:pctWidth>0</wp14:pctWidth>
            </wp14:sizeRelH>
            <wp14:sizeRelV relativeFrom="margin">
              <wp14:pctHeight>0</wp14:pctHeight>
            </wp14:sizeRelV>
          </wp:anchor>
        </w:drawing>
      </w:r>
      <w:r w:rsidRPr="00A51870">
        <w:rPr>
          <w:rFonts w:ascii="DengXian" w:eastAsia="DengXian" w:hAnsi="DengXian" w:cstheme="majorHAnsi"/>
          <w:sz w:val="16"/>
          <w:szCs w:val="16"/>
          <w:lang w:val="fr-FR"/>
        </w:rPr>
        <w:t>Valeur attendue : 0</w:t>
      </w:r>
    </w:p>
    <w:p w14:paraId="0CFB6F0D" w14:textId="6D6E83E5" w:rsidR="00AF6D81" w:rsidRPr="00A51870" w:rsidRDefault="00AF6D81" w:rsidP="00522130">
      <w:pPr>
        <w:ind w:left="360"/>
        <w:rPr>
          <w:rFonts w:ascii="DengXian" w:eastAsia="DengXian" w:hAnsi="DengXian" w:cstheme="majorHAnsi"/>
          <w:sz w:val="16"/>
          <w:szCs w:val="16"/>
          <w:lang w:val="fr-FR"/>
        </w:rPr>
        <w:sectPr w:rsidR="00AF6D81" w:rsidRPr="00A51870" w:rsidSect="00A51870">
          <w:type w:val="continuous"/>
          <w:pgSz w:w="12240" w:h="15840"/>
          <w:pgMar w:top="1440" w:right="1041" w:bottom="1440" w:left="1134" w:header="708" w:footer="708" w:gutter="0"/>
          <w:cols w:num="2" w:space="708"/>
          <w:docGrid w:linePitch="360"/>
        </w:sectPr>
      </w:pPr>
      <w:r w:rsidRPr="00A51870">
        <w:rPr>
          <w:rFonts w:ascii="DengXian" w:eastAsia="DengXian" w:hAnsi="DengXian" w:cstheme="majorHAnsi"/>
          <w:sz w:val="16"/>
          <w:szCs w:val="16"/>
          <w:lang w:val="fr-FR"/>
        </w:rPr>
        <w:t>Valeur obtenue : 0</w:t>
      </w:r>
    </w:p>
    <w:p w14:paraId="2661715E" w14:textId="77777777" w:rsidR="00FF26A4" w:rsidRDefault="0076366A" w:rsidP="00FF26A4">
      <w:pPr>
        <w:rPr>
          <w:rFonts w:ascii="Cavolini" w:hAnsi="Cavolini" w:cs="Cavolini"/>
          <w:color w:val="538135" w:themeColor="accent6" w:themeShade="BF"/>
          <w:sz w:val="24"/>
          <w:szCs w:val="24"/>
        </w:rPr>
      </w:pPr>
      <w:r>
        <w:rPr>
          <w:rFonts w:ascii="Cavolini" w:hAnsi="Cavolini" w:cs="Cavolini"/>
          <w:color w:val="538135" w:themeColor="accent6" w:themeShade="BF"/>
          <w:sz w:val="24"/>
          <w:szCs w:val="24"/>
        </w:rPr>
        <w:t>Tâche</w:t>
      </w:r>
      <w:r w:rsidRPr="00473653">
        <w:rPr>
          <w:rFonts w:ascii="Cavolini" w:hAnsi="Cavolini" w:cs="Cavolini"/>
          <w:color w:val="538135" w:themeColor="accent6" w:themeShade="BF"/>
          <w:sz w:val="24"/>
          <w:szCs w:val="24"/>
        </w:rPr>
        <w:t xml:space="preserve"> </w:t>
      </w:r>
      <w:r>
        <w:rPr>
          <w:rFonts w:ascii="Cavolini" w:hAnsi="Cavolini" w:cs="Cavolini"/>
          <w:color w:val="538135" w:themeColor="accent6" w:themeShade="BF"/>
          <w:sz w:val="24"/>
          <w:szCs w:val="24"/>
        </w:rPr>
        <w:t>2</w:t>
      </w:r>
    </w:p>
    <w:p w14:paraId="575130E7" w14:textId="0346D92D" w:rsidR="0076366A" w:rsidRDefault="0076366A" w:rsidP="00FF26A4">
      <w:pPr>
        <w:rPr>
          <w:rFonts w:asciiTheme="majorHAnsi" w:hAnsiTheme="majorHAnsi" w:cstheme="majorHAnsi"/>
          <w:sz w:val="20"/>
          <w:szCs w:val="20"/>
        </w:rPr>
      </w:pPr>
      <w:r>
        <w:rPr>
          <w:rFonts w:asciiTheme="majorHAnsi" w:hAnsiTheme="majorHAnsi" w:cstheme="majorHAnsi"/>
          <w:sz w:val="20"/>
          <w:szCs w:val="20"/>
        </w:rPr>
        <w:t>Créer des test</w:t>
      </w:r>
      <w:r w:rsidR="00160E1C">
        <w:rPr>
          <w:rFonts w:asciiTheme="majorHAnsi" w:hAnsiTheme="majorHAnsi" w:cstheme="majorHAnsi"/>
          <w:sz w:val="20"/>
          <w:szCs w:val="20"/>
        </w:rPr>
        <w:t>s</w:t>
      </w:r>
      <w:r>
        <w:rPr>
          <w:rFonts w:asciiTheme="majorHAnsi" w:hAnsiTheme="majorHAnsi" w:cstheme="majorHAnsi"/>
          <w:sz w:val="20"/>
          <w:szCs w:val="20"/>
        </w:rPr>
        <w:t xml:space="preserve"> </w:t>
      </w:r>
      <w:r w:rsidR="00160E1C">
        <w:rPr>
          <w:rFonts w:asciiTheme="majorHAnsi" w:hAnsiTheme="majorHAnsi" w:cstheme="majorHAnsi"/>
          <w:sz w:val="20"/>
          <w:szCs w:val="20"/>
        </w:rPr>
        <w:t>boîtes blanches</w:t>
      </w:r>
      <w:r>
        <w:rPr>
          <w:rFonts w:asciiTheme="majorHAnsi" w:hAnsiTheme="majorHAnsi" w:cstheme="majorHAnsi"/>
          <w:sz w:val="20"/>
          <w:szCs w:val="20"/>
        </w:rPr>
        <w:t xml:space="preserve">.  </w:t>
      </w:r>
      <w:r w:rsidRPr="0047318D">
        <w:rPr>
          <w:rFonts w:asciiTheme="majorHAnsi" w:hAnsiTheme="majorHAnsi" w:cstheme="majorHAnsi"/>
          <w:sz w:val="20"/>
          <w:szCs w:val="20"/>
        </w:rPr>
        <w:t xml:space="preserve"> </w:t>
      </w:r>
    </w:p>
    <w:p w14:paraId="3942302B" w14:textId="2436734B" w:rsidR="00D5325B" w:rsidRPr="0047318D" w:rsidRDefault="00D5325B" w:rsidP="0076366A">
      <w:pPr>
        <w:rPr>
          <w:rFonts w:asciiTheme="majorHAnsi" w:hAnsiTheme="majorHAnsi" w:cstheme="majorHAnsi"/>
          <w:sz w:val="20"/>
          <w:szCs w:val="20"/>
        </w:rPr>
      </w:pPr>
      <w:r w:rsidRPr="00D5325B">
        <w:rPr>
          <w:rFonts w:asciiTheme="majorHAnsi" w:hAnsiTheme="majorHAnsi" w:cstheme="majorHAnsi"/>
          <w:sz w:val="20"/>
          <w:szCs w:val="20"/>
        </w:rPr>
        <w:t>Testez les deux méthodes en utilisant les</w:t>
      </w:r>
      <w:r w:rsidRPr="00D5325B">
        <w:rPr>
          <w:rFonts w:asciiTheme="majorHAnsi" w:hAnsiTheme="majorHAnsi" w:cstheme="majorHAnsi"/>
          <w:b/>
          <w:bCs/>
          <w:sz w:val="20"/>
          <w:szCs w:val="20"/>
        </w:rPr>
        <w:t xml:space="preserve"> 5 critères de sélection de jeux de test</w:t>
      </w:r>
      <w:r w:rsidRPr="00D5325B">
        <w:rPr>
          <w:rFonts w:asciiTheme="majorHAnsi" w:hAnsiTheme="majorHAnsi" w:cstheme="majorHAnsi"/>
          <w:sz w:val="20"/>
          <w:szCs w:val="20"/>
        </w:rPr>
        <w:t xml:space="preserve"> quand il fait du sens : couverture des instructions, couverture des arcs du graphe de flot de contrôle, couverture des chemins indépendants du graphe de flot de contrôle, couverture des conditions, couverture des i-chemins.</w:t>
      </w:r>
    </w:p>
    <w:p w14:paraId="1422C2B5" w14:textId="14944571" w:rsidR="00FF26A4" w:rsidRDefault="00160E1C" w:rsidP="00255553">
      <w:pPr>
        <w:rPr>
          <w:rFonts w:ascii="Amasis MT Pro Light" w:hAnsi="Amasis MT Pro Light" w:cs="Cavolini"/>
          <w:color w:val="1F4E79" w:themeColor="accent5" w:themeShade="80"/>
          <w:lang w:val="fr-FR"/>
        </w:rPr>
      </w:pPr>
      <w:proofErr w:type="spellStart"/>
      <w:r w:rsidRPr="00255553">
        <w:rPr>
          <w:rFonts w:ascii="Amasis MT Pro Light" w:hAnsi="Amasis MT Pro Light" w:cs="Cavolini"/>
          <w:color w:val="1F4E79" w:themeColor="accent5" w:themeShade="80"/>
          <w:lang w:val="fr-FR"/>
        </w:rPr>
        <w:t>Currency.convert</w:t>
      </w:r>
      <w:proofErr w:type="spellEnd"/>
      <w:r w:rsidRPr="00255553">
        <w:rPr>
          <w:rFonts w:ascii="Amasis MT Pro Light" w:hAnsi="Amasis MT Pro Light" w:cs="Cavolini"/>
          <w:color w:val="1F4E79" w:themeColor="accent5" w:themeShade="80"/>
          <w:lang w:val="fr-FR"/>
        </w:rPr>
        <w:t>(Double, Double)</w:t>
      </w:r>
      <w:r w:rsidR="00255553">
        <w:rPr>
          <w:rFonts w:ascii="Amasis MT Pro Light" w:hAnsi="Amasis MT Pro Light" w:cs="Cavolini"/>
          <w:color w:val="1F4E79" w:themeColor="accent5" w:themeShade="80"/>
          <w:lang w:val="fr-FR"/>
        </w:rPr>
        <w:t> :</w:t>
      </w:r>
    </w:p>
    <w:p w14:paraId="62ED9A5B" w14:textId="4AE6253A" w:rsidR="00FF26A4" w:rsidRDefault="00255553" w:rsidP="00FF26A4">
      <w:pPr>
        <w:rPr>
          <w:rFonts w:cstheme="minorHAnsi"/>
          <w:sz w:val="20"/>
          <w:szCs w:val="20"/>
          <w:lang w:val="fr-FR"/>
        </w:rPr>
      </w:pPr>
      <w:r w:rsidRPr="00D17738">
        <w:rPr>
          <w:rFonts w:ascii="Amasis MT Pro Light" w:hAnsi="Amasis MT Pro Light" w:cs="Cavolini"/>
          <w:b/>
          <w:lang w:val="fr-FR"/>
        </w:rPr>
        <w:t>A)</w:t>
      </w:r>
      <w:r w:rsidR="00D17738">
        <w:rPr>
          <w:rFonts w:ascii="Amasis MT Pro Light" w:hAnsi="Amasis MT Pro Light" w:cs="Cavolini"/>
          <w:b/>
          <w:lang w:val="fr-FR"/>
        </w:rPr>
        <w:t xml:space="preserve"> </w:t>
      </w:r>
      <w:r w:rsidR="00D17738" w:rsidRPr="00255553">
        <w:rPr>
          <w:b/>
          <w:lang w:val="fr-FR"/>
        </w:rPr>
        <w:t>Critère</w:t>
      </w:r>
      <w:r w:rsidRPr="00255553">
        <w:rPr>
          <w:b/>
          <w:lang w:val="fr-FR"/>
        </w:rPr>
        <w:t xml:space="preserve"> de couverture d’instructions :</w:t>
      </w:r>
      <w:r w:rsidR="00D17738">
        <w:rPr>
          <w:b/>
          <w:lang w:val="fr-FR"/>
        </w:rPr>
        <w:t xml:space="preserve"> </w:t>
      </w:r>
      <w:r w:rsidRPr="00255553">
        <w:rPr>
          <w:rFonts w:cstheme="minorHAnsi"/>
          <w:sz w:val="20"/>
          <w:szCs w:val="20"/>
          <w:lang w:val="fr-FR"/>
        </w:rPr>
        <w:t>La méthode est simple, avec seulement trois instructions principales, donc un seul ensemble de tests peut suffire à c</w:t>
      </w:r>
      <w:r w:rsidR="00FF26A4">
        <w:rPr>
          <w:rFonts w:cstheme="minorHAnsi"/>
          <w:sz w:val="20"/>
          <w:szCs w:val="20"/>
          <w:lang w:val="fr-FR"/>
        </w:rPr>
        <w:t>ouvrir toutes les instructions.</w:t>
      </w:r>
    </w:p>
    <w:p w14:paraId="0DBE1884" w14:textId="50064566" w:rsidR="000B43A2" w:rsidRDefault="00255553" w:rsidP="00FF26A4">
      <w:pPr>
        <w:spacing w:afterLines="20" w:after="48" w:line="240" w:lineRule="auto"/>
        <w:rPr>
          <w:rFonts w:eastAsia="Times New Roman" w:cstheme="minorHAnsi"/>
          <w:sz w:val="20"/>
          <w:szCs w:val="20"/>
          <w:lang w:val="fr-FR"/>
        </w:rPr>
      </w:pPr>
      <w:r w:rsidRPr="00255553">
        <w:rPr>
          <w:rFonts w:eastAsia="Times New Roman" w:cstheme="minorHAnsi"/>
          <w:b/>
          <w:bCs/>
          <w:sz w:val="20"/>
          <w:szCs w:val="20"/>
          <w:lang w:val="fr-FR"/>
        </w:rPr>
        <w:t>D1</w:t>
      </w:r>
      <w:r w:rsidRPr="00255553">
        <w:rPr>
          <w:rFonts w:eastAsia="Times New Roman" w:cstheme="minorHAnsi"/>
          <w:sz w:val="20"/>
          <w:szCs w:val="20"/>
          <w:lang w:val="fr-FR"/>
        </w:rPr>
        <w:t xml:space="preserve"> : {(</w:t>
      </w:r>
      <w:proofErr w:type="spellStart"/>
      <w:r w:rsidRPr="00255553">
        <w:rPr>
          <w:rFonts w:eastAsia="Times New Roman" w:cstheme="minorHAnsi"/>
          <w:sz w:val="20"/>
          <w:szCs w:val="20"/>
          <w:lang w:val="fr-FR"/>
        </w:rPr>
        <w:t>amount</w:t>
      </w:r>
      <w:proofErr w:type="spellEnd"/>
      <w:r w:rsidRPr="00255553">
        <w:rPr>
          <w:rFonts w:eastAsia="Times New Roman" w:cstheme="minorHAnsi"/>
          <w:sz w:val="20"/>
          <w:szCs w:val="20"/>
          <w:lang w:val="fr-FR"/>
        </w:rPr>
        <w:t xml:space="preserve">, </w:t>
      </w:r>
      <w:proofErr w:type="spellStart"/>
      <w:r w:rsidRPr="00255553">
        <w:rPr>
          <w:rFonts w:eastAsia="Times New Roman" w:cstheme="minorHAnsi"/>
          <w:sz w:val="20"/>
          <w:szCs w:val="20"/>
          <w:lang w:val="fr-FR"/>
        </w:rPr>
        <w:t>exchangeValue</w:t>
      </w:r>
      <w:proofErr w:type="spellEnd"/>
      <w:r w:rsidRPr="00255553">
        <w:rPr>
          <w:rFonts w:eastAsia="Times New Roman" w:cstheme="minorHAnsi"/>
          <w:sz w:val="20"/>
          <w:szCs w:val="20"/>
          <w:lang w:val="fr-FR"/>
        </w:rPr>
        <w:t>) | Test qui</w:t>
      </w:r>
      <w:r w:rsidR="000B43A2">
        <w:rPr>
          <w:rFonts w:eastAsia="Times New Roman" w:cstheme="minorHAnsi"/>
          <w:sz w:val="20"/>
          <w:szCs w:val="20"/>
          <w:lang w:val="fr-FR"/>
        </w:rPr>
        <w:t xml:space="preserve"> couvre toutes les instructions</w:t>
      </w:r>
      <w:r w:rsidR="00FF26A4">
        <w:rPr>
          <w:rFonts w:eastAsia="Times New Roman" w:cstheme="minorHAnsi"/>
          <w:sz w:val="20"/>
          <w:szCs w:val="20"/>
          <w:lang w:val="fr-FR"/>
        </w:rPr>
        <w:t>}</w:t>
      </w:r>
      <w:r w:rsidR="000B43A2">
        <w:rPr>
          <w:rFonts w:eastAsia="Times New Roman" w:cstheme="minorHAnsi"/>
          <w:sz w:val="20"/>
          <w:szCs w:val="20"/>
          <w:lang w:val="fr-FR"/>
        </w:rPr>
        <w:t> :</w:t>
      </w:r>
    </w:p>
    <w:p w14:paraId="3C180C28" w14:textId="167437BF" w:rsidR="00FF26A4" w:rsidRDefault="00255553" w:rsidP="00FF26A4">
      <w:pPr>
        <w:spacing w:afterLines="20" w:after="48" w:line="240" w:lineRule="auto"/>
        <w:rPr>
          <w:rFonts w:eastAsia="Times New Roman" w:cstheme="minorHAnsi"/>
          <w:sz w:val="20"/>
          <w:szCs w:val="20"/>
          <w:lang w:val="fr-FR"/>
        </w:rPr>
      </w:pPr>
      <w:r w:rsidRPr="00255553">
        <w:rPr>
          <w:rFonts w:eastAsia="Times New Roman" w:cstheme="minorHAnsi"/>
          <w:b/>
          <w:bCs/>
          <w:sz w:val="20"/>
          <w:szCs w:val="20"/>
        </w:rPr>
        <w:t>Jeu de Test</w:t>
      </w:r>
      <w:r w:rsidRPr="00255553">
        <w:rPr>
          <w:rFonts w:eastAsia="Times New Roman" w:cstheme="minorHAnsi"/>
          <w:sz w:val="20"/>
          <w:szCs w:val="20"/>
        </w:rPr>
        <w:t xml:space="preserve"> :</w:t>
      </w:r>
      <w:r>
        <w:rPr>
          <w:rFonts w:eastAsia="Times New Roman" w:cstheme="minorHAnsi"/>
          <w:sz w:val="20"/>
          <w:szCs w:val="20"/>
        </w:rPr>
        <w:t xml:space="preserve"> </w:t>
      </w:r>
      <w:r w:rsidRPr="00255553">
        <w:rPr>
          <w:rFonts w:eastAsia="Times New Roman" w:cstheme="minorHAnsi"/>
          <w:sz w:val="20"/>
          <w:szCs w:val="20"/>
          <w:lang w:val="fr-FR"/>
        </w:rPr>
        <w:t xml:space="preserve">(100.25, 1.337) : le montant multiplié par la valeur d'échange nécessite un arrondi, couvrant ainsi toutes les instructions de la méthode </w:t>
      </w:r>
      <w:proofErr w:type="spellStart"/>
      <w:r w:rsidRPr="00255553">
        <w:rPr>
          <w:rFonts w:eastAsia="Times New Roman" w:cstheme="minorHAnsi"/>
          <w:sz w:val="20"/>
          <w:szCs w:val="20"/>
          <w:lang w:val="fr-FR"/>
        </w:rPr>
        <w:t>convert</w:t>
      </w:r>
      <w:proofErr w:type="spellEnd"/>
      <w:r w:rsidRPr="00255553">
        <w:rPr>
          <w:rFonts w:eastAsia="Times New Roman" w:cstheme="minorHAnsi"/>
          <w:sz w:val="20"/>
          <w:szCs w:val="20"/>
          <w:lang w:val="fr-FR"/>
        </w:rPr>
        <w:t>.</w:t>
      </w:r>
    </w:p>
    <w:p w14:paraId="038B51B0" w14:textId="77777777" w:rsidR="00FF26A4" w:rsidRDefault="00FF26A4" w:rsidP="00FF26A4">
      <w:pPr>
        <w:spacing w:afterLines="20" w:after="48" w:line="240" w:lineRule="auto"/>
        <w:rPr>
          <w:rFonts w:eastAsia="Times New Roman" w:cstheme="minorHAnsi"/>
          <w:sz w:val="20"/>
          <w:szCs w:val="20"/>
          <w:lang w:val="fr-FR"/>
        </w:rPr>
      </w:pPr>
    </w:p>
    <w:p w14:paraId="01972CA8" w14:textId="77777777" w:rsidR="00FF26A4" w:rsidRPr="00FF26A4" w:rsidRDefault="00FF26A4" w:rsidP="00FF26A4">
      <w:pPr>
        <w:spacing w:afterLines="20" w:after="48" w:line="240" w:lineRule="auto"/>
        <w:rPr>
          <w:rFonts w:eastAsia="Times New Roman" w:cstheme="minorHAnsi"/>
          <w:sz w:val="20"/>
          <w:szCs w:val="20"/>
          <w:lang w:val="fr-FR"/>
        </w:rPr>
        <w:sectPr w:rsidR="00FF26A4" w:rsidRPr="00FF26A4" w:rsidSect="00A51870">
          <w:type w:val="continuous"/>
          <w:pgSz w:w="12240" w:h="15840"/>
          <w:pgMar w:top="1440" w:right="1041" w:bottom="1440" w:left="1134" w:header="708" w:footer="708" w:gutter="0"/>
          <w:cols w:space="708"/>
          <w:docGrid w:linePitch="360"/>
        </w:sectPr>
      </w:pPr>
    </w:p>
    <w:p w14:paraId="04B9AA14" w14:textId="7645A269" w:rsidR="00255553" w:rsidRDefault="00255553" w:rsidP="00FF26A4">
      <w:pPr>
        <w:spacing w:after="20" w:line="240" w:lineRule="auto"/>
        <w:rPr>
          <w:rFonts w:eastAsia="Times New Roman" w:cstheme="minorHAnsi"/>
          <w:b/>
          <w:lang w:val="fr-FR"/>
        </w:rPr>
      </w:pPr>
      <w:r>
        <w:rPr>
          <w:rFonts w:eastAsia="Times New Roman" w:cstheme="minorHAnsi"/>
          <w:b/>
          <w:lang w:val="fr-FR"/>
        </w:rPr>
        <w:t>B)</w:t>
      </w:r>
      <w:r w:rsidR="00D17738">
        <w:rPr>
          <w:rFonts w:eastAsia="Times New Roman" w:cstheme="minorHAnsi"/>
          <w:b/>
          <w:lang w:val="fr-FR"/>
        </w:rPr>
        <w:t xml:space="preserve"> </w:t>
      </w:r>
      <w:r w:rsidRPr="00255553">
        <w:rPr>
          <w:rFonts w:eastAsia="Times New Roman" w:cstheme="minorHAnsi"/>
          <w:b/>
          <w:lang w:val="fr-FR"/>
        </w:rPr>
        <w:t>Critère de couverture des arcs du graphe de flot de contrôle :</w:t>
      </w:r>
    </w:p>
    <w:p w14:paraId="3725F7B3" w14:textId="77777777" w:rsidR="00F6692D" w:rsidRDefault="00F6692D" w:rsidP="00FF26A4">
      <w:pPr>
        <w:spacing w:before="100" w:beforeAutospacing="1" w:after="100" w:afterAutospacing="1" w:line="240" w:lineRule="auto"/>
        <w:rPr>
          <w:rFonts w:eastAsia="Times New Roman" w:cstheme="minorHAnsi"/>
          <w:b/>
          <w:bCs/>
          <w:sz w:val="20"/>
          <w:szCs w:val="20"/>
          <w:lang w:val="fr-FR"/>
        </w:rPr>
        <w:sectPr w:rsidR="00F6692D" w:rsidSect="00A51870">
          <w:type w:val="continuous"/>
          <w:pgSz w:w="12240" w:h="15840"/>
          <w:pgMar w:top="1440" w:right="1041" w:bottom="1440" w:left="1134" w:header="708" w:footer="708" w:gutter="0"/>
          <w:cols w:space="708"/>
          <w:docGrid w:linePitch="360"/>
        </w:sectPr>
      </w:pPr>
    </w:p>
    <w:p w14:paraId="793B59D7" w14:textId="77777777" w:rsidR="00D17738" w:rsidRDefault="00F6692D" w:rsidP="00D17738">
      <w:pPr>
        <w:spacing w:before="100" w:beforeAutospacing="1" w:after="100" w:afterAutospacing="1" w:line="240" w:lineRule="auto"/>
        <w:rPr>
          <w:rFonts w:eastAsia="Times New Roman" w:cstheme="minorHAnsi"/>
          <w:b/>
          <w:bCs/>
          <w:sz w:val="20"/>
          <w:szCs w:val="20"/>
          <w:lang w:val="fr-FR"/>
        </w:rPr>
      </w:pPr>
      <w:r>
        <w:rPr>
          <w:rFonts w:eastAsia="Times New Roman" w:cstheme="minorHAnsi"/>
          <w:b/>
          <w:noProof/>
          <w:lang w:val="en-US"/>
        </w:rPr>
        <w:lastRenderedPageBreak/>
        <w:drawing>
          <wp:inline distT="0" distB="0" distL="0" distR="0" wp14:anchorId="4CA6957A" wp14:editId="7171DF26">
            <wp:extent cx="1876425" cy="828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14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76425" cy="828675"/>
                    </a:xfrm>
                    <a:prstGeom prst="rect">
                      <a:avLst/>
                    </a:prstGeom>
                  </pic:spPr>
                </pic:pic>
              </a:graphicData>
            </a:graphic>
          </wp:inline>
        </w:drawing>
      </w:r>
      <w:r w:rsidR="00D17738">
        <w:rPr>
          <w:rFonts w:eastAsia="Times New Roman" w:cstheme="minorHAnsi"/>
          <w:b/>
          <w:bCs/>
          <w:sz w:val="20"/>
          <w:szCs w:val="20"/>
          <w:lang w:val="fr-FR"/>
        </w:rPr>
        <w:t xml:space="preserve">   </w:t>
      </w:r>
    </w:p>
    <w:p w14:paraId="3D68DBEC" w14:textId="74F27CD2" w:rsidR="00F6692D" w:rsidRPr="00255553" w:rsidRDefault="00D17738" w:rsidP="00D17738">
      <w:pPr>
        <w:spacing w:before="100" w:beforeAutospacing="1" w:after="100" w:afterAutospacing="1" w:line="240" w:lineRule="auto"/>
        <w:rPr>
          <w:rFonts w:eastAsia="Times New Roman" w:cstheme="minorHAnsi"/>
          <w:b/>
          <w:lang w:val="fr-FR"/>
        </w:rPr>
      </w:pPr>
      <w:r>
        <w:rPr>
          <w:rFonts w:eastAsia="Times New Roman" w:cstheme="minorHAnsi"/>
          <w:b/>
          <w:bCs/>
          <w:sz w:val="20"/>
          <w:szCs w:val="20"/>
          <w:lang w:val="fr-FR"/>
        </w:rPr>
        <w:t>J</w:t>
      </w:r>
      <w:r w:rsidR="00F6692D" w:rsidRPr="00255553">
        <w:rPr>
          <w:rFonts w:eastAsia="Times New Roman" w:cstheme="minorHAnsi"/>
          <w:b/>
          <w:bCs/>
          <w:sz w:val="20"/>
          <w:szCs w:val="20"/>
          <w:lang w:val="fr-FR"/>
        </w:rPr>
        <w:t xml:space="preserve">eu de Test pour </w:t>
      </w:r>
      <w:proofErr w:type="spellStart"/>
      <w:r w:rsidR="00F6692D" w:rsidRPr="00255553">
        <w:rPr>
          <w:rFonts w:eastAsia="Times New Roman" w:cstheme="minorHAnsi"/>
          <w:b/>
          <w:bCs/>
          <w:sz w:val="20"/>
          <w:szCs w:val="20"/>
          <w:lang w:val="fr-FR"/>
        </w:rPr>
        <w:t>Currency.convert</w:t>
      </w:r>
      <w:proofErr w:type="spellEnd"/>
      <w:r w:rsidR="00F6692D" w:rsidRPr="00255553">
        <w:rPr>
          <w:rFonts w:eastAsia="Times New Roman" w:cstheme="minorHAnsi"/>
          <w:sz w:val="20"/>
          <w:szCs w:val="20"/>
          <w:lang w:val="fr-FR"/>
        </w:rPr>
        <w:t xml:space="preserve"> : {</w:t>
      </w:r>
      <w:proofErr w:type="spellStart"/>
      <w:r w:rsidR="00F6692D" w:rsidRPr="00255553">
        <w:rPr>
          <w:rFonts w:eastAsia="Times New Roman" w:cstheme="minorHAnsi"/>
          <w:sz w:val="20"/>
          <w:szCs w:val="20"/>
          <w:lang w:val="fr-FR"/>
        </w:rPr>
        <w:t>amount</w:t>
      </w:r>
      <w:proofErr w:type="spellEnd"/>
      <w:r w:rsidR="00F6692D" w:rsidRPr="00255553">
        <w:rPr>
          <w:rFonts w:eastAsia="Times New Roman" w:cstheme="minorHAnsi"/>
          <w:sz w:val="20"/>
          <w:szCs w:val="20"/>
          <w:lang w:val="fr-FR"/>
        </w:rPr>
        <w:t xml:space="preserve"> = 100.25, </w:t>
      </w:r>
      <w:proofErr w:type="spellStart"/>
      <w:r w:rsidR="00F6692D" w:rsidRPr="00255553">
        <w:rPr>
          <w:rFonts w:eastAsia="Times New Roman" w:cstheme="minorHAnsi"/>
          <w:sz w:val="20"/>
          <w:szCs w:val="20"/>
          <w:lang w:val="fr-FR"/>
        </w:rPr>
        <w:t>exchangeValue</w:t>
      </w:r>
      <w:proofErr w:type="spellEnd"/>
      <w:r w:rsidR="00F6692D" w:rsidRPr="00255553">
        <w:rPr>
          <w:rFonts w:eastAsia="Times New Roman" w:cstheme="minorHAnsi"/>
          <w:sz w:val="20"/>
          <w:szCs w:val="20"/>
          <w:lang w:val="fr-FR"/>
        </w:rPr>
        <w:t xml:space="preserve"> = 1.337} couvre l'arc unique de la méthode.</w:t>
      </w:r>
    </w:p>
    <w:p w14:paraId="75D42926" w14:textId="77777777" w:rsidR="00F6692D" w:rsidRDefault="00F6692D" w:rsidP="00255553">
      <w:pPr>
        <w:spacing w:before="100" w:beforeAutospacing="1" w:after="100" w:afterAutospacing="1" w:line="240" w:lineRule="auto"/>
        <w:rPr>
          <w:rFonts w:eastAsia="Times New Roman" w:cstheme="minorHAnsi"/>
          <w:b/>
          <w:lang w:val="fr-FR"/>
        </w:rPr>
        <w:sectPr w:rsidR="00F6692D" w:rsidSect="00A51870">
          <w:type w:val="continuous"/>
          <w:pgSz w:w="12240" w:h="15840"/>
          <w:pgMar w:top="1440" w:right="1041" w:bottom="1440" w:left="1134" w:header="708" w:footer="708" w:gutter="0"/>
          <w:cols w:num="2" w:space="708"/>
          <w:docGrid w:linePitch="360"/>
        </w:sectPr>
      </w:pPr>
    </w:p>
    <w:p w14:paraId="663CD044" w14:textId="12C9825D" w:rsidR="00255553" w:rsidRDefault="00255553" w:rsidP="00FF26A4">
      <w:pPr>
        <w:spacing w:before="100" w:beforeAutospacing="1" w:after="100" w:afterAutospacing="1" w:line="240" w:lineRule="auto"/>
        <w:rPr>
          <w:rFonts w:eastAsia="Times New Roman" w:cstheme="minorHAnsi"/>
          <w:sz w:val="20"/>
          <w:szCs w:val="20"/>
          <w:lang w:val="fr-FR"/>
        </w:rPr>
      </w:pPr>
      <w:r w:rsidRPr="00255553">
        <w:rPr>
          <w:rFonts w:eastAsia="Times New Roman" w:cstheme="minorHAnsi"/>
          <w:b/>
          <w:lang w:val="fr-FR"/>
        </w:rPr>
        <w:t>C)</w:t>
      </w:r>
      <w:r w:rsidRPr="00255553">
        <w:rPr>
          <w:b/>
        </w:rPr>
        <w:t xml:space="preserve"> </w:t>
      </w:r>
      <w:r w:rsidRPr="00255553">
        <w:rPr>
          <w:rFonts w:eastAsia="Times New Roman" w:cstheme="minorHAnsi"/>
          <w:b/>
          <w:lang w:val="fr-FR"/>
        </w:rPr>
        <w:t>Critère de couverture des chemins indépendants du graphe de flot de contrôle :</w:t>
      </w:r>
      <w:r w:rsidR="00FF26A4">
        <w:rPr>
          <w:rFonts w:eastAsia="Times New Roman" w:cstheme="minorHAnsi"/>
          <w:b/>
          <w:lang w:val="fr-FR"/>
        </w:rPr>
        <w:t xml:space="preserve"> </w:t>
      </w:r>
      <w:r w:rsidRPr="00255553">
        <w:rPr>
          <w:rFonts w:eastAsia="Times New Roman" w:cstheme="minorHAnsi"/>
          <w:sz w:val="20"/>
          <w:szCs w:val="20"/>
          <w:lang w:val="fr-FR"/>
        </w:rPr>
        <w:t>C’est une méthode linéaire sans décisions,</w:t>
      </w:r>
      <w:r>
        <w:rPr>
          <w:rFonts w:eastAsia="Times New Roman" w:cstheme="minorHAnsi"/>
          <w:sz w:val="20"/>
          <w:szCs w:val="20"/>
          <w:lang w:val="fr-FR"/>
        </w:rPr>
        <w:t xml:space="preserve"> la complexité cyclomatique </w:t>
      </w:r>
      <w:r w:rsidRPr="00255553">
        <w:rPr>
          <w:rFonts w:eastAsia="Times New Roman" w:cstheme="minorHAnsi"/>
          <w:sz w:val="20"/>
          <w:szCs w:val="20"/>
          <w:lang w:val="fr-FR"/>
        </w:rPr>
        <w:t>V(G) est 1, donc un seul chemin indépendant est nécessaire, qui est déjà couvert par un seul test comme décrit précédemment.</w:t>
      </w:r>
    </w:p>
    <w:p w14:paraId="3E45A309" w14:textId="0E4085B5" w:rsidR="00255553" w:rsidRDefault="00255553" w:rsidP="00FF26A4">
      <w:pPr>
        <w:spacing w:before="100" w:beforeAutospacing="1" w:after="100" w:afterAutospacing="1" w:line="240" w:lineRule="auto"/>
        <w:rPr>
          <w:rFonts w:ascii="Times New Roman" w:eastAsia="Times New Roman" w:hAnsi="Times New Roman" w:cs="Times New Roman"/>
          <w:sz w:val="20"/>
          <w:szCs w:val="20"/>
          <w:lang w:val="fr-FR"/>
        </w:rPr>
      </w:pPr>
      <w:r w:rsidRPr="0087366B">
        <w:rPr>
          <w:rFonts w:eastAsia="Times New Roman" w:cstheme="minorHAnsi"/>
          <w:b/>
          <w:lang w:val="fr-FR"/>
        </w:rPr>
        <w:t>D)</w:t>
      </w:r>
      <w:r w:rsidR="001C3F91">
        <w:rPr>
          <w:rFonts w:eastAsia="Times New Roman" w:cstheme="minorHAnsi"/>
          <w:b/>
          <w:lang w:val="fr-FR"/>
        </w:rPr>
        <w:t xml:space="preserve"> </w:t>
      </w:r>
      <w:r w:rsidR="001C3F91" w:rsidRPr="0087366B">
        <w:rPr>
          <w:rFonts w:eastAsia="Times New Roman" w:cstheme="minorHAnsi"/>
          <w:b/>
          <w:lang w:val="fr-FR"/>
        </w:rPr>
        <w:t>Critère</w:t>
      </w:r>
      <w:r w:rsidRPr="0087366B">
        <w:rPr>
          <w:rFonts w:eastAsia="Times New Roman" w:cstheme="minorHAnsi"/>
          <w:b/>
          <w:lang w:val="fr-FR"/>
        </w:rPr>
        <w:t xml:space="preserve"> de couverture de conditions</w:t>
      </w:r>
      <w:r w:rsidRPr="00255553">
        <w:rPr>
          <w:rFonts w:eastAsia="Times New Roman" w:cstheme="minorHAnsi"/>
          <w:lang w:val="fr-FR"/>
        </w:rPr>
        <w:t> :</w:t>
      </w:r>
      <w:r w:rsidRPr="00255553">
        <w:rPr>
          <w:rFonts w:eastAsia="Times New Roman" w:cstheme="minorHAnsi"/>
          <w:lang w:val="fr-FR"/>
        </w:rPr>
        <w:br/>
      </w:r>
      <w:r w:rsidRPr="007F30A7">
        <w:rPr>
          <w:rFonts w:eastAsia="Times New Roman" w:cstheme="minorHAnsi"/>
          <w:sz w:val="20"/>
          <w:szCs w:val="20"/>
          <w:lang w:val="fr-FR"/>
        </w:rPr>
        <w:t>Cette métho</w:t>
      </w:r>
      <w:r w:rsidRPr="00B915BA">
        <w:rPr>
          <w:rFonts w:eastAsia="Times New Roman" w:cstheme="minorHAnsi"/>
          <w:sz w:val="20"/>
          <w:szCs w:val="20"/>
          <w:lang w:val="fr-FR"/>
        </w:rPr>
        <w:t>d</w:t>
      </w:r>
      <w:r w:rsidRPr="007F30A7">
        <w:rPr>
          <w:rFonts w:eastAsia="Times New Roman" w:cstheme="minorHAnsi"/>
          <w:sz w:val="20"/>
          <w:szCs w:val="20"/>
          <w:lang w:val="fr-FR"/>
        </w:rPr>
        <w:t>e ne co</w:t>
      </w:r>
      <w:r w:rsidRPr="00B915BA">
        <w:rPr>
          <w:rFonts w:eastAsia="Times New Roman" w:cstheme="minorHAnsi"/>
          <w:sz w:val="20"/>
          <w:szCs w:val="20"/>
          <w:lang w:val="fr-FR"/>
        </w:rPr>
        <w:t>ntient pas de conditions composées.</w:t>
      </w:r>
      <w:r w:rsidRPr="007F30A7">
        <w:rPr>
          <w:rFonts w:eastAsia="Times New Roman" w:cstheme="minorHAnsi"/>
          <w:sz w:val="20"/>
          <w:szCs w:val="20"/>
          <w:lang w:val="fr-FR"/>
        </w:rPr>
        <w:t xml:space="preserve"> Elle réalise simplement une opération arithmétique suivie d'un arrondi. Par conséquent, il n'y a pas de conditions à tester et le critère de couverture des conditions ne s'applique pas</w:t>
      </w:r>
      <w:r w:rsidRPr="00B915BA">
        <w:rPr>
          <w:rFonts w:eastAsia="Times New Roman" w:cstheme="minorHAnsi"/>
          <w:sz w:val="20"/>
          <w:szCs w:val="20"/>
          <w:lang w:val="fr-FR"/>
        </w:rPr>
        <w:t>.</w:t>
      </w:r>
    </w:p>
    <w:p w14:paraId="038C2357" w14:textId="50225FF8" w:rsidR="00160E1C" w:rsidRPr="001C3F91" w:rsidRDefault="00255553" w:rsidP="00FF26A4">
      <w:pPr>
        <w:spacing w:before="100" w:beforeAutospacing="1" w:after="100" w:afterAutospacing="1" w:line="240" w:lineRule="auto"/>
        <w:rPr>
          <w:rFonts w:eastAsia="Times New Roman" w:cstheme="minorHAnsi"/>
          <w:sz w:val="20"/>
          <w:szCs w:val="20"/>
          <w:lang w:val="fr-FR"/>
        </w:rPr>
      </w:pPr>
      <w:r w:rsidRPr="001C3F91">
        <w:rPr>
          <w:rFonts w:eastAsia="Times New Roman" w:cstheme="minorHAnsi"/>
          <w:b/>
          <w:sz w:val="20"/>
          <w:szCs w:val="20"/>
          <w:lang w:val="fr-FR"/>
        </w:rPr>
        <w:t>E)</w:t>
      </w:r>
      <w:r w:rsidRPr="001C3F91">
        <w:rPr>
          <w:rFonts w:cstheme="minorHAnsi"/>
          <w:b/>
          <w:lang w:val="fr-FR"/>
        </w:rPr>
        <w:t xml:space="preserve"> Critère de couverture de i chemins</w:t>
      </w:r>
      <w:r w:rsidRPr="001C3F91">
        <w:rPr>
          <w:rFonts w:cstheme="minorHAnsi"/>
          <w:lang w:val="fr-FR"/>
        </w:rPr>
        <w:t xml:space="preserve"> : </w:t>
      </w:r>
      <w:r w:rsidR="006B5282" w:rsidRPr="001C3F91">
        <w:rPr>
          <w:rFonts w:cstheme="minorHAnsi"/>
          <w:sz w:val="20"/>
          <w:szCs w:val="20"/>
          <w:lang w:val="fr-FR"/>
        </w:rPr>
        <w:t>C</w:t>
      </w:r>
      <w:r w:rsidRPr="006D3DD0">
        <w:rPr>
          <w:rFonts w:eastAsia="Times New Roman" w:cstheme="minorHAnsi"/>
          <w:sz w:val="20"/>
          <w:szCs w:val="20"/>
          <w:lang w:val="fr-FR"/>
        </w:rPr>
        <w:t>e critère ne s'applique pas car il n'y a pas de boucles.</w:t>
      </w:r>
    </w:p>
    <w:p w14:paraId="702D706E" w14:textId="77777777" w:rsidR="000575E0" w:rsidRPr="00FF26A4" w:rsidRDefault="00160E1C" w:rsidP="000575E0">
      <w:pPr>
        <w:rPr>
          <w:rFonts w:ascii="Amasis MT Pro Light" w:hAnsi="Amasis MT Pro Light" w:cs="Cavolini"/>
          <w:color w:val="1F4E79" w:themeColor="accent5" w:themeShade="80"/>
          <w:lang w:val="en-US"/>
        </w:rPr>
      </w:pPr>
      <w:proofErr w:type="spellStart"/>
      <w:r w:rsidRPr="00FF26A4">
        <w:rPr>
          <w:rFonts w:ascii="Amasis MT Pro Light" w:hAnsi="Amasis MT Pro Light" w:cs="Cavolini"/>
          <w:color w:val="1F4E79" w:themeColor="accent5" w:themeShade="80"/>
          <w:lang w:val="en-US"/>
        </w:rPr>
        <w:t>MainWindow.convert</w:t>
      </w:r>
      <w:proofErr w:type="spellEnd"/>
      <w:r w:rsidRPr="00FF26A4">
        <w:rPr>
          <w:rFonts w:ascii="Amasis MT Pro Light" w:hAnsi="Amasis MT Pro Light" w:cs="Cavolini"/>
          <w:color w:val="1F4E79" w:themeColor="accent5" w:themeShade="80"/>
          <w:lang w:val="en-US"/>
        </w:rPr>
        <w:t>(</w:t>
      </w:r>
      <w:r w:rsidR="00C2313B" w:rsidRPr="00FF26A4">
        <w:rPr>
          <w:rFonts w:ascii="Amasis MT Pro Light" w:hAnsi="Amasis MT Pro Light" w:cs="Cavolini"/>
          <w:color w:val="1F4E79" w:themeColor="accent5" w:themeShade="80"/>
          <w:lang w:val="en-US"/>
        </w:rPr>
        <w:t xml:space="preserve">String, String, </w:t>
      </w:r>
      <w:proofErr w:type="spellStart"/>
      <w:r w:rsidR="00C2313B" w:rsidRPr="00FF26A4">
        <w:rPr>
          <w:rFonts w:ascii="Amasis MT Pro Light" w:hAnsi="Amasis MT Pro Light" w:cs="Cavolini"/>
          <w:color w:val="1F4E79" w:themeColor="accent5" w:themeShade="80"/>
          <w:lang w:val="en-US"/>
        </w:rPr>
        <w:t>ArrayList</w:t>
      </w:r>
      <w:proofErr w:type="spellEnd"/>
      <w:r w:rsidR="00C2313B" w:rsidRPr="00FF26A4">
        <w:rPr>
          <w:rFonts w:ascii="Amasis MT Pro Light" w:hAnsi="Amasis MT Pro Light" w:cs="Cavolini"/>
          <w:color w:val="1F4E79" w:themeColor="accent5" w:themeShade="80"/>
          <w:lang w:val="en-US"/>
        </w:rPr>
        <w:t>&lt;Currency&gt;, Double</w:t>
      </w:r>
      <w:r w:rsidRPr="00FF26A4">
        <w:rPr>
          <w:rFonts w:ascii="Amasis MT Pro Light" w:hAnsi="Amasis MT Pro Light" w:cs="Cavolini"/>
          <w:color w:val="1F4E79" w:themeColor="accent5" w:themeShade="80"/>
          <w:lang w:val="en-US"/>
        </w:rPr>
        <w:t>)</w:t>
      </w:r>
    </w:p>
    <w:p w14:paraId="6C79DD86" w14:textId="77777777" w:rsidR="00B915BA" w:rsidRDefault="00255553" w:rsidP="000575E0">
      <w:pPr>
        <w:rPr>
          <w:rFonts w:eastAsia="Times New Roman" w:cstheme="minorHAnsi"/>
          <w:b/>
          <w:bCs/>
          <w:sz w:val="20"/>
          <w:szCs w:val="20"/>
          <w:lang w:val="fr-FR"/>
        </w:rPr>
        <w:sectPr w:rsidR="00B915BA" w:rsidSect="00A51870">
          <w:type w:val="continuous"/>
          <w:pgSz w:w="12240" w:h="15840"/>
          <w:pgMar w:top="1440" w:right="1041" w:bottom="1440" w:left="1134" w:header="708" w:footer="708" w:gutter="0"/>
          <w:cols w:space="708"/>
          <w:docGrid w:linePitch="360"/>
        </w:sectPr>
      </w:pPr>
      <w:proofErr w:type="gramStart"/>
      <w:r w:rsidRPr="00326177">
        <w:rPr>
          <w:rFonts w:asciiTheme="majorHAnsi" w:eastAsia="Times New Roman" w:hAnsiTheme="majorHAnsi" w:cstheme="majorHAnsi"/>
          <w:b/>
          <w:lang w:val="fr-FR"/>
        </w:rPr>
        <w:t>A)</w:t>
      </w:r>
      <w:proofErr w:type="spellStart"/>
      <w:r w:rsidR="000575E0" w:rsidRPr="00326177">
        <w:rPr>
          <w:rFonts w:asciiTheme="majorHAnsi" w:eastAsia="Times New Roman" w:hAnsiTheme="majorHAnsi" w:cstheme="majorHAnsi"/>
          <w:b/>
          <w:lang w:val="fr-FR"/>
        </w:rPr>
        <w:t>Criteres</w:t>
      </w:r>
      <w:proofErr w:type="spellEnd"/>
      <w:proofErr w:type="gramEnd"/>
      <w:r w:rsidR="000575E0" w:rsidRPr="00326177">
        <w:rPr>
          <w:rFonts w:asciiTheme="majorHAnsi" w:eastAsia="Times New Roman" w:hAnsiTheme="majorHAnsi" w:cstheme="majorHAnsi"/>
          <w:b/>
          <w:lang w:val="fr-FR"/>
        </w:rPr>
        <w:t xml:space="preserve"> de couverture d’instructions :</w:t>
      </w:r>
      <w:r w:rsidR="000575E0">
        <w:rPr>
          <w:rFonts w:asciiTheme="majorHAnsi" w:eastAsia="Times New Roman" w:hAnsiTheme="majorHAnsi" w:cstheme="majorHAnsi"/>
          <w:sz w:val="20"/>
          <w:szCs w:val="20"/>
          <w:lang w:val="fr-FR"/>
        </w:rPr>
        <w:br/>
      </w:r>
    </w:p>
    <w:p w14:paraId="67669DD7" w14:textId="77777777" w:rsidR="001C3F91" w:rsidRDefault="000575E0" w:rsidP="000575E0">
      <w:pPr>
        <w:rPr>
          <w:rFonts w:eastAsia="Times New Roman" w:cstheme="minorHAnsi"/>
          <w:sz w:val="20"/>
          <w:szCs w:val="20"/>
          <w:lang w:val="fr-FR"/>
        </w:rPr>
      </w:pPr>
      <w:r w:rsidRPr="000575E0">
        <w:rPr>
          <w:rFonts w:eastAsia="Times New Roman" w:cstheme="minorHAnsi"/>
          <w:b/>
          <w:bCs/>
          <w:sz w:val="20"/>
          <w:szCs w:val="20"/>
          <w:lang w:val="fr-FR"/>
        </w:rPr>
        <w:t>D1</w:t>
      </w:r>
      <w:r w:rsidRPr="000575E0">
        <w:rPr>
          <w:rFonts w:eastAsia="Times New Roman" w:cstheme="minorHAnsi"/>
          <w:sz w:val="20"/>
          <w:szCs w:val="20"/>
          <w:lang w:val="fr-FR"/>
        </w:rPr>
        <w:t xml:space="preserve"> : (currency1 = "USD", currency2 = "EUR", </w:t>
      </w:r>
      <w:proofErr w:type="spellStart"/>
      <w:r w:rsidRPr="000575E0">
        <w:rPr>
          <w:rFonts w:eastAsia="Times New Roman" w:cstheme="minorHAnsi"/>
          <w:sz w:val="20"/>
          <w:szCs w:val="20"/>
          <w:lang w:val="fr-FR"/>
        </w:rPr>
        <w:t>amount</w:t>
      </w:r>
      <w:proofErr w:type="spellEnd"/>
      <w:r w:rsidRPr="000575E0">
        <w:rPr>
          <w:rFonts w:eastAsia="Times New Roman" w:cstheme="minorHAnsi"/>
          <w:sz w:val="20"/>
          <w:szCs w:val="20"/>
          <w:lang w:val="fr-FR"/>
        </w:rPr>
        <w:t xml:space="preserve"> = 100.0) pour tester la recherche réussie de currency2.</w:t>
      </w:r>
      <w:r w:rsidR="00326177">
        <w:rPr>
          <w:rFonts w:eastAsia="Times New Roman" w:cstheme="minorHAnsi"/>
          <w:sz w:val="20"/>
          <w:szCs w:val="20"/>
          <w:lang w:val="fr-FR"/>
        </w:rPr>
        <w:t xml:space="preserve"> </w:t>
      </w:r>
      <w:r w:rsidR="00326177" w:rsidRPr="00326177">
        <w:rPr>
          <w:rFonts w:eastAsia="Times New Roman" w:cstheme="minorHAnsi"/>
          <w:sz w:val="20"/>
          <w:szCs w:val="20"/>
          <w:lang w:val="fr-FR"/>
        </w:rPr>
        <w:t xml:space="preserve">Instructions </w:t>
      </w:r>
      <w:r w:rsidR="00326177">
        <w:rPr>
          <w:rFonts w:eastAsia="Times New Roman" w:cstheme="minorHAnsi"/>
          <w:sz w:val="20"/>
          <w:szCs w:val="20"/>
          <w:lang w:val="fr-FR"/>
        </w:rPr>
        <w:t>des lignes 179-183.</w:t>
      </w:r>
    </w:p>
    <w:p w14:paraId="687097BC" w14:textId="66C23458" w:rsidR="000575E0" w:rsidRPr="00326177" w:rsidRDefault="000575E0" w:rsidP="000575E0">
      <w:pPr>
        <w:rPr>
          <w:rFonts w:cstheme="minorHAnsi"/>
          <w:color w:val="1F4E79" w:themeColor="accent5" w:themeShade="80"/>
          <w:sz w:val="20"/>
          <w:szCs w:val="20"/>
          <w:lang w:val="fr-FR"/>
        </w:rPr>
      </w:pPr>
      <w:r w:rsidRPr="000575E0">
        <w:rPr>
          <w:rFonts w:eastAsia="Times New Roman" w:cstheme="minorHAnsi"/>
          <w:b/>
          <w:bCs/>
          <w:sz w:val="20"/>
          <w:szCs w:val="20"/>
          <w:lang w:val="fr-FR"/>
        </w:rPr>
        <w:t>D2</w:t>
      </w:r>
      <w:r w:rsidRPr="000575E0">
        <w:rPr>
          <w:rFonts w:eastAsia="Times New Roman" w:cstheme="minorHAnsi"/>
          <w:sz w:val="20"/>
          <w:szCs w:val="20"/>
          <w:lang w:val="fr-FR"/>
        </w:rPr>
        <w:t xml:space="preserve"> : (currency1 = "USD", curr</w:t>
      </w:r>
      <w:r w:rsidR="006346AC">
        <w:rPr>
          <w:rFonts w:eastAsia="Times New Roman" w:cstheme="minorHAnsi"/>
          <w:sz w:val="20"/>
          <w:szCs w:val="20"/>
          <w:lang w:val="fr-FR"/>
        </w:rPr>
        <w:t>ency2 = "F</w:t>
      </w:r>
      <w:r w:rsidRPr="000575E0">
        <w:rPr>
          <w:rFonts w:eastAsia="Times New Roman" w:cstheme="minorHAnsi"/>
          <w:sz w:val="20"/>
          <w:szCs w:val="20"/>
          <w:lang w:val="fr-FR"/>
        </w:rPr>
        <w:t xml:space="preserve">ake Currency", </w:t>
      </w:r>
      <w:proofErr w:type="spellStart"/>
      <w:r w:rsidRPr="000575E0">
        <w:rPr>
          <w:rFonts w:eastAsia="Times New Roman" w:cstheme="minorHAnsi"/>
          <w:sz w:val="20"/>
          <w:szCs w:val="20"/>
          <w:lang w:val="fr-FR"/>
        </w:rPr>
        <w:t>amount</w:t>
      </w:r>
      <w:proofErr w:type="spellEnd"/>
      <w:r w:rsidRPr="000575E0">
        <w:rPr>
          <w:rFonts w:eastAsia="Times New Roman" w:cstheme="minorHAnsi"/>
          <w:sz w:val="20"/>
          <w:szCs w:val="20"/>
          <w:lang w:val="fr-FR"/>
        </w:rPr>
        <w:t xml:space="preserve"> = 100.0) pour tester le cas où currency2 n'est pas </w:t>
      </w:r>
      <w:r w:rsidRPr="000575E0">
        <w:rPr>
          <w:rFonts w:eastAsia="Times New Roman" w:cstheme="minorHAnsi"/>
          <w:sz w:val="20"/>
          <w:szCs w:val="20"/>
          <w:lang w:val="fr-FR"/>
        </w:rPr>
        <w:t xml:space="preserve">trouvé et donc shortNameCurrency2 reste </w:t>
      </w:r>
      <w:proofErr w:type="spellStart"/>
      <w:r w:rsidRPr="000575E0">
        <w:rPr>
          <w:rFonts w:eastAsia="Times New Roman" w:cstheme="minorHAnsi"/>
          <w:sz w:val="20"/>
          <w:szCs w:val="20"/>
          <w:lang w:val="fr-FR"/>
        </w:rPr>
        <w:t>null</w:t>
      </w:r>
      <w:proofErr w:type="spellEnd"/>
      <w:r w:rsidRPr="000575E0">
        <w:rPr>
          <w:rFonts w:eastAsia="Times New Roman" w:cstheme="minorHAnsi"/>
          <w:sz w:val="20"/>
          <w:szCs w:val="20"/>
          <w:lang w:val="fr-FR"/>
        </w:rPr>
        <w:t>.</w:t>
      </w:r>
      <w:r w:rsidR="00326177" w:rsidRPr="00326177">
        <w:rPr>
          <w:rFonts w:ascii="Times New Roman" w:eastAsia="Times New Roman" w:hAnsi="Times New Roman" w:cs="Times New Roman"/>
          <w:sz w:val="24"/>
          <w:szCs w:val="24"/>
          <w:lang w:val="fr-FR"/>
        </w:rPr>
        <w:t xml:space="preserve"> </w:t>
      </w:r>
      <w:r w:rsidR="00326177" w:rsidRPr="00326177">
        <w:rPr>
          <w:rFonts w:eastAsia="Times New Roman" w:cstheme="minorHAnsi"/>
          <w:sz w:val="20"/>
          <w:szCs w:val="20"/>
          <w:lang w:val="fr-FR"/>
        </w:rPr>
        <w:t>Instructions des lignes 187-193 ne sont pas exécutées</w:t>
      </w:r>
      <w:r w:rsidR="00326177">
        <w:rPr>
          <w:rFonts w:eastAsia="Times New Roman" w:cstheme="minorHAnsi"/>
          <w:sz w:val="20"/>
          <w:szCs w:val="20"/>
          <w:lang w:val="fr-FR"/>
        </w:rPr>
        <w:t>.</w:t>
      </w:r>
    </w:p>
    <w:p w14:paraId="481D6215" w14:textId="68E864AE" w:rsidR="000575E0" w:rsidRDefault="000575E0" w:rsidP="000575E0">
      <w:pPr>
        <w:rPr>
          <w:rFonts w:eastAsia="Times New Roman" w:cstheme="minorHAnsi"/>
          <w:sz w:val="20"/>
          <w:szCs w:val="20"/>
          <w:lang w:val="fr-FR"/>
        </w:rPr>
      </w:pPr>
      <w:r w:rsidRPr="000575E0">
        <w:rPr>
          <w:rFonts w:eastAsia="Times New Roman" w:cstheme="minorHAnsi"/>
          <w:b/>
          <w:bCs/>
          <w:sz w:val="20"/>
          <w:szCs w:val="20"/>
          <w:lang w:val="fr-FR"/>
        </w:rPr>
        <w:t>D3</w:t>
      </w:r>
      <w:r w:rsidRPr="000575E0">
        <w:rPr>
          <w:rFonts w:eastAsia="Times New Roman" w:cstheme="minorHAnsi"/>
          <w:sz w:val="20"/>
          <w:szCs w:val="20"/>
          <w:lang w:val="fr-FR"/>
        </w:rPr>
        <w:t xml:space="preserve"> : (currency1 = "USD", currency2 = "EUR", </w:t>
      </w:r>
      <w:proofErr w:type="spellStart"/>
      <w:r w:rsidRPr="000575E0">
        <w:rPr>
          <w:rFonts w:eastAsia="Times New Roman" w:cstheme="minorHAnsi"/>
          <w:sz w:val="20"/>
          <w:szCs w:val="20"/>
          <w:lang w:val="fr-FR"/>
        </w:rPr>
        <w:t>amount</w:t>
      </w:r>
      <w:proofErr w:type="spellEnd"/>
      <w:r w:rsidRPr="000575E0">
        <w:rPr>
          <w:rFonts w:eastAsia="Times New Roman" w:cstheme="minorHAnsi"/>
          <w:sz w:val="20"/>
          <w:szCs w:val="20"/>
          <w:lang w:val="fr-FR"/>
        </w:rPr>
        <w:t xml:space="preserve"> = 100.0) pour tester le cas où currency1 et currency2 à être des devises </w:t>
      </w:r>
      <w:proofErr w:type="gramStart"/>
      <w:r w:rsidRPr="000575E0">
        <w:rPr>
          <w:rFonts w:eastAsia="Times New Roman" w:cstheme="minorHAnsi"/>
          <w:sz w:val="20"/>
          <w:szCs w:val="20"/>
          <w:lang w:val="fr-FR"/>
        </w:rPr>
        <w:t>valides</w:t>
      </w:r>
      <w:r w:rsidRPr="000575E0">
        <w:rPr>
          <w:rFonts w:cstheme="minorHAnsi"/>
          <w:sz w:val="20"/>
          <w:szCs w:val="20"/>
          <w:lang w:val="fr-FR"/>
        </w:rPr>
        <w:t xml:space="preserve"> </w:t>
      </w:r>
      <w:r w:rsidRPr="00326177">
        <w:rPr>
          <w:rFonts w:cstheme="minorHAnsi"/>
          <w:sz w:val="20"/>
          <w:szCs w:val="20"/>
          <w:lang w:val="fr-FR"/>
        </w:rPr>
        <w:t>.</w:t>
      </w:r>
      <w:proofErr w:type="gramEnd"/>
      <w:r w:rsidR="00326177">
        <w:rPr>
          <w:rFonts w:cstheme="minorHAnsi"/>
          <w:sz w:val="20"/>
          <w:szCs w:val="20"/>
          <w:lang w:val="fr-FR"/>
        </w:rPr>
        <w:t xml:space="preserve"> Instructions des</w:t>
      </w:r>
      <w:r w:rsidR="00326177" w:rsidRPr="00326177">
        <w:rPr>
          <w:rFonts w:eastAsia="Times New Roman" w:cstheme="minorHAnsi"/>
          <w:sz w:val="20"/>
          <w:szCs w:val="20"/>
          <w:lang w:val="fr-FR"/>
        </w:rPr>
        <w:t xml:space="preserve"> lignes 187-193</w:t>
      </w:r>
      <w:r w:rsidR="00326177">
        <w:rPr>
          <w:rFonts w:eastAsia="Times New Roman" w:cstheme="minorHAnsi"/>
          <w:sz w:val="20"/>
          <w:szCs w:val="20"/>
          <w:lang w:val="fr-FR"/>
        </w:rPr>
        <w:t>.</w:t>
      </w:r>
    </w:p>
    <w:p w14:paraId="6361D71C" w14:textId="77777777" w:rsidR="00B915BA" w:rsidRDefault="00B915BA" w:rsidP="000B43A2">
      <w:pPr>
        <w:spacing w:before="100" w:beforeAutospacing="1" w:after="100" w:afterAutospacing="1" w:line="240" w:lineRule="auto"/>
        <w:rPr>
          <w:rFonts w:eastAsia="Times New Roman" w:cstheme="minorHAnsi"/>
          <w:b/>
          <w:lang w:val="fr-FR"/>
        </w:rPr>
        <w:sectPr w:rsidR="00B915BA" w:rsidSect="00A51870">
          <w:type w:val="continuous"/>
          <w:pgSz w:w="12240" w:h="15840"/>
          <w:pgMar w:top="1440" w:right="1041" w:bottom="1440" w:left="1134" w:header="708" w:footer="708" w:gutter="0"/>
          <w:cols w:num="2" w:space="708"/>
          <w:docGrid w:linePitch="360"/>
        </w:sectPr>
      </w:pPr>
    </w:p>
    <w:p w14:paraId="2D6524D2" w14:textId="3FDEB2E8" w:rsidR="00326177" w:rsidRPr="00255553" w:rsidRDefault="00326177" w:rsidP="00D17738">
      <w:pPr>
        <w:spacing w:afterLines="20" w:after="48" w:line="240" w:lineRule="auto"/>
        <w:rPr>
          <w:rFonts w:eastAsia="Times New Roman" w:cstheme="minorHAnsi"/>
          <w:b/>
          <w:lang w:val="fr-FR"/>
        </w:rPr>
      </w:pPr>
      <w:r>
        <w:rPr>
          <w:rFonts w:eastAsia="Times New Roman" w:cstheme="minorHAnsi"/>
          <w:b/>
          <w:lang w:val="fr-FR"/>
        </w:rPr>
        <w:t>B)</w:t>
      </w:r>
      <w:r w:rsidR="001C3F91">
        <w:rPr>
          <w:rFonts w:eastAsia="Times New Roman" w:cstheme="minorHAnsi"/>
          <w:b/>
          <w:lang w:val="fr-FR"/>
        </w:rPr>
        <w:t xml:space="preserve"> </w:t>
      </w:r>
      <w:r w:rsidRPr="00255553">
        <w:rPr>
          <w:rFonts w:eastAsia="Times New Roman" w:cstheme="minorHAnsi"/>
          <w:b/>
          <w:lang w:val="fr-FR"/>
        </w:rPr>
        <w:t>Critère de couverture des arcs du graphe de flot de contrôle :</w:t>
      </w:r>
    </w:p>
    <w:p w14:paraId="405938BB" w14:textId="77777777" w:rsidR="000B43A2" w:rsidRDefault="000B43A2" w:rsidP="00D17738">
      <w:pPr>
        <w:spacing w:afterLines="20" w:after="48" w:line="240" w:lineRule="auto"/>
        <w:rPr>
          <w:rFonts w:eastAsia="Times New Roman" w:cstheme="minorHAnsi"/>
          <w:b/>
          <w:bCs/>
          <w:sz w:val="20"/>
          <w:szCs w:val="20"/>
          <w:lang w:val="fr-FR"/>
        </w:rPr>
        <w:sectPr w:rsidR="000B43A2" w:rsidSect="00A51870">
          <w:type w:val="continuous"/>
          <w:pgSz w:w="12240" w:h="15840"/>
          <w:pgMar w:top="1440" w:right="1041" w:bottom="1440" w:left="1134" w:header="708" w:footer="708" w:gutter="0"/>
          <w:cols w:space="708"/>
          <w:docGrid w:linePitch="360"/>
        </w:sectPr>
      </w:pPr>
    </w:p>
    <w:p w14:paraId="1EF973E2" w14:textId="77777777" w:rsidR="000B43A2" w:rsidRDefault="00F6692D" w:rsidP="00D17738">
      <w:pPr>
        <w:spacing w:afterLines="20" w:after="48" w:line="240" w:lineRule="auto"/>
        <w:rPr>
          <w:rFonts w:eastAsia="Times New Roman" w:cstheme="minorHAnsi"/>
          <w:b/>
          <w:bCs/>
          <w:sz w:val="20"/>
          <w:szCs w:val="20"/>
          <w:lang w:val="fr-FR"/>
        </w:rPr>
      </w:pPr>
      <w:r>
        <w:rPr>
          <w:rFonts w:eastAsia="Times New Roman" w:cstheme="minorHAnsi"/>
          <w:b/>
          <w:bCs/>
          <w:noProof/>
          <w:sz w:val="20"/>
          <w:szCs w:val="20"/>
          <w:lang w:val="en-US"/>
        </w:rPr>
        <w:drawing>
          <wp:inline distT="0" distB="0" distL="0" distR="0" wp14:anchorId="7228ADA1" wp14:editId="7F8C10DA">
            <wp:extent cx="2714625" cy="1666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147.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4625" cy="1666875"/>
                    </a:xfrm>
                    <a:prstGeom prst="rect">
                      <a:avLst/>
                    </a:prstGeom>
                  </pic:spPr>
                </pic:pic>
              </a:graphicData>
            </a:graphic>
          </wp:inline>
        </w:drawing>
      </w:r>
    </w:p>
    <w:p w14:paraId="76205A4D" w14:textId="62DF7174" w:rsidR="00326177" w:rsidRDefault="00326177" w:rsidP="00D17738">
      <w:pPr>
        <w:spacing w:afterLines="20" w:after="48" w:line="240" w:lineRule="auto"/>
        <w:rPr>
          <w:lang w:val="fr-FR"/>
        </w:rPr>
      </w:pPr>
      <w:r w:rsidRPr="00326177">
        <w:rPr>
          <w:rFonts w:eastAsia="Times New Roman" w:cstheme="minorHAnsi"/>
          <w:b/>
          <w:bCs/>
          <w:sz w:val="20"/>
          <w:szCs w:val="20"/>
          <w:lang w:val="fr-FR"/>
        </w:rPr>
        <w:t>D1</w:t>
      </w:r>
      <w:r w:rsidRPr="00326177">
        <w:rPr>
          <w:rFonts w:eastAsia="Times New Roman" w:cstheme="minorHAnsi"/>
          <w:sz w:val="20"/>
          <w:szCs w:val="20"/>
          <w:lang w:val="fr-FR"/>
        </w:rPr>
        <w:t xml:space="preserve"> : Couvre le cas où la devise currency2 n'est pas trouvée dans la liste des devises (</w:t>
      </w:r>
      <w:proofErr w:type="spellStart"/>
      <w:r w:rsidRPr="00326177">
        <w:rPr>
          <w:rFonts w:eastAsia="Times New Roman" w:cstheme="minorHAnsi"/>
          <w:sz w:val="20"/>
          <w:szCs w:val="20"/>
          <w:lang w:val="fr-FR"/>
        </w:rPr>
        <w:t>currencies</w:t>
      </w:r>
      <w:proofErr w:type="spellEnd"/>
      <w:r w:rsidRPr="00326177">
        <w:rPr>
          <w:rFonts w:eastAsia="Times New Roman" w:cstheme="minorHAnsi"/>
          <w:sz w:val="20"/>
          <w:szCs w:val="20"/>
          <w:lang w:val="fr-FR"/>
        </w:rPr>
        <w:t>).</w:t>
      </w:r>
    </w:p>
    <w:p w14:paraId="5B04CD06" w14:textId="77777777" w:rsidR="00326177" w:rsidRDefault="00326177" w:rsidP="00D17738">
      <w:pPr>
        <w:spacing w:afterLines="20" w:after="48" w:line="240" w:lineRule="auto"/>
        <w:rPr>
          <w:lang w:val="fr-FR"/>
        </w:rPr>
      </w:pPr>
      <w:r>
        <w:rPr>
          <w:lang w:val="fr-FR"/>
        </w:rPr>
        <w:t>-</w:t>
      </w:r>
      <w:r w:rsidRPr="00326177">
        <w:rPr>
          <w:rFonts w:eastAsia="Times New Roman" w:cstheme="minorHAnsi"/>
          <w:sz w:val="20"/>
          <w:szCs w:val="20"/>
          <w:lang w:val="fr-FR"/>
        </w:rPr>
        <w:t xml:space="preserve">Jeu de test pour D1 : {("USD", "ZZZ", </w:t>
      </w:r>
      <w:proofErr w:type="spellStart"/>
      <w:r w:rsidRPr="00326177">
        <w:rPr>
          <w:rFonts w:eastAsia="Times New Roman" w:cstheme="minorHAnsi"/>
          <w:sz w:val="20"/>
          <w:szCs w:val="20"/>
          <w:lang w:val="fr-FR"/>
        </w:rPr>
        <w:t>currencies</w:t>
      </w:r>
      <w:proofErr w:type="spellEnd"/>
      <w:r w:rsidRPr="00326177">
        <w:rPr>
          <w:rFonts w:eastAsia="Times New Roman" w:cstheme="minorHAnsi"/>
          <w:sz w:val="20"/>
          <w:szCs w:val="20"/>
          <w:lang w:val="fr-FR"/>
        </w:rPr>
        <w:t>, 100.0)}</w:t>
      </w:r>
    </w:p>
    <w:p w14:paraId="711F6239" w14:textId="39E23766" w:rsidR="00274770" w:rsidRDefault="00274770" w:rsidP="00D17738">
      <w:pPr>
        <w:spacing w:afterLines="20" w:after="48" w:line="240" w:lineRule="auto"/>
        <w:rPr>
          <w:lang w:val="fr-FR"/>
        </w:rPr>
      </w:pPr>
    </w:p>
    <w:p w14:paraId="3C9F7969" w14:textId="64CFBCF0" w:rsidR="00326177" w:rsidRDefault="00326177" w:rsidP="00D17738">
      <w:pPr>
        <w:spacing w:afterLines="20" w:after="48" w:line="240" w:lineRule="auto"/>
        <w:rPr>
          <w:lang w:val="fr-FR"/>
        </w:rPr>
      </w:pPr>
      <w:r w:rsidRPr="00326177">
        <w:rPr>
          <w:rFonts w:eastAsia="Times New Roman" w:cstheme="minorHAnsi"/>
          <w:b/>
          <w:bCs/>
          <w:sz w:val="20"/>
          <w:szCs w:val="20"/>
          <w:lang w:val="fr-FR"/>
        </w:rPr>
        <w:t>D2</w:t>
      </w:r>
      <w:r w:rsidRPr="00326177">
        <w:rPr>
          <w:rFonts w:eastAsia="Times New Roman" w:cstheme="minorHAnsi"/>
          <w:sz w:val="20"/>
          <w:szCs w:val="20"/>
          <w:lang w:val="fr-FR"/>
        </w:rPr>
        <w:t xml:space="preserve"> : Couvre le cas où la devise currency2 est trouvée, mais currency1 n'est pas trouvé par la seconde boucle for.</w:t>
      </w:r>
    </w:p>
    <w:p w14:paraId="567F61E0" w14:textId="77777777" w:rsidR="00326177" w:rsidRDefault="00326177" w:rsidP="00D17738">
      <w:pPr>
        <w:spacing w:afterLines="20" w:after="48" w:line="240" w:lineRule="auto"/>
        <w:rPr>
          <w:lang w:val="fr-FR"/>
        </w:rPr>
      </w:pPr>
      <w:r>
        <w:rPr>
          <w:lang w:val="fr-FR"/>
        </w:rPr>
        <w:t>-</w:t>
      </w:r>
      <w:r w:rsidRPr="00326177">
        <w:rPr>
          <w:rFonts w:eastAsia="Times New Roman" w:cstheme="minorHAnsi"/>
          <w:sz w:val="20"/>
          <w:szCs w:val="20"/>
          <w:lang w:val="fr-FR"/>
        </w:rPr>
        <w:t xml:space="preserve">Jeu de test pour D2 : {("ZZZ", "EUR", </w:t>
      </w:r>
      <w:proofErr w:type="spellStart"/>
      <w:r w:rsidRPr="00326177">
        <w:rPr>
          <w:rFonts w:eastAsia="Times New Roman" w:cstheme="minorHAnsi"/>
          <w:sz w:val="20"/>
          <w:szCs w:val="20"/>
          <w:lang w:val="fr-FR"/>
        </w:rPr>
        <w:t>currencies</w:t>
      </w:r>
      <w:proofErr w:type="spellEnd"/>
      <w:r w:rsidRPr="00326177">
        <w:rPr>
          <w:rFonts w:eastAsia="Times New Roman" w:cstheme="minorHAnsi"/>
          <w:sz w:val="20"/>
          <w:szCs w:val="20"/>
          <w:lang w:val="fr-FR"/>
        </w:rPr>
        <w:t>, 100.0)}</w:t>
      </w:r>
    </w:p>
    <w:p w14:paraId="47DBF21C" w14:textId="77777777" w:rsidR="00274770" w:rsidRDefault="00274770" w:rsidP="00D17738">
      <w:pPr>
        <w:spacing w:afterLines="20" w:after="48" w:line="240" w:lineRule="auto"/>
        <w:rPr>
          <w:lang w:val="fr-FR"/>
        </w:rPr>
      </w:pPr>
    </w:p>
    <w:p w14:paraId="72285D93" w14:textId="5BE40033" w:rsidR="00326177" w:rsidRDefault="00326177" w:rsidP="00D17738">
      <w:pPr>
        <w:spacing w:afterLines="20" w:after="48" w:line="240" w:lineRule="auto"/>
        <w:rPr>
          <w:lang w:val="fr-FR"/>
        </w:rPr>
      </w:pPr>
      <w:r w:rsidRPr="00326177">
        <w:rPr>
          <w:rFonts w:eastAsia="Times New Roman" w:cstheme="minorHAnsi"/>
          <w:b/>
          <w:bCs/>
          <w:sz w:val="20"/>
          <w:szCs w:val="20"/>
          <w:lang w:val="fr-FR"/>
        </w:rPr>
        <w:t>D3</w:t>
      </w:r>
      <w:r w:rsidRPr="00326177">
        <w:rPr>
          <w:rFonts w:eastAsia="Times New Roman" w:cstheme="minorHAnsi"/>
          <w:sz w:val="20"/>
          <w:szCs w:val="20"/>
          <w:lang w:val="fr-FR"/>
        </w:rPr>
        <w:t xml:space="preserve"> : Couvre le cas où les devises currency1 et currency2 sont toutes deux trouvées.</w:t>
      </w:r>
    </w:p>
    <w:p w14:paraId="101F50C2" w14:textId="5DAE92DF" w:rsidR="000B43A2" w:rsidRPr="00D17738" w:rsidRDefault="00326177" w:rsidP="00D17738">
      <w:pPr>
        <w:spacing w:afterLines="20" w:after="48" w:line="240" w:lineRule="auto"/>
        <w:rPr>
          <w:lang w:val="fr-FR"/>
        </w:rPr>
        <w:sectPr w:rsidR="000B43A2" w:rsidRPr="00D17738" w:rsidSect="00A51870">
          <w:type w:val="continuous"/>
          <w:pgSz w:w="12240" w:h="15840"/>
          <w:pgMar w:top="1440" w:right="1041" w:bottom="1440" w:left="1134" w:header="708" w:footer="708" w:gutter="0"/>
          <w:cols w:num="2" w:space="708"/>
          <w:docGrid w:linePitch="360"/>
        </w:sectPr>
      </w:pPr>
      <w:r>
        <w:rPr>
          <w:lang w:val="fr-FR"/>
        </w:rPr>
        <w:t>-</w:t>
      </w:r>
      <w:r w:rsidRPr="00326177">
        <w:rPr>
          <w:rFonts w:eastAsia="Times New Roman" w:cstheme="minorHAnsi"/>
          <w:sz w:val="20"/>
          <w:szCs w:val="20"/>
          <w:lang w:val="fr-FR"/>
        </w:rPr>
        <w:t>Jeu de test pour D3 : {("</w:t>
      </w:r>
      <w:r w:rsidR="00D17738">
        <w:rPr>
          <w:rFonts w:eastAsia="Times New Roman" w:cstheme="minorHAnsi"/>
          <w:sz w:val="20"/>
          <w:szCs w:val="20"/>
          <w:lang w:val="fr-FR"/>
        </w:rPr>
        <w:t xml:space="preserve">USD", "EUR", </w:t>
      </w:r>
      <w:proofErr w:type="spellStart"/>
      <w:r w:rsidR="00D17738">
        <w:rPr>
          <w:rFonts w:eastAsia="Times New Roman" w:cstheme="minorHAnsi"/>
          <w:sz w:val="20"/>
          <w:szCs w:val="20"/>
          <w:lang w:val="fr-FR"/>
        </w:rPr>
        <w:t>currencies</w:t>
      </w:r>
      <w:proofErr w:type="spellEnd"/>
      <w:r w:rsidR="00D17738">
        <w:rPr>
          <w:rFonts w:eastAsia="Times New Roman" w:cstheme="minorHAnsi"/>
          <w:sz w:val="20"/>
          <w:szCs w:val="20"/>
          <w:lang w:val="fr-FR"/>
        </w:rPr>
        <w:t>, 100.0).</w:t>
      </w:r>
    </w:p>
    <w:p w14:paraId="3AD6F7A8" w14:textId="77777777" w:rsidR="00D17738" w:rsidRDefault="00D17738" w:rsidP="00D17738">
      <w:pPr>
        <w:spacing w:afterLines="20" w:after="48" w:line="240" w:lineRule="auto"/>
        <w:rPr>
          <w:rFonts w:eastAsia="Times New Roman" w:cstheme="minorHAnsi"/>
          <w:b/>
          <w:lang w:val="fr-FR"/>
        </w:rPr>
        <w:sectPr w:rsidR="00D17738" w:rsidSect="00A51870">
          <w:type w:val="continuous"/>
          <w:pgSz w:w="12240" w:h="15840"/>
          <w:pgMar w:top="1440" w:right="1041" w:bottom="1440" w:left="1134" w:header="708" w:footer="708" w:gutter="0"/>
          <w:cols w:space="708"/>
          <w:docGrid w:linePitch="360"/>
        </w:sectPr>
      </w:pPr>
    </w:p>
    <w:p w14:paraId="38465680" w14:textId="77777777" w:rsidR="00D17738" w:rsidRDefault="00326177" w:rsidP="00D17738">
      <w:pPr>
        <w:spacing w:afterLines="20" w:after="48" w:line="240" w:lineRule="auto"/>
        <w:rPr>
          <w:rFonts w:eastAsia="Times New Roman" w:cstheme="minorHAnsi"/>
          <w:sz w:val="20"/>
          <w:szCs w:val="20"/>
          <w:lang w:val="fr-FR"/>
        </w:rPr>
      </w:pPr>
      <w:r w:rsidRPr="00255553">
        <w:rPr>
          <w:rFonts w:eastAsia="Times New Roman" w:cstheme="minorHAnsi"/>
          <w:b/>
          <w:lang w:val="fr-FR"/>
        </w:rPr>
        <w:t>C)</w:t>
      </w:r>
      <w:r w:rsidRPr="00255553">
        <w:rPr>
          <w:b/>
        </w:rPr>
        <w:t xml:space="preserve"> </w:t>
      </w:r>
      <w:r w:rsidRPr="00255553">
        <w:rPr>
          <w:rFonts w:eastAsia="Times New Roman" w:cstheme="minorHAnsi"/>
          <w:b/>
          <w:lang w:val="fr-FR"/>
        </w:rPr>
        <w:t>Critère de couverture des chemins indépendants du graphe de flot de contrôle :</w:t>
      </w:r>
      <w:r w:rsidR="00FF26A4">
        <w:rPr>
          <w:rFonts w:eastAsia="Times New Roman" w:cstheme="minorHAnsi"/>
          <w:b/>
          <w:lang w:val="fr-FR"/>
        </w:rPr>
        <w:t xml:space="preserve"> </w:t>
      </w:r>
      <w:r w:rsidRPr="00326177">
        <w:rPr>
          <w:rFonts w:eastAsia="Times New Roman" w:cstheme="minorHAnsi"/>
          <w:sz w:val="20"/>
          <w:szCs w:val="20"/>
          <w:lang w:val="fr-FR"/>
        </w:rPr>
        <w:t xml:space="preserve">Selon la méthode </w:t>
      </w:r>
      <w:proofErr w:type="spellStart"/>
      <w:r w:rsidRPr="00326177">
        <w:rPr>
          <w:rFonts w:eastAsia="Times New Roman" w:cstheme="minorHAnsi"/>
          <w:sz w:val="20"/>
          <w:szCs w:val="20"/>
          <w:lang w:val="fr-FR"/>
        </w:rPr>
        <w:t>MainWindow.convert</w:t>
      </w:r>
      <w:proofErr w:type="spellEnd"/>
      <w:r w:rsidRPr="00326177">
        <w:rPr>
          <w:rFonts w:eastAsia="Times New Roman" w:cstheme="minorHAnsi"/>
          <w:sz w:val="20"/>
          <w:szCs w:val="20"/>
          <w:lang w:val="fr-FR"/>
        </w:rPr>
        <w:t>, la complexité cyclomatique V(G) = nombre de décisions plus 1. Il y a deux boucles for et une instruction if, donc V</w:t>
      </w:r>
      <w:r w:rsidR="00D17738">
        <w:rPr>
          <w:rFonts w:eastAsia="Times New Roman" w:cstheme="minorHAnsi"/>
          <w:sz w:val="20"/>
          <w:szCs w:val="20"/>
          <w:lang w:val="fr-FR"/>
        </w:rPr>
        <w:t>(G)=3+1=4.</w:t>
      </w:r>
    </w:p>
    <w:p w14:paraId="1503A971" w14:textId="77777777" w:rsidR="00D17738" w:rsidRDefault="00D17738" w:rsidP="00D17738">
      <w:pPr>
        <w:spacing w:afterLines="20" w:after="48" w:line="240" w:lineRule="auto"/>
        <w:rPr>
          <w:rFonts w:eastAsia="Times New Roman" w:cstheme="minorHAnsi"/>
          <w:b/>
          <w:bCs/>
          <w:sz w:val="20"/>
          <w:szCs w:val="20"/>
          <w:lang w:val="fr-FR"/>
        </w:rPr>
        <w:sectPr w:rsidR="00D17738" w:rsidSect="00A51870">
          <w:type w:val="continuous"/>
          <w:pgSz w:w="12240" w:h="15840"/>
          <w:pgMar w:top="1440" w:right="1041" w:bottom="1440" w:left="1134" w:header="708" w:footer="708" w:gutter="0"/>
          <w:cols w:space="708"/>
          <w:docGrid w:linePitch="360"/>
        </w:sectPr>
      </w:pPr>
    </w:p>
    <w:p w14:paraId="494F4831" w14:textId="672F19F5" w:rsidR="00D17738" w:rsidRDefault="000B43A2" w:rsidP="00D17738">
      <w:pPr>
        <w:spacing w:afterLines="20" w:after="48" w:line="240" w:lineRule="auto"/>
        <w:rPr>
          <w:rFonts w:eastAsia="Times New Roman" w:cstheme="minorHAnsi"/>
          <w:sz w:val="20"/>
          <w:szCs w:val="20"/>
          <w:lang w:val="fr-FR"/>
        </w:rPr>
      </w:pPr>
      <w:r>
        <w:rPr>
          <w:rFonts w:eastAsia="Times New Roman" w:cstheme="minorHAnsi"/>
          <w:b/>
          <w:bCs/>
          <w:sz w:val="20"/>
          <w:szCs w:val="20"/>
          <w:lang w:val="fr-FR"/>
        </w:rPr>
        <w:t>Ensemble de base</w:t>
      </w:r>
      <w:r w:rsidR="001D4780">
        <w:rPr>
          <w:rFonts w:eastAsia="Times New Roman" w:cstheme="minorHAnsi"/>
          <w:b/>
          <w:bCs/>
          <w:sz w:val="20"/>
          <w:szCs w:val="20"/>
          <w:lang w:val="fr-FR"/>
        </w:rPr>
        <w:t xml:space="preserve"> B</w:t>
      </w:r>
      <w:r w:rsidR="00326177">
        <w:rPr>
          <w:rFonts w:eastAsia="Times New Roman" w:cstheme="minorHAnsi"/>
          <w:sz w:val="20"/>
          <w:szCs w:val="20"/>
          <w:lang w:val="fr-FR"/>
        </w:rPr>
        <w:t xml:space="preserve"> :</w:t>
      </w:r>
    </w:p>
    <w:p w14:paraId="2292C04A" w14:textId="77777777" w:rsidR="00D17738" w:rsidRDefault="00C70D82" w:rsidP="00D17738">
      <w:pPr>
        <w:spacing w:afterLines="20" w:after="48" w:line="240" w:lineRule="auto"/>
        <w:rPr>
          <w:rFonts w:eastAsia="Times New Roman" w:cstheme="minorHAnsi"/>
          <w:sz w:val="20"/>
          <w:szCs w:val="20"/>
          <w:lang w:val="fr-FR"/>
        </w:rPr>
      </w:pPr>
      <w:r>
        <w:rPr>
          <w:rFonts w:eastAsia="Times New Roman" w:cstheme="minorHAnsi"/>
          <w:b/>
          <w:bCs/>
          <w:sz w:val="20"/>
          <w:szCs w:val="20"/>
          <w:lang w:val="fr-FR"/>
        </w:rPr>
        <w:t>D1</w:t>
      </w:r>
      <w:r w:rsidR="00326177" w:rsidRPr="00326177">
        <w:rPr>
          <w:rFonts w:eastAsia="Times New Roman" w:cstheme="minorHAnsi"/>
          <w:sz w:val="20"/>
          <w:szCs w:val="20"/>
          <w:lang w:val="fr-FR"/>
        </w:rPr>
        <w:t xml:space="preserve"> : Un chemin</w:t>
      </w:r>
      <w:r w:rsidR="000B43A2">
        <w:rPr>
          <w:rFonts w:eastAsia="Times New Roman" w:cstheme="minorHAnsi"/>
          <w:sz w:val="20"/>
          <w:szCs w:val="20"/>
          <w:lang w:val="fr-FR"/>
        </w:rPr>
        <w:t xml:space="preserve"> où aucune devise n'est trouvée.</w:t>
      </w:r>
    </w:p>
    <w:p w14:paraId="2F933CE0" w14:textId="72E78E2D" w:rsidR="0087366B" w:rsidRDefault="0087366B" w:rsidP="00D17738">
      <w:pPr>
        <w:spacing w:afterLines="20" w:after="48" w:line="240" w:lineRule="auto"/>
        <w:rPr>
          <w:rFonts w:eastAsia="Times New Roman" w:cstheme="minorHAnsi"/>
          <w:sz w:val="20"/>
          <w:szCs w:val="20"/>
          <w:lang w:val="fr-FR"/>
        </w:rPr>
      </w:pPr>
      <w:r>
        <w:rPr>
          <w:rFonts w:eastAsia="Times New Roman" w:cstheme="minorHAnsi"/>
          <w:sz w:val="20"/>
          <w:szCs w:val="20"/>
          <w:lang w:val="fr-FR"/>
        </w:rPr>
        <w:t>-</w:t>
      </w:r>
      <w:r w:rsidR="00326177" w:rsidRPr="00326177">
        <w:rPr>
          <w:rFonts w:eastAsia="Times New Roman" w:cstheme="minorHAnsi"/>
          <w:sz w:val="20"/>
          <w:szCs w:val="20"/>
          <w:lang w:val="fr-FR"/>
        </w:rPr>
        <w:t xml:space="preserve">Jeu de test : {("XXX", "YYY", </w:t>
      </w:r>
      <w:proofErr w:type="spellStart"/>
      <w:r w:rsidR="00326177" w:rsidRPr="00326177">
        <w:rPr>
          <w:rFonts w:eastAsia="Times New Roman" w:cstheme="minorHAnsi"/>
          <w:sz w:val="20"/>
          <w:szCs w:val="20"/>
          <w:lang w:val="fr-FR"/>
        </w:rPr>
        <w:t>currencies</w:t>
      </w:r>
      <w:proofErr w:type="spellEnd"/>
      <w:r w:rsidR="00326177" w:rsidRPr="00326177">
        <w:rPr>
          <w:rFonts w:eastAsia="Times New Roman" w:cstheme="minorHAnsi"/>
          <w:sz w:val="20"/>
          <w:szCs w:val="20"/>
          <w:lang w:val="fr-FR"/>
        </w:rPr>
        <w:t>, 100.0)}</w:t>
      </w:r>
    </w:p>
    <w:p w14:paraId="2FCFF86B" w14:textId="31EFBED8" w:rsidR="0087366B" w:rsidRDefault="0087366B" w:rsidP="00D17738">
      <w:pPr>
        <w:spacing w:afterLines="20" w:after="48" w:line="240" w:lineRule="auto"/>
        <w:rPr>
          <w:rFonts w:eastAsia="Times New Roman" w:cstheme="minorHAnsi"/>
          <w:sz w:val="20"/>
          <w:szCs w:val="20"/>
          <w:lang w:val="fr-FR"/>
        </w:rPr>
      </w:pPr>
      <w:r>
        <w:rPr>
          <w:rFonts w:eastAsia="Times New Roman" w:cstheme="minorHAnsi"/>
          <w:sz w:val="20"/>
          <w:szCs w:val="20"/>
          <w:lang w:val="fr-FR"/>
        </w:rPr>
        <w:t>-</w:t>
      </w:r>
      <w:r w:rsidR="001C3F91">
        <w:rPr>
          <w:rFonts w:eastAsia="Times New Roman" w:cstheme="minorHAnsi"/>
          <w:sz w:val="20"/>
          <w:szCs w:val="20"/>
        </w:rPr>
        <w:t>Chemin : 174</w:t>
      </w:r>
      <w:r w:rsidR="00326177" w:rsidRPr="00326177">
        <w:rPr>
          <w:rFonts w:eastAsia="Times New Roman" w:cstheme="minorHAnsi"/>
          <w:sz w:val="20"/>
          <w:szCs w:val="20"/>
        </w:rPr>
        <w:t>-179-183-</w:t>
      </w:r>
      <w:proofErr w:type="gramStart"/>
      <w:r w:rsidR="00326177" w:rsidRPr="00326177">
        <w:rPr>
          <w:rFonts w:eastAsia="Times New Roman" w:cstheme="minorHAnsi"/>
          <w:sz w:val="20"/>
          <w:szCs w:val="20"/>
        </w:rPr>
        <w:t xml:space="preserve">197 </w:t>
      </w:r>
      <w:r w:rsidR="00FF26A4">
        <w:rPr>
          <w:rFonts w:eastAsia="Times New Roman" w:cstheme="minorHAnsi"/>
          <w:sz w:val="20"/>
          <w:szCs w:val="20"/>
        </w:rPr>
        <w:t>.</w:t>
      </w:r>
      <w:proofErr w:type="gramEnd"/>
    </w:p>
    <w:p w14:paraId="4EA5B832" w14:textId="5EF47FBF" w:rsidR="0087366B" w:rsidRDefault="00326177" w:rsidP="00D17738">
      <w:pPr>
        <w:spacing w:afterLines="20" w:after="48" w:line="240" w:lineRule="auto"/>
        <w:rPr>
          <w:rFonts w:eastAsia="Times New Roman" w:cstheme="minorHAnsi"/>
          <w:sz w:val="20"/>
          <w:szCs w:val="20"/>
          <w:lang w:val="fr-FR"/>
        </w:rPr>
      </w:pPr>
      <w:r w:rsidRPr="0087366B">
        <w:rPr>
          <w:rFonts w:eastAsia="Times New Roman" w:cstheme="minorHAnsi"/>
          <w:b/>
          <w:bCs/>
          <w:sz w:val="20"/>
          <w:szCs w:val="20"/>
          <w:lang w:val="fr-FR"/>
        </w:rPr>
        <w:t>D2</w:t>
      </w:r>
      <w:r w:rsidRPr="0087366B">
        <w:rPr>
          <w:rFonts w:eastAsia="Times New Roman" w:cstheme="minorHAnsi"/>
          <w:sz w:val="20"/>
          <w:szCs w:val="20"/>
          <w:lang w:val="fr-FR"/>
        </w:rPr>
        <w:t xml:space="preserve"> : Un chemin où currency2 est trouvé, mais currency1 n'est pas trouvé.</w:t>
      </w:r>
    </w:p>
    <w:p w14:paraId="1339D8C8" w14:textId="77777777" w:rsidR="00FF26A4" w:rsidRDefault="0087366B" w:rsidP="00D17738">
      <w:pPr>
        <w:spacing w:afterLines="20" w:after="48" w:line="240" w:lineRule="auto"/>
        <w:rPr>
          <w:rFonts w:eastAsia="Times New Roman" w:cstheme="minorHAnsi"/>
          <w:sz w:val="20"/>
          <w:szCs w:val="20"/>
          <w:lang w:val="fr-FR"/>
        </w:rPr>
      </w:pPr>
      <w:r>
        <w:rPr>
          <w:rFonts w:eastAsia="Times New Roman" w:cstheme="minorHAnsi"/>
          <w:sz w:val="20"/>
          <w:szCs w:val="20"/>
          <w:lang w:val="fr-FR"/>
        </w:rPr>
        <w:t>-</w:t>
      </w:r>
      <w:r w:rsidR="00326177" w:rsidRPr="00326177">
        <w:rPr>
          <w:rFonts w:eastAsia="Times New Roman" w:cstheme="minorHAnsi"/>
          <w:sz w:val="20"/>
          <w:szCs w:val="20"/>
          <w:lang w:val="fr-FR"/>
        </w:rPr>
        <w:t xml:space="preserve">Jeu de test : {("XXX", "EUR", </w:t>
      </w:r>
      <w:proofErr w:type="spellStart"/>
      <w:r w:rsidR="00326177" w:rsidRPr="00326177">
        <w:rPr>
          <w:rFonts w:eastAsia="Times New Roman" w:cstheme="minorHAnsi"/>
          <w:sz w:val="20"/>
          <w:szCs w:val="20"/>
          <w:lang w:val="fr-FR"/>
        </w:rPr>
        <w:t>currencies</w:t>
      </w:r>
      <w:proofErr w:type="spellEnd"/>
      <w:r w:rsidR="00326177" w:rsidRPr="00326177">
        <w:rPr>
          <w:rFonts w:eastAsia="Times New Roman" w:cstheme="minorHAnsi"/>
          <w:sz w:val="20"/>
          <w:szCs w:val="20"/>
          <w:lang w:val="fr-FR"/>
        </w:rPr>
        <w:t>,</w:t>
      </w:r>
      <w:r>
        <w:rPr>
          <w:rFonts w:eastAsia="Times New Roman" w:cstheme="minorHAnsi"/>
          <w:sz w:val="20"/>
          <w:szCs w:val="20"/>
          <w:lang w:val="fr-FR"/>
        </w:rPr>
        <w:t xml:space="preserve"> 100.0)}</w:t>
      </w:r>
      <w:r w:rsidR="00FF26A4">
        <w:rPr>
          <w:rFonts w:eastAsia="Times New Roman" w:cstheme="minorHAnsi"/>
          <w:sz w:val="20"/>
          <w:szCs w:val="20"/>
          <w:lang w:val="fr-FR"/>
        </w:rPr>
        <w:t>.</w:t>
      </w:r>
    </w:p>
    <w:p w14:paraId="727995E1" w14:textId="2D3E3A76" w:rsidR="001C3F91" w:rsidRDefault="0087366B" w:rsidP="00D17738">
      <w:pPr>
        <w:spacing w:afterLines="20" w:after="48" w:line="240" w:lineRule="auto"/>
        <w:rPr>
          <w:rFonts w:eastAsia="Times New Roman" w:cstheme="minorHAnsi"/>
          <w:sz w:val="20"/>
          <w:szCs w:val="20"/>
        </w:rPr>
      </w:pPr>
      <w:r>
        <w:rPr>
          <w:rFonts w:eastAsia="Times New Roman" w:cstheme="minorHAnsi"/>
          <w:sz w:val="20"/>
          <w:szCs w:val="20"/>
          <w:lang w:val="fr-FR"/>
        </w:rPr>
        <w:t>-</w:t>
      </w:r>
      <w:r w:rsidR="00326177" w:rsidRPr="00326177">
        <w:rPr>
          <w:rFonts w:eastAsia="Times New Roman" w:cstheme="minorHAnsi"/>
          <w:sz w:val="20"/>
          <w:szCs w:val="20"/>
        </w:rPr>
        <w:t>Chemin : 17</w:t>
      </w:r>
      <w:r w:rsidR="001C3F91">
        <w:rPr>
          <w:rFonts w:eastAsia="Times New Roman" w:cstheme="minorHAnsi"/>
          <w:sz w:val="20"/>
          <w:szCs w:val="20"/>
        </w:rPr>
        <w:t>4</w:t>
      </w:r>
      <w:r w:rsidR="00326177" w:rsidRPr="00326177">
        <w:rPr>
          <w:rFonts w:eastAsia="Times New Roman" w:cstheme="minorHAnsi"/>
          <w:sz w:val="20"/>
          <w:szCs w:val="20"/>
        </w:rPr>
        <w:t>-179-182-18</w:t>
      </w:r>
      <w:r>
        <w:rPr>
          <w:rFonts w:eastAsia="Times New Roman" w:cstheme="minorHAnsi"/>
          <w:sz w:val="20"/>
          <w:szCs w:val="20"/>
        </w:rPr>
        <w:t xml:space="preserve">7-188-194-197 </w:t>
      </w:r>
      <w:r w:rsidR="001C3F91">
        <w:rPr>
          <w:rFonts w:eastAsia="Times New Roman" w:cstheme="minorHAnsi"/>
          <w:sz w:val="20"/>
          <w:szCs w:val="20"/>
        </w:rPr>
        <w:t>.</w:t>
      </w:r>
    </w:p>
    <w:p w14:paraId="50B41C77" w14:textId="01DF66DB" w:rsidR="0087366B" w:rsidRPr="001C3F91" w:rsidRDefault="001C3F91" w:rsidP="00D17738">
      <w:pPr>
        <w:spacing w:afterLines="20" w:after="48" w:line="240" w:lineRule="auto"/>
        <w:rPr>
          <w:rFonts w:eastAsia="Times New Roman" w:cstheme="minorHAnsi"/>
          <w:sz w:val="20"/>
          <w:szCs w:val="20"/>
        </w:rPr>
      </w:pPr>
      <w:r>
        <w:rPr>
          <w:rFonts w:eastAsia="Times New Roman" w:cstheme="minorHAnsi"/>
          <w:sz w:val="20"/>
          <w:szCs w:val="20"/>
        </w:rPr>
        <w:lastRenderedPageBreak/>
        <w:t>-</w:t>
      </w:r>
      <w:r w:rsidR="00C70D82">
        <w:rPr>
          <w:rFonts w:eastAsia="Times New Roman" w:cstheme="minorHAnsi"/>
          <w:b/>
          <w:bCs/>
          <w:sz w:val="20"/>
          <w:szCs w:val="20"/>
          <w:lang w:val="fr-FR"/>
        </w:rPr>
        <w:t>D3</w:t>
      </w:r>
      <w:r w:rsidR="00326177" w:rsidRPr="00326177">
        <w:rPr>
          <w:rFonts w:eastAsia="Times New Roman" w:cstheme="minorHAnsi"/>
          <w:sz w:val="20"/>
          <w:szCs w:val="20"/>
          <w:lang w:val="fr-FR"/>
        </w:rPr>
        <w:t xml:space="preserve"> : Un chemin où currency2 est trouvé et currency1</w:t>
      </w:r>
      <w:r w:rsidR="0087366B">
        <w:rPr>
          <w:rFonts w:eastAsia="Times New Roman" w:cstheme="minorHAnsi"/>
          <w:sz w:val="20"/>
          <w:szCs w:val="20"/>
          <w:lang w:val="fr-FR"/>
        </w:rPr>
        <w:t xml:space="preserve"> est aussi trouvé.</w:t>
      </w:r>
    </w:p>
    <w:p w14:paraId="34E2840B" w14:textId="77777777" w:rsidR="0087366B" w:rsidRDefault="0087366B" w:rsidP="00D17738">
      <w:pPr>
        <w:spacing w:afterLines="20" w:after="48" w:line="240" w:lineRule="auto"/>
        <w:rPr>
          <w:rFonts w:eastAsia="Times New Roman" w:cstheme="minorHAnsi"/>
          <w:sz w:val="20"/>
          <w:szCs w:val="20"/>
          <w:lang w:val="fr-FR"/>
        </w:rPr>
      </w:pPr>
      <w:r>
        <w:rPr>
          <w:rFonts w:eastAsia="Times New Roman" w:cstheme="minorHAnsi"/>
          <w:sz w:val="20"/>
          <w:szCs w:val="20"/>
          <w:lang w:val="fr-FR"/>
        </w:rPr>
        <w:t>-</w:t>
      </w:r>
      <w:r w:rsidR="00326177" w:rsidRPr="00326177">
        <w:rPr>
          <w:rFonts w:eastAsia="Times New Roman" w:cstheme="minorHAnsi"/>
          <w:sz w:val="20"/>
          <w:szCs w:val="20"/>
          <w:lang w:val="fr-FR"/>
        </w:rPr>
        <w:t>Jeu de test : {("U</w:t>
      </w:r>
      <w:r>
        <w:rPr>
          <w:rFonts w:eastAsia="Times New Roman" w:cstheme="minorHAnsi"/>
          <w:sz w:val="20"/>
          <w:szCs w:val="20"/>
          <w:lang w:val="fr-FR"/>
        </w:rPr>
        <w:t xml:space="preserve">SD", "EUR", </w:t>
      </w:r>
      <w:proofErr w:type="spellStart"/>
      <w:r>
        <w:rPr>
          <w:rFonts w:eastAsia="Times New Roman" w:cstheme="minorHAnsi"/>
          <w:sz w:val="20"/>
          <w:szCs w:val="20"/>
          <w:lang w:val="fr-FR"/>
        </w:rPr>
        <w:t>currencies</w:t>
      </w:r>
      <w:proofErr w:type="spellEnd"/>
      <w:r>
        <w:rPr>
          <w:rFonts w:eastAsia="Times New Roman" w:cstheme="minorHAnsi"/>
          <w:sz w:val="20"/>
          <w:szCs w:val="20"/>
          <w:lang w:val="fr-FR"/>
        </w:rPr>
        <w:t>, 100.0)}</w:t>
      </w:r>
    </w:p>
    <w:p w14:paraId="09EB3FCB" w14:textId="287E1639" w:rsidR="001C3F91" w:rsidRPr="00D17738" w:rsidRDefault="0087366B" w:rsidP="00D17738">
      <w:pPr>
        <w:spacing w:afterLines="20" w:after="48" w:line="240" w:lineRule="auto"/>
        <w:rPr>
          <w:rFonts w:eastAsia="Times New Roman" w:cstheme="minorHAnsi"/>
          <w:sz w:val="20"/>
          <w:szCs w:val="20"/>
          <w:lang w:val="fr-FR"/>
        </w:rPr>
        <w:sectPr w:rsidR="001C3F91" w:rsidRPr="00D17738" w:rsidSect="00A51870">
          <w:type w:val="continuous"/>
          <w:pgSz w:w="12240" w:h="15840"/>
          <w:pgMar w:top="1440" w:right="1041" w:bottom="1440" w:left="1134" w:header="708" w:footer="708" w:gutter="0"/>
          <w:cols w:num="2" w:space="708"/>
          <w:docGrid w:linePitch="360"/>
        </w:sectPr>
      </w:pPr>
      <w:r>
        <w:rPr>
          <w:rFonts w:eastAsia="Times New Roman" w:cstheme="minorHAnsi"/>
          <w:sz w:val="20"/>
          <w:szCs w:val="20"/>
          <w:lang w:val="fr-FR"/>
        </w:rPr>
        <w:t>-</w:t>
      </w:r>
      <w:r w:rsidR="00326177" w:rsidRPr="00326177">
        <w:rPr>
          <w:rFonts w:eastAsia="Times New Roman" w:cstheme="minorHAnsi"/>
          <w:sz w:val="20"/>
          <w:szCs w:val="20"/>
        </w:rPr>
        <w:t>Chemin : 17</w:t>
      </w:r>
      <w:r w:rsidR="001C3F91">
        <w:rPr>
          <w:rFonts w:eastAsia="Times New Roman" w:cstheme="minorHAnsi"/>
          <w:sz w:val="20"/>
          <w:szCs w:val="20"/>
        </w:rPr>
        <w:t>4</w:t>
      </w:r>
      <w:r w:rsidR="00326177" w:rsidRPr="00326177">
        <w:rPr>
          <w:rFonts w:eastAsia="Times New Roman" w:cstheme="minorHAnsi"/>
          <w:sz w:val="20"/>
          <w:szCs w:val="20"/>
        </w:rPr>
        <w:t xml:space="preserve">-179-182-187-188-191-197 </w:t>
      </w:r>
      <w:r w:rsidR="001C3F91">
        <w:rPr>
          <w:rFonts w:eastAsia="Times New Roman" w:cstheme="minorHAnsi"/>
          <w:sz w:val="20"/>
          <w:szCs w:val="20"/>
        </w:rPr>
        <w:t>.</w:t>
      </w:r>
    </w:p>
    <w:p w14:paraId="497622AE" w14:textId="77777777" w:rsidR="00D17738" w:rsidRDefault="00D17738" w:rsidP="001C3F91">
      <w:pPr>
        <w:spacing w:afterLines="20" w:after="48" w:line="240" w:lineRule="auto"/>
        <w:rPr>
          <w:rFonts w:cstheme="minorHAnsi"/>
          <w:sz w:val="20"/>
          <w:szCs w:val="20"/>
          <w:lang w:val="fr-FR"/>
        </w:rPr>
        <w:sectPr w:rsidR="00D17738" w:rsidSect="00A51870">
          <w:type w:val="continuous"/>
          <w:pgSz w:w="12240" w:h="15840"/>
          <w:pgMar w:top="1440" w:right="1041" w:bottom="1440" w:left="1134" w:header="708" w:footer="708" w:gutter="0"/>
          <w:cols w:space="708"/>
          <w:docGrid w:linePitch="360"/>
        </w:sectPr>
      </w:pPr>
    </w:p>
    <w:p w14:paraId="2CF885AD" w14:textId="5728D5A0" w:rsidR="0087366B" w:rsidRPr="007F30A7" w:rsidRDefault="0087366B" w:rsidP="0087366B">
      <w:pPr>
        <w:rPr>
          <w:rFonts w:eastAsia="Times New Roman" w:cstheme="minorHAnsi"/>
          <w:sz w:val="20"/>
          <w:szCs w:val="20"/>
          <w:lang w:val="fr-FR"/>
        </w:rPr>
      </w:pPr>
      <w:r w:rsidRPr="0087366B">
        <w:rPr>
          <w:rFonts w:eastAsia="Times New Roman" w:cstheme="minorHAnsi"/>
          <w:b/>
          <w:lang w:val="fr-FR"/>
        </w:rPr>
        <w:t>D)</w:t>
      </w:r>
      <w:r w:rsidR="001C3F91">
        <w:rPr>
          <w:rFonts w:eastAsia="Times New Roman" w:cstheme="minorHAnsi"/>
          <w:b/>
          <w:lang w:val="fr-FR"/>
        </w:rPr>
        <w:t xml:space="preserve"> </w:t>
      </w:r>
      <w:r w:rsidR="001C3F91" w:rsidRPr="0087366B">
        <w:rPr>
          <w:rFonts w:eastAsia="Times New Roman" w:cstheme="minorHAnsi"/>
          <w:b/>
          <w:lang w:val="fr-FR"/>
        </w:rPr>
        <w:t>Critère</w:t>
      </w:r>
      <w:r w:rsidRPr="0087366B">
        <w:rPr>
          <w:rFonts w:eastAsia="Times New Roman" w:cstheme="minorHAnsi"/>
          <w:b/>
          <w:lang w:val="fr-FR"/>
        </w:rPr>
        <w:t xml:space="preserve"> de couverture de conditions</w:t>
      </w:r>
      <w:r>
        <w:rPr>
          <w:rFonts w:eastAsia="Times New Roman" w:cstheme="minorHAnsi"/>
          <w:lang w:val="fr-FR"/>
        </w:rPr>
        <w:t> :</w:t>
      </w:r>
      <w:r w:rsidR="001C3F91">
        <w:rPr>
          <w:rFonts w:eastAsia="Times New Roman" w:cstheme="minorHAnsi"/>
          <w:lang w:val="fr-FR"/>
        </w:rPr>
        <w:t xml:space="preserve"> </w:t>
      </w:r>
      <w:r w:rsidR="001C3F91">
        <w:rPr>
          <w:rFonts w:cstheme="minorHAnsi"/>
          <w:sz w:val="20"/>
          <w:szCs w:val="20"/>
          <w:lang w:val="fr-FR"/>
        </w:rPr>
        <w:t xml:space="preserve">Dans la méthode </w:t>
      </w:r>
      <w:proofErr w:type="spellStart"/>
      <w:r w:rsidR="001C3F91">
        <w:rPr>
          <w:rFonts w:cstheme="minorHAnsi"/>
          <w:sz w:val="20"/>
          <w:szCs w:val="20"/>
          <w:lang w:val="fr-FR"/>
        </w:rPr>
        <w:t>convert</w:t>
      </w:r>
      <w:proofErr w:type="spellEnd"/>
      <w:r w:rsidRPr="0087366B">
        <w:rPr>
          <w:rFonts w:cstheme="minorHAnsi"/>
          <w:sz w:val="20"/>
          <w:szCs w:val="20"/>
          <w:lang w:val="fr-FR"/>
        </w:rPr>
        <w:t xml:space="preserve">, </w:t>
      </w:r>
      <w:r w:rsidRPr="007F30A7">
        <w:rPr>
          <w:rFonts w:eastAsia="Times New Roman" w:cstheme="minorHAnsi"/>
          <w:sz w:val="20"/>
          <w:szCs w:val="20"/>
          <w:lang w:val="fr-FR"/>
        </w:rPr>
        <w:t xml:space="preserve">il y a des conditions, mais elles ne sont pas composées. Par exemple, nous avons une condition qui vérifie si une devise donnée est égale à une chaîne spécifique. Ces conditions sont indépendantes les unes des autres et ne sont pas combinées avec des opérateurs logiques pour former des conditions composées. Donc, bien que nous puissions tester chaque condition pour vrai et faux, il n'y a pas de conditions composées à décomposer </w:t>
      </w:r>
      <w:r w:rsidR="001C3F91">
        <w:rPr>
          <w:rFonts w:eastAsia="Times New Roman" w:cstheme="minorHAnsi"/>
          <w:sz w:val="20"/>
          <w:szCs w:val="20"/>
          <w:lang w:val="fr-FR"/>
        </w:rPr>
        <w:t>.</w:t>
      </w:r>
      <w:r w:rsidRPr="0087366B">
        <w:rPr>
          <w:rFonts w:eastAsia="Times New Roman" w:cstheme="minorHAnsi"/>
          <w:sz w:val="20"/>
          <w:szCs w:val="20"/>
          <w:lang w:val="fr-FR"/>
        </w:rPr>
        <w:t xml:space="preserve">Par </w:t>
      </w:r>
      <w:r w:rsidR="00C70D82" w:rsidRPr="0087366B">
        <w:rPr>
          <w:rFonts w:eastAsia="Times New Roman" w:cstheme="minorHAnsi"/>
          <w:sz w:val="20"/>
          <w:szCs w:val="20"/>
          <w:lang w:val="fr-FR"/>
        </w:rPr>
        <w:t>conséquent</w:t>
      </w:r>
      <w:r w:rsidRPr="0087366B">
        <w:rPr>
          <w:rFonts w:eastAsia="Times New Roman" w:cstheme="minorHAnsi"/>
          <w:sz w:val="20"/>
          <w:szCs w:val="20"/>
          <w:lang w:val="fr-FR"/>
        </w:rPr>
        <w:t xml:space="preserve">, </w:t>
      </w:r>
      <w:r w:rsidRPr="007F30A7">
        <w:rPr>
          <w:rFonts w:eastAsia="Times New Roman" w:cstheme="minorHAnsi"/>
          <w:sz w:val="20"/>
          <w:szCs w:val="20"/>
          <w:lang w:val="fr-FR"/>
        </w:rPr>
        <w:t>Le critère de couverture des conditions ne s'applique pas</w:t>
      </w:r>
      <w:r w:rsidRPr="0087366B">
        <w:rPr>
          <w:rFonts w:eastAsia="Times New Roman" w:cstheme="minorHAnsi"/>
          <w:sz w:val="20"/>
          <w:szCs w:val="20"/>
          <w:lang w:val="fr-FR"/>
        </w:rPr>
        <w:t>.</w:t>
      </w:r>
    </w:p>
    <w:p w14:paraId="54C85B58" w14:textId="77777777" w:rsidR="00D17738" w:rsidRDefault="0087366B" w:rsidP="00D17738">
      <w:pPr>
        <w:spacing w:afterLines="20" w:after="48" w:line="240" w:lineRule="auto"/>
        <w:rPr>
          <w:rFonts w:cstheme="minorHAnsi"/>
          <w:sz w:val="20"/>
          <w:szCs w:val="20"/>
          <w:lang w:val="fr-FR"/>
        </w:rPr>
      </w:pPr>
      <w:r w:rsidRPr="0087366B">
        <w:rPr>
          <w:rFonts w:eastAsia="Times New Roman" w:cstheme="minorHAnsi"/>
          <w:b/>
          <w:sz w:val="20"/>
          <w:szCs w:val="20"/>
          <w:lang w:val="fr-FR"/>
        </w:rPr>
        <w:t>E)</w:t>
      </w:r>
      <w:r w:rsidRPr="0087366B">
        <w:rPr>
          <w:rFonts w:cstheme="minorHAnsi"/>
          <w:b/>
          <w:lang w:val="fr-FR"/>
        </w:rPr>
        <w:t xml:space="preserve"> Critère de couverture de i chemins</w:t>
      </w:r>
      <w:r>
        <w:rPr>
          <w:lang w:val="fr-FR"/>
        </w:rPr>
        <w:t xml:space="preserve"> : </w:t>
      </w:r>
      <w:r w:rsidRPr="0087366B">
        <w:rPr>
          <w:rFonts w:cstheme="minorHAnsi"/>
          <w:sz w:val="20"/>
          <w:szCs w:val="20"/>
          <w:lang w:val="fr-FR"/>
        </w:rPr>
        <w:t>nous avons deux boucles for qui itèrent sur une collection de devises (</w:t>
      </w:r>
      <w:proofErr w:type="spellStart"/>
      <w:r w:rsidRPr="0087366B">
        <w:rPr>
          <w:rFonts w:cstheme="minorHAnsi"/>
          <w:sz w:val="20"/>
          <w:szCs w:val="20"/>
          <w:lang w:val="fr-FR"/>
        </w:rPr>
        <w:t>currencies</w:t>
      </w:r>
      <w:proofErr w:type="spellEnd"/>
      <w:r w:rsidRPr="0087366B">
        <w:rPr>
          <w:rFonts w:cstheme="minorHAnsi"/>
          <w:sz w:val="20"/>
          <w:szCs w:val="20"/>
          <w:lang w:val="fr-FR"/>
        </w:rPr>
        <w:t>). Ces boucles sont utilisées pour rechercher des correspondances de devises dans la liste, donc elles peuvent être considérées comme des boucles simples non bornées, car leur exécution dépend de la présence de la devise dans la liste, ce qui est une condition externe et non un nombre fixe d'itérations.</w:t>
      </w:r>
    </w:p>
    <w:p w14:paraId="0650BA0F" w14:textId="77777777" w:rsidR="00D17738" w:rsidRDefault="00D17738" w:rsidP="00D17738">
      <w:pPr>
        <w:spacing w:afterLines="20" w:after="48" w:line="240" w:lineRule="auto"/>
        <w:rPr>
          <w:rFonts w:cstheme="minorHAnsi"/>
          <w:sz w:val="20"/>
          <w:szCs w:val="20"/>
          <w:lang w:val="fr-FR"/>
        </w:rPr>
        <w:sectPr w:rsidR="00D17738" w:rsidSect="00A51870">
          <w:type w:val="continuous"/>
          <w:pgSz w:w="12240" w:h="15840"/>
          <w:pgMar w:top="1440" w:right="1041" w:bottom="1440" w:left="1134" w:header="708" w:footer="708" w:gutter="0"/>
          <w:cols w:space="708"/>
          <w:docGrid w:linePitch="360"/>
        </w:sectPr>
      </w:pPr>
    </w:p>
    <w:p w14:paraId="3D69D156" w14:textId="02B21EB5" w:rsidR="0087366B" w:rsidRPr="00D17738" w:rsidRDefault="00D17738" w:rsidP="00D17738">
      <w:pPr>
        <w:spacing w:afterLines="20" w:after="48" w:line="240" w:lineRule="auto"/>
        <w:rPr>
          <w:rFonts w:cstheme="minorHAnsi"/>
          <w:sz w:val="20"/>
          <w:szCs w:val="20"/>
          <w:lang w:val="fr-FR"/>
        </w:rPr>
      </w:pPr>
      <w:r>
        <w:rPr>
          <w:rFonts w:cstheme="minorHAnsi"/>
          <w:sz w:val="20"/>
          <w:szCs w:val="20"/>
          <w:lang w:val="fr-FR"/>
        </w:rPr>
        <w:t>1</w:t>
      </w:r>
      <w:r w:rsidR="0087366B" w:rsidRPr="001C3F91">
        <w:rPr>
          <w:rFonts w:cstheme="minorHAnsi"/>
          <w:sz w:val="20"/>
          <w:szCs w:val="20"/>
          <w:lang w:val="fr-FR"/>
        </w:rPr>
        <w:t>-</w:t>
      </w:r>
      <w:r w:rsidR="0087366B" w:rsidRPr="001C3F91">
        <w:rPr>
          <w:rFonts w:eastAsia="Times New Roman" w:cstheme="minorHAnsi"/>
          <w:b/>
          <w:bCs/>
          <w:sz w:val="20"/>
          <w:szCs w:val="20"/>
          <w:lang w:val="fr-FR"/>
        </w:rPr>
        <w:t>Cas où l'on saute la boucle</w:t>
      </w:r>
      <w:r w:rsidR="0087366B" w:rsidRPr="006D3DD0">
        <w:rPr>
          <w:rFonts w:eastAsia="Times New Roman" w:cstheme="minorHAnsi"/>
          <w:sz w:val="20"/>
          <w:szCs w:val="20"/>
          <w:lang w:val="fr-FR"/>
        </w:rPr>
        <w:t xml:space="preserve"> :</w:t>
      </w:r>
    </w:p>
    <w:p w14:paraId="7BFBFBAA" w14:textId="594DA96C" w:rsidR="0087366B" w:rsidRPr="001C3F91" w:rsidRDefault="0087366B" w:rsidP="00D17738">
      <w:pPr>
        <w:spacing w:afterLines="20" w:after="48" w:line="240" w:lineRule="auto"/>
        <w:rPr>
          <w:rFonts w:eastAsia="Times New Roman" w:cstheme="minorHAnsi"/>
          <w:sz w:val="20"/>
          <w:szCs w:val="20"/>
          <w:lang w:val="fr-FR"/>
        </w:rPr>
      </w:pPr>
      <w:r w:rsidRPr="001C3F91">
        <w:rPr>
          <w:rFonts w:eastAsia="Times New Roman" w:cstheme="minorHAnsi"/>
          <w:sz w:val="20"/>
          <w:szCs w:val="20"/>
          <w:lang w:val="fr-FR"/>
        </w:rPr>
        <w:t>-</w:t>
      </w:r>
      <w:r w:rsidR="00D17738">
        <w:rPr>
          <w:rFonts w:eastAsia="Times New Roman" w:cstheme="minorHAnsi"/>
          <w:sz w:val="20"/>
          <w:szCs w:val="20"/>
          <w:lang w:val="fr-FR"/>
        </w:rPr>
        <w:t>S</w:t>
      </w:r>
      <w:r w:rsidRPr="006D3DD0">
        <w:rPr>
          <w:rFonts w:eastAsia="Times New Roman" w:cstheme="minorHAnsi"/>
          <w:sz w:val="20"/>
          <w:szCs w:val="20"/>
          <w:lang w:val="fr-FR"/>
        </w:rPr>
        <w:t>i la liste des devises est vide ou si la devise recherchée est en première position, ce qui entraînerait une sortie immédiate de la boucle.</w:t>
      </w:r>
    </w:p>
    <w:p w14:paraId="46E89CAF" w14:textId="5C9D13FB" w:rsidR="00274770" w:rsidRPr="001C3F91" w:rsidRDefault="0087366B" w:rsidP="00D17738">
      <w:pPr>
        <w:spacing w:afterLines="20" w:after="48" w:line="240" w:lineRule="auto"/>
        <w:rPr>
          <w:rFonts w:eastAsia="Times New Roman" w:cstheme="minorHAnsi"/>
          <w:sz w:val="20"/>
          <w:szCs w:val="20"/>
          <w:lang w:val="fr-FR"/>
        </w:rPr>
      </w:pPr>
      <w:r w:rsidRPr="001C3F91">
        <w:rPr>
          <w:rFonts w:eastAsia="Times New Roman" w:cstheme="minorHAnsi"/>
          <w:sz w:val="20"/>
          <w:szCs w:val="20"/>
          <w:lang w:val="fr-FR"/>
        </w:rPr>
        <w:t>-</w:t>
      </w:r>
      <w:r w:rsidRPr="006D3DD0">
        <w:rPr>
          <w:rFonts w:eastAsia="Times New Roman" w:cstheme="minorHAnsi"/>
          <w:sz w:val="20"/>
          <w:szCs w:val="20"/>
          <w:lang w:val="fr-FR"/>
        </w:rPr>
        <w:t xml:space="preserve">Jeu </w:t>
      </w:r>
      <w:r w:rsidR="00D17738">
        <w:rPr>
          <w:rFonts w:eastAsia="Times New Roman" w:cstheme="minorHAnsi"/>
          <w:sz w:val="20"/>
          <w:szCs w:val="20"/>
          <w:lang w:val="fr-FR"/>
        </w:rPr>
        <w:t>de test : Passer une liste vide.</w:t>
      </w:r>
    </w:p>
    <w:p w14:paraId="50A84123" w14:textId="77777777" w:rsidR="0087366B" w:rsidRPr="001C3F91" w:rsidRDefault="0087366B" w:rsidP="00D17738">
      <w:pPr>
        <w:spacing w:afterLines="20" w:after="48" w:line="240" w:lineRule="auto"/>
        <w:rPr>
          <w:rFonts w:eastAsia="Times New Roman" w:cstheme="minorHAnsi"/>
          <w:sz w:val="20"/>
          <w:szCs w:val="20"/>
          <w:lang w:val="fr-FR"/>
        </w:rPr>
      </w:pPr>
      <w:r w:rsidRPr="001C3F91">
        <w:rPr>
          <w:rFonts w:eastAsia="Times New Roman" w:cstheme="minorHAnsi"/>
          <w:b/>
          <w:bCs/>
          <w:sz w:val="20"/>
          <w:szCs w:val="20"/>
          <w:lang w:val="fr-FR"/>
        </w:rPr>
        <w:t>2-Cas d'une seule itération de la boucle</w:t>
      </w:r>
      <w:r w:rsidRPr="006D3DD0">
        <w:rPr>
          <w:rFonts w:eastAsia="Times New Roman" w:cstheme="minorHAnsi"/>
          <w:sz w:val="20"/>
          <w:szCs w:val="20"/>
          <w:lang w:val="fr-FR"/>
        </w:rPr>
        <w:t xml:space="preserve"> :</w:t>
      </w:r>
    </w:p>
    <w:p w14:paraId="55E713B9" w14:textId="544627AC" w:rsidR="0087366B" w:rsidRPr="001C3F91" w:rsidRDefault="0087366B" w:rsidP="00D17738">
      <w:pPr>
        <w:spacing w:afterLines="20" w:after="48" w:line="240" w:lineRule="auto"/>
        <w:rPr>
          <w:rFonts w:eastAsia="Times New Roman" w:cstheme="minorHAnsi"/>
          <w:sz w:val="20"/>
          <w:szCs w:val="20"/>
          <w:lang w:val="fr-FR"/>
        </w:rPr>
      </w:pPr>
      <w:r w:rsidRPr="001C3F91">
        <w:rPr>
          <w:rFonts w:eastAsia="Times New Roman" w:cstheme="minorHAnsi"/>
          <w:sz w:val="20"/>
          <w:szCs w:val="20"/>
          <w:lang w:val="fr-FR"/>
        </w:rPr>
        <w:t>-</w:t>
      </w:r>
      <w:r w:rsidR="00D17738">
        <w:rPr>
          <w:rFonts w:eastAsia="Times New Roman" w:cstheme="minorHAnsi"/>
          <w:sz w:val="20"/>
          <w:szCs w:val="20"/>
          <w:lang w:val="fr-FR"/>
        </w:rPr>
        <w:t>Si</w:t>
      </w:r>
      <w:r w:rsidRPr="006D3DD0">
        <w:rPr>
          <w:rFonts w:eastAsia="Times New Roman" w:cstheme="minorHAnsi"/>
          <w:sz w:val="20"/>
          <w:szCs w:val="20"/>
          <w:lang w:val="fr-FR"/>
        </w:rPr>
        <w:t xml:space="preserve"> la devise recherchée est trouvée lors de la première itération.</w:t>
      </w:r>
    </w:p>
    <w:p w14:paraId="2F8EBB71" w14:textId="77777777" w:rsidR="0087366B" w:rsidRPr="001C3F91" w:rsidRDefault="0087366B" w:rsidP="00D17738">
      <w:pPr>
        <w:spacing w:afterLines="20" w:after="48" w:line="240" w:lineRule="auto"/>
        <w:rPr>
          <w:rFonts w:eastAsia="Times New Roman" w:cstheme="minorHAnsi"/>
          <w:sz w:val="20"/>
          <w:szCs w:val="20"/>
          <w:lang w:val="fr-FR"/>
        </w:rPr>
      </w:pPr>
      <w:r w:rsidRPr="001C3F91">
        <w:rPr>
          <w:rFonts w:eastAsia="Times New Roman" w:cstheme="minorHAnsi"/>
          <w:sz w:val="20"/>
          <w:szCs w:val="20"/>
          <w:lang w:val="fr-FR"/>
        </w:rPr>
        <w:t>-</w:t>
      </w:r>
      <w:r w:rsidRPr="006D3DD0">
        <w:rPr>
          <w:rFonts w:eastAsia="Times New Roman" w:cstheme="minorHAnsi"/>
          <w:sz w:val="20"/>
          <w:szCs w:val="20"/>
          <w:lang w:val="fr-FR"/>
        </w:rPr>
        <w:t>Jeu de test : Passer une liste où la devise recherchée est le premier élément.</w:t>
      </w:r>
    </w:p>
    <w:p w14:paraId="73F08329" w14:textId="4E205C17" w:rsidR="0087366B" w:rsidRPr="001C3F91" w:rsidRDefault="00274770" w:rsidP="00D17738">
      <w:pPr>
        <w:spacing w:afterLines="20" w:after="48" w:line="240" w:lineRule="auto"/>
        <w:rPr>
          <w:rFonts w:eastAsia="Times New Roman" w:cstheme="minorHAnsi"/>
          <w:sz w:val="20"/>
          <w:szCs w:val="20"/>
          <w:lang w:val="fr-FR"/>
        </w:rPr>
      </w:pPr>
      <w:r w:rsidRPr="001C3F91">
        <w:rPr>
          <w:rFonts w:eastAsia="Times New Roman" w:cstheme="minorHAnsi"/>
          <w:sz w:val="20"/>
          <w:szCs w:val="20"/>
          <w:lang w:val="fr-FR"/>
        </w:rPr>
        <w:t>3-</w:t>
      </w:r>
      <w:r w:rsidR="0087366B" w:rsidRPr="001C3F91">
        <w:rPr>
          <w:rFonts w:eastAsia="Times New Roman" w:cstheme="minorHAnsi"/>
          <w:b/>
          <w:bCs/>
          <w:sz w:val="20"/>
          <w:szCs w:val="20"/>
        </w:rPr>
        <w:t>Cas de deux itérations</w:t>
      </w:r>
      <w:r w:rsidR="0087366B" w:rsidRPr="006D3DD0">
        <w:rPr>
          <w:rFonts w:eastAsia="Times New Roman" w:cstheme="minorHAnsi"/>
          <w:sz w:val="20"/>
          <w:szCs w:val="20"/>
        </w:rPr>
        <w:t xml:space="preserve"> :</w:t>
      </w:r>
    </w:p>
    <w:p w14:paraId="7C14C52A" w14:textId="26F368FA" w:rsidR="0087366B" w:rsidRPr="001C3F91" w:rsidRDefault="0087366B" w:rsidP="00D17738">
      <w:pPr>
        <w:spacing w:afterLines="20" w:after="48" w:line="240" w:lineRule="auto"/>
        <w:rPr>
          <w:rFonts w:eastAsia="Times New Roman" w:cstheme="minorHAnsi"/>
          <w:sz w:val="20"/>
          <w:szCs w:val="20"/>
          <w:lang w:val="fr-FR"/>
        </w:rPr>
      </w:pPr>
      <w:r w:rsidRPr="001C3F91">
        <w:rPr>
          <w:rFonts w:eastAsia="Times New Roman" w:cstheme="minorHAnsi"/>
          <w:sz w:val="20"/>
          <w:szCs w:val="20"/>
          <w:lang w:val="fr-FR"/>
        </w:rPr>
        <w:t>-</w:t>
      </w:r>
      <w:r w:rsidR="00D17738">
        <w:rPr>
          <w:rFonts w:eastAsia="Times New Roman" w:cstheme="minorHAnsi"/>
          <w:sz w:val="20"/>
          <w:szCs w:val="20"/>
          <w:lang w:val="fr-FR"/>
        </w:rPr>
        <w:t>S</w:t>
      </w:r>
      <w:r w:rsidRPr="006D3DD0">
        <w:rPr>
          <w:rFonts w:eastAsia="Times New Roman" w:cstheme="minorHAnsi"/>
          <w:sz w:val="20"/>
          <w:szCs w:val="20"/>
          <w:lang w:val="fr-FR"/>
        </w:rPr>
        <w:t>i la devise recherchée est trouvée lors de la deuxième itération.</w:t>
      </w:r>
    </w:p>
    <w:p w14:paraId="6EB2E69B" w14:textId="7CCA88B7" w:rsidR="00274770" w:rsidRPr="001C3F91" w:rsidRDefault="0087366B" w:rsidP="00D17738">
      <w:pPr>
        <w:spacing w:afterLines="20" w:after="48" w:line="240" w:lineRule="auto"/>
        <w:rPr>
          <w:rFonts w:eastAsia="Times New Roman" w:cstheme="minorHAnsi"/>
          <w:sz w:val="20"/>
          <w:szCs w:val="20"/>
          <w:lang w:val="fr-FR"/>
        </w:rPr>
      </w:pPr>
      <w:r w:rsidRPr="001C3F91">
        <w:rPr>
          <w:rFonts w:eastAsia="Times New Roman" w:cstheme="minorHAnsi"/>
          <w:sz w:val="20"/>
          <w:szCs w:val="20"/>
          <w:lang w:val="fr-FR"/>
        </w:rPr>
        <w:t>-</w:t>
      </w:r>
      <w:r w:rsidRPr="006D3DD0">
        <w:rPr>
          <w:rFonts w:eastAsia="Times New Roman" w:cstheme="minorHAnsi"/>
          <w:sz w:val="20"/>
          <w:szCs w:val="20"/>
          <w:lang w:val="fr-FR"/>
        </w:rPr>
        <w:t>Jeu de test : Passer une liste où la devise recherchée est le deuxième élément.</w:t>
      </w:r>
    </w:p>
    <w:p w14:paraId="26F438FC" w14:textId="77777777" w:rsidR="00274770" w:rsidRPr="001C3F91" w:rsidRDefault="00274770" w:rsidP="00D17738">
      <w:pPr>
        <w:spacing w:afterLines="20" w:after="48" w:line="240" w:lineRule="auto"/>
        <w:rPr>
          <w:rFonts w:eastAsia="Times New Roman" w:cstheme="minorHAnsi"/>
          <w:sz w:val="20"/>
          <w:szCs w:val="20"/>
          <w:lang w:val="fr-FR"/>
        </w:rPr>
      </w:pPr>
      <w:r w:rsidRPr="001C3F91">
        <w:rPr>
          <w:rFonts w:eastAsia="Times New Roman" w:cstheme="minorHAnsi"/>
          <w:sz w:val="20"/>
          <w:szCs w:val="20"/>
          <w:lang w:val="fr-FR"/>
        </w:rPr>
        <w:t>4-</w:t>
      </w:r>
      <w:r w:rsidR="0087366B" w:rsidRPr="001C3F91">
        <w:rPr>
          <w:rFonts w:eastAsia="Times New Roman" w:cstheme="minorHAnsi"/>
          <w:b/>
          <w:bCs/>
          <w:sz w:val="20"/>
          <w:szCs w:val="20"/>
          <w:lang w:val="fr-FR"/>
        </w:rPr>
        <w:t>Cas de m itérations (m &lt; n)</w:t>
      </w:r>
      <w:r w:rsidR="0087366B" w:rsidRPr="006D3DD0">
        <w:rPr>
          <w:rFonts w:eastAsia="Times New Roman" w:cstheme="minorHAnsi"/>
          <w:sz w:val="20"/>
          <w:szCs w:val="20"/>
          <w:lang w:val="fr-FR"/>
        </w:rPr>
        <w:t xml:space="preserve"> :</w:t>
      </w:r>
    </w:p>
    <w:p w14:paraId="75FD5FA7" w14:textId="77777777" w:rsidR="00274770" w:rsidRPr="001C3F91" w:rsidRDefault="00274770" w:rsidP="00D17738">
      <w:pPr>
        <w:spacing w:afterLines="20" w:after="48" w:line="240" w:lineRule="auto"/>
        <w:rPr>
          <w:rFonts w:eastAsia="Times New Roman" w:cstheme="minorHAnsi"/>
          <w:sz w:val="20"/>
          <w:szCs w:val="20"/>
          <w:lang w:val="fr-FR"/>
        </w:rPr>
      </w:pPr>
      <w:r w:rsidRPr="001C3F91">
        <w:rPr>
          <w:rFonts w:eastAsia="Times New Roman" w:cstheme="minorHAnsi"/>
          <w:sz w:val="20"/>
          <w:szCs w:val="20"/>
          <w:lang w:val="fr-FR"/>
        </w:rPr>
        <w:t>-</w:t>
      </w:r>
      <w:r w:rsidR="0087366B" w:rsidRPr="006D3DD0">
        <w:rPr>
          <w:rFonts w:eastAsia="Times New Roman" w:cstheme="minorHAnsi"/>
          <w:sz w:val="20"/>
          <w:szCs w:val="20"/>
          <w:lang w:val="fr-FR"/>
        </w:rPr>
        <w:t>Tester avec un nombre d'itérations inférieur au nombre total de devises dans la liste.</w:t>
      </w:r>
    </w:p>
    <w:p w14:paraId="43C3C998" w14:textId="6E4FD114" w:rsidR="0087366B" w:rsidRPr="001C3F91" w:rsidRDefault="00274770" w:rsidP="00D17738">
      <w:pPr>
        <w:spacing w:afterLines="20" w:after="48" w:line="240" w:lineRule="auto"/>
        <w:rPr>
          <w:rFonts w:cstheme="minorHAnsi"/>
          <w:sz w:val="20"/>
          <w:szCs w:val="20"/>
          <w:lang w:val="fr-FR"/>
        </w:rPr>
      </w:pPr>
      <w:r w:rsidRPr="001C3F91">
        <w:rPr>
          <w:rFonts w:eastAsia="Times New Roman" w:cstheme="minorHAnsi"/>
          <w:sz w:val="20"/>
          <w:szCs w:val="20"/>
          <w:lang w:val="fr-FR"/>
        </w:rPr>
        <w:t>-</w:t>
      </w:r>
      <w:r w:rsidR="0087366B" w:rsidRPr="006D3DD0">
        <w:rPr>
          <w:rFonts w:eastAsia="Times New Roman" w:cstheme="minorHAnsi"/>
          <w:sz w:val="20"/>
          <w:szCs w:val="20"/>
          <w:lang w:val="fr-FR"/>
        </w:rPr>
        <w:t>Jeu de test : Passer une liste où la devise recherchée est avant la dernière position</w:t>
      </w:r>
      <w:r w:rsidR="000B43A2" w:rsidRPr="001C3F91">
        <w:rPr>
          <w:rFonts w:eastAsia="Times New Roman" w:cstheme="minorHAnsi"/>
          <w:sz w:val="20"/>
          <w:szCs w:val="20"/>
          <w:lang w:val="fr-FR"/>
        </w:rPr>
        <w:t>.</w:t>
      </w:r>
    </w:p>
    <w:sectPr w:rsidR="0087366B" w:rsidRPr="001C3F91" w:rsidSect="00A51870">
      <w:type w:val="continuous"/>
      <w:pgSz w:w="12240" w:h="15840"/>
      <w:pgMar w:top="1440" w:right="1041" w:bottom="1440" w:left="1134"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C51A5" w14:textId="77777777" w:rsidR="00A31271" w:rsidRDefault="00A31271" w:rsidP="00DC5899">
      <w:pPr>
        <w:spacing w:after="0" w:line="240" w:lineRule="auto"/>
      </w:pPr>
      <w:r>
        <w:separator/>
      </w:r>
    </w:p>
  </w:endnote>
  <w:endnote w:type="continuationSeparator" w:id="0">
    <w:p w14:paraId="4129DEF7" w14:textId="77777777" w:rsidR="00A31271" w:rsidRDefault="00A31271" w:rsidP="00DC5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asis MT Pro Light">
    <w:altName w:val="Times New Roman"/>
    <w:charset w:val="00"/>
    <w:family w:val="roman"/>
    <w:pitch w:val="variable"/>
    <w:sig w:usb0="A00000AF" w:usb1="4000205B" w:usb2="00000000" w:usb3="00000000" w:csb0="00000093" w:csb1="00000000"/>
  </w:font>
  <w:font w:name="Cavolini">
    <w:altName w:val="Meiryo"/>
    <w:charset w:val="00"/>
    <w:family w:val="script"/>
    <w:pitch w:val="variable"/>
    <w:sig w:usb0="A11526FF" w:usb1="8000000A" w:usb2="0001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venir Next LT Pro">
    <w:altName w:val="Arial"/>
    <w:charset w:val="00"/>
    <w:family w:val="swiss"/>
    <w:pitch w:val="variable"/>
    <w:sig w:usb0="800000EF" w:usb1="50002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E913C" w14:textId="77777777" w:rsidR="00A31271" w:rsidRDefault="00A31271" w:rsidP="00DC5899">
      <w:pPr>
        <w:spacing w:after="0" w:line="240" w:lineRule="auto"/>
      </w:pPr>
      <w:r>
        <w:separator/>
      </w:r>
    </w:p>
  </w:footnote>
  <w:footnote w:type="continuationSeparator" w:id="0">
    <w:p w14:paraId="6F3A6BCA" w14:textId="77777777" w:rsidR="00A31271" w:rsidRDefault="00A31271" w:rsidP="00DC58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05C"/>
    <w:multiLevelType w:val="hybridMultilevel"/>
    <w:tmpl w:val="4BEC2FD0"/>
    <w:lvl w:ilvl="0" w:tplc="2FEE36AC">
      <w:start w:val="1"/>
      <w:numFmt w:val="bullet"/>
      <w:lvlText w:val=""/>
      <w:lvlJc w:val="left"/>
      <w:pPr>
        <w:ind w:left="720" w:hanging="360"/>
      </w:pPr>
      <w:rPr>
        <w:rFonts w:ascii="Wingdings" w:hAnsi="Wingdings"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3FE5F9B"/>
    <w:multiLevelType w:val="multilevel"/>
    <w:tmpl w:val="3322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658A0"/>
    <w:multiLevelType w:val="multilevel"/>
    <w:tmpl w:val="5C96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C0404"/>
    <w:multiLevelType w:val="multilevel"/>
    <w:tmpl w:val="9E54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31676"/>
    <w:multiLevelType w:val="multilevel"/>
    <w:tmpl w:val="E2543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E09FE"/>
    <w:multiLevelType w:val="multilevel"/>
    <w:tmpl w:val="EECE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013AE7"/>
    <w:multiLevelType w:val="multilevel"/>
    <w:tmpl w:val="CE9E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4C656F"/>
    <w:multiLevelType w:val="hybridMultilevel"/>
    <w:tmpl w:val="FD846532"/>
    <w:lvl w:ilvl="0" w:tplc="4872A57C">
      <w:start w:val="1"/>
      <w:numFmt w:val="lowerLetter"/>
      <w:lvlText w:val="%1)"/>
      <w:lvlJc w:val="left"/>
      <w:pPr>
        <w:ind w:left="720" w:hanging="360"/>
      </w:pPr>
      <w:rPr>
        <w:rFonts w:asciiTheme="majorHAnsi" w:eastAsia="Times New Roman" w:hAnsiTheme="majorHAnsi" w:cstheme="majorHAns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510B4A"/>
    <w:multiLevelType w:val="multilevel"/>
    <w:tmpl w:val="B120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BF4B9F"/>
    <w:multiLevelType w:val="multilevel"/>
    <w:tmpl w:val="9E64E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9675A9"/>
    <w:multiLevelType w:val="hybridMultilevel"/>
    <w:tmpl w:val="BBA6641E"/>
    <w:lvl w:ilvl="0" w:tplc="3C003D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560FB8"/>
    <w:multiLevelType w:val="hybridMultilevel"/>
    <w:tmpl w:val="DC0667CE"/>
    <w:lvl w:ilvl="0" w:tplc="5EC87376">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FB4079"/>
    <w:multiLevelType w:val="multilevel"/>
    <w:tmpl w:val="60ECA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7971586">
    <w:abstractNumId w:val="0"/>
  </w:num>
  <w:num w:numId="2" w16cid:durableId="176313733">
    <w:abstractNumId w:val="7"/>
  </w:num>
  <w:num w:numId="3" w16cid:durableId="295378079">
    <w:abstractNumId w:val="8"/>
  </w:num>
  <w:num w:numId="4" w16cid:durableId="1847789973">
    <w:abstractNumId w:val="2"/>
  </w:num>
  <w:num w:numId="5" w16cid:durableId="290982117">
    <w:abstractNumId w:val="5"/>
  </w:num>
  <w:num w:numId="6" w16cid:durableId="1186410211">
    <w:abstractNumId w:val="3"/>
  </w:num>
  <w:num w:numId="7" w16cid:durableId="894123701">
    <w:abstractNumId w:val="6"/>
  </w:num>
  <w:num w:numId="8" w16cid:durableId="1526093491">
    <w:abstractNumId w:val="11"/>
  </w:num>
  <w:num w:numId="9" w16cid:durableId="1995330412">
    <w:abstractNumId w:val="10"/>
  </w:num>
  <w:num w:numId="10" w16cid:durableId="2076076155">
    <w:abstractNumId w:val="1"/>
  </w:num>
  <w:num w:numId="11" w16cid:durableId="184293671">
    <w:abstractNumId w:val="4"/>
  </w:num>
  <w:num w:numId="12" w16cid:durableId="120003510">
    <w:abstractNumId w:val="9"/>
  </w:num>
  <w:num w:numId="13" w16cid:durableId="1598570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366A"/>
    <w:rsid w:val="000003D1"/>
    <w:rsid w:val="000059C6"/>
    <w:rsid w:val="000575E0"/>
    <w:rsid w:val="000B43A2"/>
    <w:rsid w:val="000D57F7"/>
    <w:rsid w:val="001056CE"/>
    <w:rsid w:val="001508F0"/>
    <w:rsid w:val="00155BC4"/>
    <w:rsid w:val="00160E1C"/>
    <w:rsid w:val="0016584D"/>
    <w:rsid w:val="0017405E"/>
    <w:rsid w:val="001A77DD"/>
    <w:rsid w:val="001C3F91"/>
    <w:rsid w:val="001D4780"/>
    <w:rsid w:val="001F55DF"/>
    <w:rsid w:val="0023618C"/>
    <w:rsid w:val="00255553"/>
    <w:rsid w:val="00274770"/>
    <w:rsid w:val="00275E76"/>
    <w:rsid w:val="002A113D"/>
    <w:rsid w:val="002D5AE2"/>
    <w:rsid w:val="00303C3A"/>
    <w:rsid w:val="00323AF1"/>
    <w:rsid w:val="00326177"/>
    <w:rsid w:val="00340B7A"/>
    <w:rsid w:val="0034555A"/>
    <w:rsid w:val="003B51FA"/>
    <w:rsid w:val="003E6E20"/>
    <w:rsid w:val="003F11F6"/>
    <w:rsid w:val="003F43DE"/>
    <w:rsid w:val="004367AD"/>
    <w:rsid w:val="0044001E"/>
    <w:rsid w:val="0045388B"/>
    <w:rsid w:val="004964C7"/>
    <w:rsid w:val="00522130"/>
    <w:rsid w:val="0052426E"/>
    <w:rsid w:val="005718FC"/>
    <w:rsid w:val="005C06B4"/>
    <w:rsid w:val="005E3210"/>
    <w:rsid w:val="006056A3"/>
    <w:rsid w:val="006225EC"/>
    <w:rsid w:val="00627F22"/>
    <w:rsid w:val="006334ED"/>
    <w:rsid w:val="006346AC"/>
    <w:rsid w:val="00652C82"/>
    <w:rsid w:val="00654298"/>
    <w:rsid w:val="006A1348"/>
    <w:rsid w:val="006B5282"/>
    <w:rsid w:val="006C1370"/>
    <w:rsid w:val="00700362"/>
    <w:rsid w:val="0076366A"/>
    <w:rsid w:val="00770B65"/>
    <w:rsid w:val="0078759E"/>
    <w:rsid w:val="007B1E2F"/>
    <w:rsid w:val="007B5F72"/>
    <w:rsid w:val="007B7E80"/>
    <w:rsid w:val="007C031C"/>
    <w:rsid w:val="007C7D42"/>
    <w:rsid w:val="007E56EF"/>
    <w:rsid w:val="00836708"/>
    <w:rsid w:val="0087366B"/>
    <w:rsid w:val="00897907"/>
    <w:rsid w:val="00947257"/>
    <w:rsid w:val="009C3C33"/>
    <w:rsid w:val="009F3BCA"/>
    <w:rsid w:val="00A009E6"/>
    <w:rsid w:val="00A31271"/>
    <w:rsid w:val="00A51870"/>
    <w:rsid w:val="00A52724"/>
    <w:rsid w:val="00AC0AF1"/>
    <w:rsid w:val="00AC2A63"/>
    <w:rsid w:val="00AC7023"/>
    <w:rsid w:val="00AE27CA"/>
    <w:rsid w:val="00AF6D81"/>
    <w:rsid w:val="00B02995"/>
    <w:rsid w:val="00B31EFB"/>
    <w:rsid w:val="00B915BA"/>
    <w:rsid w:val="00BB67CC"/>
    <w:rsid w:val="00C0423D"/>
    <w:rsid w:val="00C05DDD"/>
    <w:rsid w:val="00C06FBC"/>
    <w:rsid w:val="00C2313B"/>
    <w:rsid w:val="00C32D7E"/>
    <w:rsid w:val="00C70D82"/>
    <w:rsid w:val="00C84776"/>
    <w:rsid w:val="00D006F2"/>
    <w:rsid w:val="00D17738"/>
    <w:rsid w:val="00D44E17"/>
    <w:rsid w:val="00D5325B"/>
    <w:rsid w:val="00D67F23"/>
    <w:rsid w:val="00DC5899"/>
    <w:rsid w:val="00DD0F6D"/>
    <w:rsid w:val="00E02D7B"/>
    <w:rsid w:val="00E3326F"/>
    <w:rsid w:val="00E36266"/>
    <w:rsid w:val="00E44C3E"/>
    <w:rsid w:val="00E562FE"/>
    <w:rsid w:val="00E7048B"/>
    <w:rsid w:val="00EE7A38"/>
    <w:rsid w:val="00F10093"/>
    <w:rsid w:val="00F44198"/>
    <w:rsid w:val="00F6692D"/>
    <w:rsid w:val="00F70F99"/>
    <w:rsid w:val="00FB6695"/>
    <w:rsid w:val="00FF26A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9B23B"/>
  <w15:docId w15:val="{282B45D0-A126-441B-AF92-2B0F5329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17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B51FA"/>
    <w:pPr>
      <w:ind w:left="720"/>
      <w:contextualSpacing/>
    </w:pPr>
  </w:style>
  <w:style w:type="character" w:styleId="lev">
    <w:name w:val="Strong"/>
    <w:basedOn w:val="Policepardfaut"/>
    <w:uiPriority w:val="22"/>
    <w:qFormat/>
    <w:rsid w:val="00C06FBC"/>
    <w:rPr>
      <w:b/>
      <w:bCs/>
    </w:rPr>
  </w:style>
  <w:style w:type="table" w:styleId="Grilledutableau">
    <w:name w:val="Table Grid"/>
    <w:basedOn w:val="TableauNormal"/>
    <w:uiPriority w:val="39"/>
    <w:rsid w:val="00EE7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simple51">
    <w:name w:val="Tableau simple 51"/>
    <w:basedOn w:val="TableauNormal"/>
    <w:uiPriority w:val="45"/>
    <w:rsid w:val="00EE7A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Grille3-Accentuation61">
    <w:name w:val="Tableau Grille 3 - Accentuation 61"/>
    <w:basedOn w:val="TableauNormal"/>
    <w:uiPriority w:val="48"/>
    <w:rsid w:val="000003D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En-tte">
    <w:name w:val="header"/>
    <w:basedOn w:val="Normal"/>
    <w:link w:val="En-tteCar"/>
    <w:uiPriority w:val="99"/>
    <w:unhideWhenUsed/>
    <w:rsid w:val="00DC5899"/>
    <w:pPr>
      <w:tabs>
        <w:tab w:val="center" w:pos="4320"/>
        <w:tab w:val="right" w:pos="8640"/>
      </w:tabs>
      <w:spacing w:after="0" w:line="240" w:lineRule="auto"/>
    </w:pPr>
  </w:style>
  <w:style w:type="character" w:customStyle="1" w:styleId="En-tteCar">
    <w:name w:val="En-tête Car"/>
    <w:basedOn w:val="Policepardfaut"/>
    <w:link w:val="En-tte"/>
    <w:uiPriority w:val="99"/>
    <w:rsid w:val="00DC5899"/>
  </w:style>
  <w:style w:type="paragraph" w:styleId="Pieddepage">
    <w:name w:val="footer"/>
    <w:basedOn w:val="Normal"/>
    <w:link w:val="PieddepageCar"/>
    <w:uiPriority w:val="99"/>
    <w:unhideWhenUsed/>
    <w:rsid w:val="00DC5899"/>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C5899"/>
  </w:style>
  <w:style w:type="paragraph" w:styleId="NormalWeb">
    <w:name w:val="Normal (Web)"/>
    <w:basedOn w:val="Normal"/>
    <w:uiPriority w:val="99"/>
    <w:unhideWhenUsed/>
    <w:rsid w:val="0025555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edebulles">
    <w:name w:val="Balloon Text"/>
    <w:basedOn w:val="Normal"/>
    <w:link w:val="TextedebullesCar"/>
    <w:uiPriority w:val="99"/>
    <w:semiHidden/>
    <w:unhideWhenUsed/>
    <w:rsid w:val="00F669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669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217669">
      <w:bodyDiv w:val="1"/>
      <w:marLeft w:val="0"/>
      <w:marRight w:val="0"/>
      <w:marTop w:val="0"/>
      <w:marBottom w:val="0"/>
      <w:divBdr>
        <w:top w:val="none" w:sz="0" w:space="0" w:color="auto"/>
        <w:left w:val="none" w:sz="0" w:space="0" w:color="auto"/>
        <w:bottom w:val="none" w:sz="0" w:space="0" w:color="auto"/>
        <w:right w:val="none" w:sz="0" w:space="0" w:color="auto"/>
      </w:divBdr>
    </w:div>
    <w:div w:id="188247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10BC2-FE59-44F1-BC92-7E0981CA2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4</Pages>
  <Words>1504</Words>
  <Characters>8274</Characters>
  <Application>Microsoft Office Word</Application>
  <DocSecurity>0</DocSecurity>
  <Lines>68</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Bazile-Supplice, Emily</dc:creator>
  <cp:keywords/>
  <dc:description/>
  <cp:lastModifiedBy>Emily Bazile-Supplice</cp:lastModifiedBy>
  <cp:revision>90</cp:revision>
  <dcterms:created xsi:type="dcterms:W3CDTF">2023-11-21T17:58:00Z</dcterms:created>
  <dcterms:modified xsi:type="dcterms:W3CDTF">2023-12-08T01:33:00Z</dcterms:modified>
</cp:coreProperties>
</file>