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AAF84" w14:textId="77777777" w:rsidR="00933572" w:rsidRPr="00933572" w:rsidRDefault="00933572" w:rsidP="00933572">
      <w:pPr>
        <w:pStyle w:val="02Author"/>
        <w:rPr>
          <w:bCs/>
          <w:noProof/>
          <w:spacing w:val="6"/>
          <w:kern w:val="16"/>
          <w:position w:val="2"/>
          <w:sz w:val="44"/>
        </w:rPr>
      </w:pPr>
      <w:r w:rsidRPr="00933572">
        <w:rPr>
          <w:bCs/>
          <w:noProof/>
          <w:spacing w:val="6"/>
          <w:kern w:val="16"/>
          <w:position w:val="2"/>
          <w:sz w:val="44"/>
        </w:rPr>
        <w:t>Wearable Alarm System for the Deaf Using Sound and Temperature Detection</w:t>
      </w:r>
    </w:p>
    <w:p w14:paraId="4F29ECC8" w14:textId="465F9436" w:rsidR="008954C2" w:rsidRPr="004F06BF" w:rsidRDefault="00933572" w:rsidP="00F3618D">
      <w:pPr>
        <w:pStyle w:val="02Author"/>
      </w:pPr>
      <w:r>
        <w:t>Emily D. Delgado Gonzalez</w:t>
      </w:r>
    </w:p>
    <w:p w14:paraId="60452F31" w14:textId="3E1373EA" w:rsidR="008954C2" w:rsidRDefault="008954C2" w:rsidP="00595BA2">
      <w:pPr>
        <w:pStyle w:val="OSAAuthorAffliation"/>
      </w:pPr>
      <w:r w:rsidRPr="00090E6C">
        <w:rPr>
          <w:vertAlign w:val="superscript"/>
        </w:rPr>
        <w:t>1</w:t>
      </w:r>
      <w:r w:rsidR="00BB1BEA">
        <w:t>Florida International University</w:t>
      </w:r>
      <w:r w:rsidR="00FC54A1">
        <w:t xml:space="preserve">, Biomedical Engineering Department, </w:t>
      </w:r>
      <w:r w:rsidR="00595BA2" w:rsidRPr="00595BA2">
        <w:t>10555 W Flagler St, Miami, FL 33174</w:t>
      </w:r>
      <w:r w:rsidR="00595BA2">
        <w:t xml:space="preserve"> </w:t>
      </w:r>
    </w:p>
    <w:p w14:paraId="59305473" w14:textId="409BA361" w:rsidR="008954C2" w:rsidRDefault="008954C2" w:rsidP="008954C2">
      <w:pPr>
        <w:pStyle w:val="OSAHistoryline"/>
      </w:pPr>
    </w:p>
    <w:p w14:paraId="2E249DF7" w14:textId="77777777" w:rsidR="008954C2" w:rsidRPr="00C92409" w:rsidRDefault="008954C2" w:rsidP="00E773A0">
      <w:pPr>
        <w:pStyle w:val="10BodyIndent"/>
        <w:sectPr w:rsidR="008954C2" w:rsidRPr="00C92409" w:rsidSect="008954C2">
          <w:type w:val="continuous"/>
          <w:pgSz w:w="12240" w:h="15840" w:code="1"/>
          <w:pgMar w:top="1080" w:right="994" w:bottom="1267" w:left="994" w:header="720" w:footer="720" w:gutter="0"/>
          <w:cols w:space="720"/>
          <w:docGrid w:linePitch="360"/>
        </w:sectPr>
      </w:pPr>
    </w:p>
    <w:p w14:paraId="4656D9F4" w14:textId="77777777" w:rsidR="00AF44B0" w:rsidRPr="00AF44B0" w:rsidRDefault="00AF44B0" w:rsidP="00AF44B0">
      <w:pPr>
        <w:pStyle w:val="OSAOCISCodes"/>
        <w:rPr>
          <w:rFonts w:ascii="Times New Roman" w:hAnsi="Times New Roman"/>
          <w:b/>
          <w:i w:val="0"/>
          <w:sz w:val="20"/>
          <w:szCs w:val="20"/>
        </w:rPr>
      </w:pPr>
      <w:r w:rsidRPr="00AF44B0">
        <w:rPr>
          <w:rFonts w:ascii="Times New Roman" w:hAnsi="Times New Roman"/>
          <w:b/>
          <w:i w:val="0"/>
          <w:sz w:val="20"/>
          <w:szCs w:val="20"/>
        </w:rPr>
        <w:t>Wearable sensing technologies have become increasingly prevalent in modern healthcare and safety applications. Devices such as smartwatches, fitness trackers, and smart rings continuously monitor physiological and environmental parameters and provide real-time feedback to users. These systems enable continuous monitoring outside of traditional clinical settings and are particularly valuable for safety-critical applications (Mirjalali et al., 2021).</w:t>
      </w:r>
    </w:p>
    <w:p w14:paraId="0CF42E8D" w14:textId="77777777" w:rsidR="00AF44B0" w:rsidRPr="00AF44B0" w:rsidRDefault="00AF44B0" w:rsidP="00AF44B0">
      <w:pPr>
        <w:pStyle w:val="OSAOCISCodes"/>
        <w:rPr>
          <w:rFonts w:ascii="Times New Roman" w:hAnsi="Times New Roman"/>
          <w:b/>
          <w:i w:val="0"/>
          <w:sz w:val="20"/>
          <w:szCs w:val="20"/>
        </w:rPr>
      </w:pPr>
      <w:r w:rsidRPr="00AF44B0">
        <w:rPr>
          <w:rFonts w:ascii="Times New Roman" w:hAnsi="Times New Roman"/>
          <w:b/>
          <w:i w:val="0"/>
          <w:sz w:val="20"/>
          <w:szCs w:val="20"/>
        </w:rPr>
        <w:t>For individuals who are deaf or hard of hearing, conventional auditory alarms such as smoke detectors or fire alarms may not provide adequate warning during emergencies, particularly at night. As a result, alternative alert mechanisms that rely on visual or vibration-based feedback are necessary. Previous studies have demonstrated that wearable devices capable of detecting environmental sounds and providing non-auditory alerts can significantly improve situational awareness and safety for deaf users (Yağanoğlu, 2018).</w:t>
      </w:r>
    </w:p>
    <w:p w14:paraId="0EAA8096" w14:textId="77777777" w:rsidR="00AF44B0" w:rsidRPr="00AF44B0" w:rsidRDefault="00AF44B0" w:rsidP="00AF44B0">
      <w:pPr>
        <w:pStyle w:val="OSAOCISCodes"/>
        <w:rPr>
          <w:rFonts w:ascii="Times New Roman" w:hAnsi="Times New Roman"/>
          <w:b/>
          <w:i w:val="0"/>
          <w:sz w:val="20"/>
          <w:szCs w:val="20"/>
        </w:rPr>
      </w:pPr>
      <w:r w:rsidRPr="00AF44B0">
        <w:rPr>
          <w:rFonts w:ascii="Times New Roman" w:hAnsi="Times New Roman"/>
          <w:b/>
          <w:i w:val="0"/>
          <w:sz w:val="20"/>
          <w:szCs w:val="20"/>
        </w:rPr>
        <w:t>In fire-related emergencies, relying on a single sensing modality may result in false positives or missed detections. Combining multiple environmental signals, such as sound and temperature, can improve robustness and reduce erroneous alerts. Organizations such as the National Fire Protection Association emphasize the importance of multimodal alarm technologies, including visual and tactile alerts, for deaf and hard-of-hearing populations (National Fire Protection Association, 2021).</w:t>
      </w:r>
    </w:p>
    <w:p w14:paraId="68F13E07" w14:textId="0795F3EA" w:rsidR="00933572" w:rsidRPr="009B3082" w:rsidRDefault="00AF44B0" w:rsidP="00933572">
      <w:pPr>
        <w:pStyle w:val="OSAOCISCodes"/>
        <w:rPr>
          <w:rFonts w:ascii="Times New Roman" w:hAnsi="Times New Roman"/>
          <w:b/>
          <w:i w:val="0"/>
          <w:sz w:val="20"/>
          <w:szCs w:val="20"/>
        </w:rPr>
      </w:pPr>
      <w:r w:rsidRPr="00AF44B0">
        <w:rPr>
          <w:rFonts w:ascii="Times New Roman" w:hAnsi="Times New Roman"/>
          <w:b/>
          <w:i w:val="0"/>
          <w:sz w:val="20"/>
          <w:szCs w:val="20"/>
        </w:rPr>
        <w:t>The objective of this project was to design and implement a simplified wearable alarm system capable of detecting dangerous nighttime fire conditions by simultaneously monitoring sound and temperature. When both parameters exceeded predefined thresholds, the system activated a vibration-based buzzer and LED alert integrated into a wearable band. MATLAB and an Arduino microcontroller were used to acquire sensor data, implement detection logic, and demonstrate system functionality.</w:t>
      </w:r>
    </w:p>
    <w:p w14:paraId="1E7430A8" w14:textId="1B9B917E" w:rsidR="00933572" w:rsidRPr="009B3082" w:rsidRDefault="00933572" w:rsidP="00933572">
      <w:pPr>
        <w:pStyle w:val="12Head1"/>
        <w:rPr>
          <w:rFonts w:ascii="Times New Roman" w:hAnsi="Times New Roman" w:cs="Times New Roman"/>
          <w:bCs/>
          <w:sz w:val="20"/>
          <w:szCs w:val="20"/>
        </w:rPr>
      </w:pPr>
      <w:r w:rsidRPr="009B3082">
        <w:rPr>
          <w:rFonts w:ascii="Times New Roman" w:hAnsi="Times New Roman" w:cs="Times New Roman"/>
          <w:sz w:val="20"/>
          <w:szCs w:val="20"/>
        </w:rPr>
        <w:t>2. Materials and Methods</w:t>
      </w:r>
    </w:p>
    <w:p w14:paraId="5F393E94" w14:textId="75948DD6" w:rsidR="00933572" w:rsidRPr="00933572" w:rsidRDefault="00933572" w:rsidP="00933572">
      <w:pPr>
        <w:pStyle w:val="12Head1"/>
        <w:rPr>
          <w:rFonts w:ascii="Times New Roman" w:hAnsi="Times New Roman" w:cs="Times New Roman"/>
          <w:bCs/>
          <w:sz w:val="20"/>
          <w:szCs w:val="20"/>
        </w:rPr>
      </w:pPr>
      <w:r w:rsidRPr="00933572">
        <w:rPr>
          <w:rFonts w:ascii="Times New Roman" w:hAnsi="Times New Roman" w:cs="Times New Roman"/>
          <w:bCs/>
          <w:sz w:val="20"/>
          <w:szCs w:val="20"/>
        </w:rPr>
        <w:t xml:space="preserve">2.1 </w:t>
      </w:r>
      <w:r w:rsidR="0004495E" w:rsidRPr="009B3082">
        <w:rPr>
          <w:rFonts w:ascii="Times New Roman" w:hAnsi="Times New Roman" w:cs="Times New Roman"/>
          <w:bCs/>
          <w:sz w:val="20"/>
          <w:szCs w:val="20"/>
        </w:rPr>
        <w:t>Hardware &amp; Circuit Setup</w:t>
      </w:r>
    </w:p>
    <w:p w14:paraId="36CE8877" w14:textId="77777777" w:rsidR="0004495E" w:rsidRPr="009B3082" w:rsidRDefault="0004495E" w:rsidP="0004495E">
      <w:pPr>
        <w:pStyle w:val="12Head1"/>
        <w:rPr>
          <w:rFonts w:ascii="Times New Roman" w:hAnsi="Times New Roman" w:cs="Times New Roman"/>
          <w:sz w:val="20"/>
          <w:szCs w:val="20"/>
        </w:rPr>
      </w:pPr>
      <w:r w:rsidRPr="009B3082">
        <w:rPr>
          <w:rFonts w:ascii="Times New Roman" w:hAnsi="Times New Roman" w:cs="Times New Roman"/>
          <w:sz w:val="20"/>
          <w:szCs w:val="20"/>
        </w:rPr>
        <w:t>The wearable alarm consists of a short set of components:</w:t>
      </w:r>
    </w:p>
    <w:p w14:paraId="382B68EF" w14:textId="77777777" w:rsidR="0004495E" w:rsidRPr="009B3082" w:rsidRDefault="0004495E" w:rsidP="0004495E">
      <w:pPr>
        <w:pStyle w:val="12Head1"/>
        <w:numPr>
          <w:ilvl w:val="0"/>
          <w:numId w:val="7"/>
        </w:numPr>
        <w:rPr>
          <w:rFonts w:ascii="Times New Roman" w:hAnsi="Times New Roman" w:cs="Times New Roman"/>
          <w:sz w:val="20"/>
          <w:szCs w:val="20"/>
        </w:rPr>
      </w:pPr>
      <w:r w:rsidRPr="009B3082">
        <w:rPr>
          <w:rFonts w:ascii="Times New Roman" w:hAnsi="Times New Roman" w:cs="Times New Roman"/>
          <w:sz w:val="20"/>
          <w:szCs w:val="20"/>
        </w:rPr>
        <w:t>Arduino Leonardo microcontroller</w:t>
      </w:r>
    </w:p>
    <w:p w14:paraId="74655DAE" w14:textId="77777777" w:rsidR="0004495E" w:rsidRPr="009B3082" w:rsidRDefault="0004495E" w:rsidP="0004495E">
      <w:pPr>
        <w:pStyle w:val="12Head1"/>
        <w:numPr>
          <w:ilvl w:val="0"/>
          <w:numId w:val="7"/>
        </w:numPr>
        <w:rPr>
          <w:rFonts w:ascii="Times New Roman" w:hAnsi="Times New Roman" w:cs="Times New Roman"/>
          <w:sz w:val="20"/>
          <w:szCs w:val="20"/>
        </w:rPr>
      </w:pPr>
      <w:r w:rsidRPr="009B3082">
        <w:rPr>
          <w:rFonts w:ascii="Times New Roman" w:hAnsi="Times New Roman" w:cs="Times New Roman"/>
          <w:sz w:val="20"/>
          <w:szCs w:val="20"/>
        </w:rPr>
        <w:t>Disc piezoelectric</w:t>
      </w:r>
    </w:p>
    <w:p w14:paraId="6FC7D9A3" w14:textId="77777777" w:rsidR="0004495E" w:rsidRPr="009B3082" w:rsidRDefault="0004495E" w:rsidP="0004495E">
      <w:pPr>
        <w:pStyle w:val="12Head1"/>
        <w:numPr>
          <w:ilvl w:val="0"/>
          <w:numId w:val="7"/>
        </w:numPr>
        <w:rPr>
          <w:rFonts w:ascii="Times New Roman" w:hAnsi="Times New Roman" w:cs="Times New Roman"/>
          <w:sz w:val="20"/>
          <w:szCs w:val="20"/>
        </w:rPr>
      </w:pPr>
      <w:r w:rsidRPr="009B3082">
        <w:rPr>
          <w:rFonts w:ascii="Times New Roman" w:hAnsi="Times New Roman" w:cs="Times New Roman"/>
          <w:sz w:val="20"/>
          <w:szCs w:val="20"/>
        </w:rPr>
        <w:t>Strain gauge temp proxy with an LM358 amplifier</w:t>
      </w:r>
    </w:p>
    <w:p w14:paraId="60F544F7" w14:textId="77777777" w:rsidR="0004495E" w:rsidRPr="009B3082" w:rsidRDefault="0004495E" w:rsidP="0004495E">
      <w:pPr>
        <w:pStyle w:val="12Head1"/>
        <w:numPr>
          <w:ilvl w:val="0"/>
          <w:numId w:val="7"/>
        </w:numPr>
        <w:rPr>
          <w:rFonts w:ascii="Times New Roman" w:hAnsi="Times New Roman" w:cs="Times New Roman"/>
          <w:sz w:val="20"/>
          <w:szCs w:val="20"/>
        </w:rPr>
      </w:pPr>
      <w:r w:rsidRPr="009B3082">
        <w:rPr>
          <w:rFonts w:ascii="Times New Roman" w:hAnsi="Times New Roman" w:cs="Times New Roman"/>
          <w:sz w:val="20"/>
          <w:szCs w:val="20"/>
        </w:rPr>
        <w:t>Passive buzzer</w:t>
      </w:r>
    </w:p>
    <w:p w14:paraId="3C639039" w14:textId="77777777" w:rsidR="0004495E" w:rsidRPr="009B3082" w:rsidRDefault="0004495E" w:rsidP="0004495E">
      <w:pPr>
        <w:pStyle w:val="12Head1"/>
        <w:numPr>
          <w:ilvl w:val="0"/>
          <w:numId w:val="7"/>
        </w:numPr>
        <w:rPr>
          <w:rFonts w:ascii="Times New Roman" w:hAnsi="Times New Roman" w:cs="Times New Roman"/>
          <w:sz w:val="20"/>
          <w:szCs w:val="20"/>
        </w:rPr>
      </w:pPr>
      <w:r w:rsidRPr="009B3082">
        <w:rPr>
          <w:rFonts w:ascii="Times New Roman" w:hAnsi="Times New Roman" w:cs="Times New Roman"/>
          <w:sz w:val="20"/>
          <w:szCs w:val="20"/>
        </w:rPr>
        <w:t>Light Emitting Diode (LED</w:t>
      </w:r>
    </w:p>
    <w:p w14:paraId="52A0A20A" w14:textId="77777777" w:rsidR="0004495E" w:rsidRPr="009B3082" w:rsidRDefault="0004495E" w:rsidP="0004495E">
      <w:pPr>
        <w:pStyle w:val="12Head1"/>
        <w:numPr>
          <w:ilvl w:val="0"/>
          <w:numId w:val="7"/>
        </w:numPr>
        <w:rPr>
          <w:rFonts w:ascii="Times New Roman" w:hAnsi="Times New Roman" w:cs="Times New Roman"/>
          <w:sz w:val="20"/>
          <w:szCs w:val="20"/>
        </w:rPr>
      </w:pPr>
      <w:r w:rsidRPr="009B3082">
        <w:rPr>
          <w:rFonts w:ascii="Times New Roman" w:hAnsi="Times New Roman" w:cs="Times New Roman"/>
          <w:sz w:val="20"/>
          <w:szCs w:val="20"/>
        </w:rPr>
        <w:t>Resistors, jumper wires</w:t>
      </w:r>
    </w:p>
    <w:p w14:paraId="77753079" w14:textId="77777777" w:rsidR="0004495E" w:rsidRPr="009B3082" w:rsidRDefault="0004495E" w:rsidP="0004495E">
      <w:pPr>
        <w:pStyle w:val="12Head1"/>
        <w:numPr>
          <w:ilvl w:val="0"/>
          <w:numId w:val="7"/>
        </w:numPr>
        <w:rPr>
          <w:rFonts w:ascii="Times New Roman" w:hAnsi="Times New Roman" w:cs="Times New Roman"/>
          <w:sz w:val="20"/>
          <w:szCs w:val="20"/>
        </w:rPr>
      </w:pPr>
      <w:r w:rsidRPr="009B3082">
        <w:rPr>
          <w:rFonts w:ascii="Times New Roman" w:hAnsi="Times New Roman" w:cs="Times New Roman"/>
          <w:sz w:val="20"/>
          <w:szCs w:val="20"/>
        </w:rPr>
        <w:t xml:space="preserve">A breadboard </w:t>
      </w:r>
    </w:p>
    <w:p w14:paraId="159AA6DD" w14:textId="77777777" w:rsidR="0004495E" w:rsidRPr="009B3082" w:rsidRDefault="0004495E" w:rsidP="0004495E">
      <w:pPr>
        <w:pStyle w:val="12Head1"/>
        <w:numPr>
          <w:ilvl w:val="0"/>
          <w:numId w:val="7"/>
        </w:numPr>
        <w:rPr>
          <w:rFonts w:ascii="Times New Roman" w:hAnsi="Times New Roman" w:cs="Times New Roman"/>
          <w:sz w:val="20"/>
          <w:szCs w:val="20"/>
        </w:rPr>
      </w:pPr>
      <w:r w:rsidRPr="009B3082">
        <w:rPr>
          <w:rFonts w:ascii="Times New Roman" w:hAnsi="Times New Roman" w:cs="Times New Roman"/>
          <w:sz w:val="20"/>
          <w:szCs w:val="20"/>
        </w:rPr>
        <w:t>A wearable band enclosure</w:t>
      </w:r>
    </w:p>
    <w:p w14:paraId="5711246D" w14:textId="75B72F3C" w:rsidR="009B3082" w:rsidRDefault="0004495E" w:rsidP="00933572">
      <w:pPr>
        <w:pStyle w:val="12Head1"/>
        <w:rPr>
          <w:rFonts w:ascii="Times New Roman" w:hAnsi="Times New Roman" w:cs="Times New Roman"/>
          <w:sz w:val="20"/>
          <w:szCs w:val="20"/>
        </w:rPr>
      </w:pPr>
      <w:r w:rsidRPr="009B3082">
        <w:rPr>
          <w:rFonts w:ascii="Times New Roman" w:hAnsi="Times New Roman" w:cs="Times New Roman"/>
          <w:sz w:val="20"/>
          <w:szCs w:val="20"/>
        </w:rPr>
        <w:t>The piezo disc is connected to the Arduino analog input A0 to detect changes in sound intensity. The substitute for temperature, which consists of a strain gauge and an LM358 amplifier, is connected to analog input A1 to simulate environmental temperatures. The LED is attached to digital pin D9, and the buzzer is connected to digital pin D3. They all share common grounds and power sources. A circuit diagram and a picture of the wearable device will be shown in the results.</w:t>
      </w:r>
    </w:p>
    <w:p w14:paraId="6E0923FD" w14:textId="77777777" w:rsidR="009B3082" w:rsidRDefault="009B3082" w:rsidP="00933572">
      <w:pPr>
        <w:pStyle w:val="12Head1"/>
        <w:rPr>
          <w:rFonts w:ascii="Times New Roman" w:hAnsi="Times New Roman" w:cs="Times New Roman"/>
          <w:sz w:val="20"/>
          <w:szCs w:val="20"/>
        </w:rPr>
      </w:pPr>
    </w:p>
    <w:p w14:paraId="4CEDC018" w14:textId="77777777" w:rsidR="009B3082" w:rsidRDefault="009B3082" w:rsidP="00933572">
      <w:pPr>
        <w:pStyle w:val="12Head1"/>
        <w:rPr>
          <w:rFonts w:ascii="Times New Roman" w:hAnsi="Times New Roman" w:cs="Times New Roman"/>
          <w:sz w:val="20"/>
          <w:szCs w:val="20"/>
        </w:rPr>
      </w:pPr>
    </w:p>
    <w:p w14:paraId="0EEC2431" w14:textId="77777777" w:rsidR="009B3082" w:rsidRDefault="009B3082" w:rsidP="00933572">
      <w:pPr>
        <w:pStyle w:val="12Head1"/>
        <w:rPr>
          <w:rFonts w:ascii="Times New Roman" w:hAnsi="Times New Roman" w:cs="Times New Roman"/>
          <w:sz w:val="20"/>
          <w:szCs w:val="20"/>
        </w:rPr>
      </w:pPr>
    </w:p>
    <w:p w14:paraId="57BB18E8" w14:textId="77777777" w:rsidR="009B3082" w:rsidRDefault="009B3082" w:rsidP="00933572">
      <w:pPr>
        <w:pStyle w:val="12Head1"/>
        <w:rPr>
          <w:rFonts w:ascii="Times New Roman" w:hAnsi="Times New Roman" w:cs="Times New Roman"/>
          <w:sz w:val="20"/>
          <w:szCs w:val="20"/>
        </w:rPr>
      </w:pPr>
    </w:p>
    <w:p w14:paraId="7BE7C175" w14:textId="77777777" w:rsidR="009B3082" w:rsidRDefault="009B3082" w:rsidP="00933572">
      <w:pPr>
        <w:pStyle w:val="12Head1"/>
        <w:rPr>
          <w:rFonts w:ascii="Times New Roman" w:hAnsi="Times New Roman" w:cs="Times New Roman"/>
          <w:sz w:val="20"/>
          <w:szCs w:val="20"/>
        </w:rPr>
      </w:pPr>
    </w:p>
    <w:p w14:paraId="603BD2FB" w14:textId="77777777" w:rsidR="009B3082" w:rsidRDefault="009B3082" w:rsidP="00933572">
      <w:pPr>
        <w:pStyle w:val="12Head1"/>
        <w:rPr>
          <w:rFonts w:ascii="Times New Roman" w:hAnsi="Times New Roman" w:cs="Times New Roman"/>
          <w:sz w:val="20"/>
          <w:szCs w:val="20"/>
        </w:rPr>
      </w:pPr>
    </w:p>
    <w:p w14:paraId="62A9E25B" w14:textId="77777777" w:rsidR="009B3082" w:rsidRDefault="009B3082" w:rsidP="00933572">
      <w:pPr>
        <w:pStyle w:val="12Head1"/>
        <w:rPr>
          <w:rFonts w:ascii="Times New Roman" w:hAnsi="Times New Roman" w:cs="Times New Roman"/>
          <w:sz w:val="20"/>
          <w:szCs w:val="20"/>
        </w:rPr>
      </w:pPr>
    </w:p>
    <w:p w14:paraId="67105D95" w14:textId="77777777" w:rsidR="009B3082" w:rsidRDefault="009B3082" w:rsidP="00933572">
      <w:pPr>
        <w:pStyle w:val="12Head1"/>
        <w:rPr>
          <w:rFonts w:ascii="Times New Roman" w:hAnsi="Times New Roman" w:cs="Times New Roman"/>
          <w:sz w:val="20"/>
          <w:szCs w:val="20"/>
        </w:rPr>
      </w:pPr>
    </w:p>
    <w:p w14:paraId="1573BF63" w14:textId="77777777" w:rsidR="009B3082" w:rsidRPr="009B3082" w:rsidRDefault="009B3082" w:rsidP="00933572">
      <w:pPr>
        <w:pStyle w:val="12Head1"/>
        <w:rPr>
          <w:rFonts w:ascii="Times New Roman" w:hAnsi="Times New Roman" w:cs="Times New Roman"/>
          <w:sz w:val="20"/>
          <w:szCs w:val="20"/>
        </w:rPr>
      </w:pPr>
    </w:p>
    <w:p w14:paraId="0D90B736" w14:textId="6AEDE2F6" w:rsidR="00C5390D" w:rsidRPr="009B3082" w:rsidRDefault="009B3082" w:rsidP="00933572">
      <w:pPr>
        <w:pStyle w:val="12Head1"/>
        <w:rPr>
          <w:rFonts w:ascii="Times New Roman" w:hAnsi="Times New Roman" w:cs="Times New Roman"/>
          <w:sz w:val="20"/>
          <w:szCs w:val="20"/>
        </w:rPr>
      </w:pPr>
      <w:r w:rsidRPr="009B3082">
        <w:rPr>
          <w:rFonts w:ascii="Times New Roman" w:hAnsi="Times New Roman" w:cs="Times New Roman"/>
          <w:sz w:val="20"/>
          <w:szCs w:val="20"/>
        </w:rPr>
        <w:lastRenderedPageBreak/>
        <w:t>Figure 1. Overview of wearable alarm system-off-wrist</w:t>
      </w:r>
      <w:r w:rsidRPr="009B3082">
        <w:rPr>
          <w:rFonts w:ascii="Times New Roman" w:hAnsi="Times New Roman" w:cs="Times New Roman"/>
          <w:sz w:val="20"/>
          <w:szCs w:val="20"/>
        </w:rPr>
        <w:br/>
      </w:r>
      <w:r w:rsidRPr="009B3082">
        <w:rPr>
          <w:rFonts w:ascii="Times New Roman" w:hAnsi="Times New Roman" w:cs="Times New Roman"/>
          <w:sz w:val="20"/>
          <w:szCs w:val="20"/>
        </w:rPr>
        <w:br/>
        <w:t>This shot shows the entire wearable alarm system assembled and powered. The sound sensor is a piezo disc mounted on a watch band to keep the device visibly wearable. An Arduino Leonardo, with its support circuitry on a breadboard, is wired up for testing. The whole setup is linked up to a computer via USB for both power and MATLAB-based analysis. This configuration allowed functional checks before the device was worn on the wrist.</w:t>
      </w:r>
    </w:p>
    <w:p w14:paraId="41C37F58" w14:textId="77777777" w:rsidR="00C5390D" w:rsidRDefault="00C5390D" w:rsidP="00933572">
      <w:pPr>
        <w:pStyle w:val="12Head1"/>
        <w:rPr>
          <w:rFonts w:ascii="Times New Roman" w:hAnsi="Times New Roman" w:cs="Times New Roman"/>
          <w:sz w:val="20"/>
          <w:szCs w:val="20"/>
        </w:rPr>
      </w:pPr>
      <w:r w:rsidRPr="009B3082">
        <w:rPr>
          <w:rFonts w:ascii="Times New Roman" w:hAnsi="Times New Roman" w:cs="Times New Roman"/>
          <w:noProof/>
          <w:sz w:val="20"/>
          <w:szCs w:val="20"/>
        </w:rPr>
        <w:drawing>
          <wp:inline distT="0" distB="0" distL="0" distR="0" wp14:anchorId="1C74FC0F" wp14:editId="16D09188">
            <wp:extent cx="2456686" cy="1842609"/>
            <wp:effectExtent l="2222" t="0" r="0" b="0"/>
            <wp:docPr id="311882732" name="Picture 3" descr="A hand holding a wrist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82732" name="Picture 3" descr="A hand holding a wristwatc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2514559" cy="1886016"/>
                    </a:xfrm>
                    <a:prstGeom prst="rect">
                      <a:avLst/>
                    </a:prstGeom>
                  </pic:spPr>
                </pic:pic>
              </a:graphicData>
            </a:graphic>
          </wp:inline>
        </w:drawing>
      </w:r>
    </w:p>
    <w:p w14:paraId="57C5B7CF" w14:textId="57295671" w:rsidR="009B3082" w:rsidRPr="009B3082" w:rsidRDefault="009B3082" w:rsidP="00933572">
      <w:pPr>
        <w:pStyle w:val="12Head1"/>
        <w:rPr>
          <w:rFonts w:ascii="Times New Roman" w:hAnsi="Times New Roman" w:cs="Times New Roman"/>
          <w:sz w:val="20"/>
          <w:szCs w:val="20"/>
        </w:rPr>
      </w:pPr>
      <w:r>
        <w:rPr>
          <w:rFonts w:ascii="Times New Roman" w:hAnsi="Times New Roman" w:cs="Times New Roman"/>
          <w:sz w:val="20"/>
          <w:szCs w:val="20"/>
        </w:rPr>
        <w:t>_</w:t>
      </w:r>
    </w:p>
    <w:p w14:paraId="7C041494" w14:textId="6D52248D" w:rsidR="009B3082" w:rsidRPr="009B3082" w:rsidRDefault="009B3082" w:rsidP="009B3082">
      <w:pPr>
        <w:pStyle w:val="12Head1"/>
        <w:rPr>
          <w:rFonts w:ascii="Times New Roman" w:hAnsi="Times New Roman" w:cs="Times New Roman"/>
          <w:sz w:val="20"/>
          <w:szCs w:val="20"/>
        </w:rPr>
      </w:pPr>
      <w:r w:rsidRPr="009B3082">
        <w:rPr>
          <w:rFonts w:ascii="Times New Roman" w:hAnsi="Times New Roman" w:cs="Times New Roman"/>
          <w:sz w:val="20"/>
          <w:szCs w:val="20"/>
        </w:rPr>
        <w:t>Figure 2: Wearable alarm system on the wrist</w:t>
      </w:r>
    </w:p>
    <w:p w14:paraId="1C85FB88" w14:textId="5B0F5185" w:rsidR="009B3082" w:rsidRPr="009B3082" w:rsidRDefault="009B3082" w:rsidP="009B3082">
      <w:pPr>
        <w:pStyle w:val="12Head1"/>
        <w:rPr>
          <w:rFonts w:ascii="Times New Roman" w:hAnsi="Times New Roman" w:cs="Times New Roman"/>
          <w:sz w:val="20"/>
          <w:szCs w:val="20"/>
        </w:rPr>
      </w:pPr>
      <w:r w:rsidRPr="009B3082">
        <w:rPr>
          <w:rFonts w:ascii="Times New Roman" w:hAnsi="Times New Roman" w:cs="Times New Roman"/>
          <w:sz w:val="20"/>
          <w:szCs w:val="20"/>
        </w:rPr>
        <w:t>Here you can see the system in use. The piezo disc is on the watch band and rests against the skin, showing how the device would be in contact with the wearer during sleep. The breadboard and Arduino remain externally connected. This image shows how such sensors can be integrated into a wearable to alert a deaf or hard-of-hearing person.</w:t>
      </w:r>
    </w:p>
    <w:p w14:paraId="1F3CFBBC" w14:textId="4F598B2F" w:rsidR="00C5390D" w:rsidRPr="009B3082" w:rsidRDefault="00C5390D" w:rsidP="00933572">
      <w:pPr>
        <w:pStyle w:val="12Head1"/>
        <w:rPr>
          <w:rFonts w:ascii="Times New Roman" w:hAnsi="Times New Roman" w:cs="Times New Roman"/>
          <w:sz w:val="20"/>
          <w:szCs w:val="20"/>
        </w:rPr>
      </w:pPr>
      <w:r w:rsidRPr="009B3082">
        <w:rPr>
          <w:rFonts w:ascii="Times New Roman" w:hAnsi="Times New Roman" w:cs="Times New Roman"/>
          <w:noProof/>
          <w:sz w:val="20"/>
          <w:szCs w:val="20"/>
        </w:rPr>
        <w:drawing>
          <wp:inline distT="0" distB="0" distL="0" distR="0" wp14:anchorId="3C03A271" wp14:editId="43545F15">
            <wp:extent cx="2365563" cy="1774263"/>
            <wp:effectExtent l="3493" t="0" r="317" b="318"/>
            <wp:docPr id="608969486" name="Picture 4" descr="A person's hand with a wristband attached to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69486" name="Picture 4" descr="A person's hand with a wristband attached to a circuit boar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2528979" cy="1896831"/>
                    </a:xfrm>
                    <a:prstGeom prst="rect">
                      <a:avLst/>
                    </a:prstGeom>
                  </pic:spPr>
                </pic:pic>
              </a:graphicData>
            </a:graphic>
          </wp:inline>
        </w:drawing>
      </w:r>
    </w:p>
    <w:p w14:paraId="6FB47A29" w14:textId="4C42356C" w:rsidR="009B3082" w:rsidRPr="009B3082" w:rsidRDefault="009B3082" w:rsidP="009B3082">
      <w:pPr>
        <w:pStyle w:val="12Head1"/>
        <w:rPr>
          <w:rFonts w:ascii="Times New Roman" w:hAnsi="Times New Roman" w:cs="Times New Roman"/>
          <w:sz w:val="20"/>
          <w:szCs w:val="20"/>
        </w:rPr>
      </w:pPr>
      <w:r w:rsidRPr="009B3082">
        <w:rPr>
          <w:rFonts w:ascii="Times New Roman" w:hAnsi="Times New Roman" w:cs="Times New Roman"/>
          <w:sz w:val="20"/>
          <w:szCs w:val="20"/>
        </w:rPr>
        <w:t>Figure 3. Alarm circuitry using a breadboard</w:t>
      </w:r>
    </w:p>
    <w:p w14:paraId="64ACAB5D" w14:textId="23085A43" w:rsidR="009B3082" w:rsidRPr="009B3082" w:rsidRDefault="009B3082" w:rsidP="00933572">
      <w:pPr>
        <w:pStyle w:val="12Head1"/>
        <w:rPr>
          <w:rFonts w:ascii="Times New Roman" w:hAnsi="Times New Roman" w:cs="Times New Roman"/>
          <w:sz w:val="20"/>
          <w:szCs w:val="20"/>
        </w:rPr>
      </w:pPr>
      <w:r w:rsidRPr="009B3082">
        <w:rPr>
          <w:rFonts w:ascii="Times New Roman" w:hAnsi="Times New Roman" w:cs="Times New Roman"/>
          <w:sz w:val="20"/>
          <w:szCs w:val="20"/>
        </w:rPr>
        <w:t>A close-up on the breadboard shows, in detail, the various components of the project: a passive buzzer for vibration alert, an LED for light alert, the resistor, and the connectivity with an Arduino Leonardo. The breadboard here represents a prototype stage before miniaturization and is able to accommodate multiple sensors and outputs.</w:t>
      </w:r>
    </w:p>
    <w:p w14:paraId="6477EA6C" w14:textId="77777777" w:rsidR="00C5390D" w:rsidRDefault="00C5390D" w:rsidP="00933572">
      <w:pPr>
        <w:pStyle w:val="12Head1"/>
        <w:rPr>
          <w:rFonts w:ascii="Times New Roman" w:hAnsi="Times New Roman" w:cs="Times New Roman"/>
          <w:sz w:val="20"/>
          <w:szCs w:val="20"/>
        </w:rPr>
      </w:pPr>
      <w:r w:rsidRPr="009B3082">
        <w:rPr>
          <w:rFonts w:ascii="Times New Roman" w:hAnsi="Times New Roman" w:cs="Times New Roman"/>
          <w:noProof/>
          <w:sz w:val="20"/>
          <w:szCs w:val="20"/>
        </w:rPr>
        <w:drawing>
          <wp:inline distT="0" distB="0" distL="0" distR="0" wp14:anchorId="5E65ACCD" wp14:editId="14C0CBBA">
            <wp:extent cx="2146973" cy="1610312"/>
            <wp:effectExtent l="1905" t="0" r="1270" b="1270"/>
            <wp:docPr id="1310065339" name="Picture 5"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65339" name="Picture 5" descr="A circuit board with wir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2284547" cy="1713498"/>
                    </a:xfrm>
                    <a:prstGeom prst="rect">
                      <a:avLst/>
                    </a:prstGeom>
                  </pic:spPr>
                </pic:pic>
              </a:graphicData>
            </a:graphic>
          </wp:inline>
        </w:drawing>
      </w:r>
    </w:p>
    <w:p w14:paraId="41882BE2" w14:textId="2008464F" w:rsidR="009B3082" w:rsidRPr="009B3082" w:rsidRDefault="009B3082" w:rsidP="00933572">
      <w:pPr>
        <w:pStyle w:val="12Head1"/>
        <w:rPr>
          <w:rFonts w:ascii="Times New Roman" w:hAnsi="Times New Roman" w:cs="Times New Roman"/>
          <w:sz w:val="20"/>
          <w:szCs w:val="20"/>
        </w:rPr>
      </w:pPr>
      <w:r>
        <w:rPr>
          <w:rFonts w:ascii="Times New Roman" w:hAnsi="Times New Roman" w:cs="Times New Roman"/>
          <w:sz w:val="20"/>
          <w:szCs w:val="20"/>
        </w:rPr>
        <w:t>-</w:t>
      </w:r>
    </w:p>
    <w:p w14:paraId="5C7FE34A" w14:textId="091650B8" w:rsidR="009B3082" w:rsidRPr="009B3082" w:rsidRDefault="009B3082" w:rsidP="009B3082">
      <w:pPr>
        <w:pStyle w:val="12Head1"/>
        <w:rPr>
          <w:rFonts w:ascii="Times New Roman" w:hAnsi="Times New Roman" w:cs="Times New Roman"/>
          <w:sz w:val="20"/>
          <w:szCs w:val="20"/>
        </w:rPr>
      </w:pPr>
      <w:r w:rsidRPr="009B3082">
        <w:rPr>
          <w:rFonts w:ascii="Times New Roman" w:hAnsi="Times New Roman" w:cs="Times New Roman"/>
          <w:sz w:val="20"/>
          <w:szCs w:val="20"/>
        </w:rPr>
        <w:t>Figure 4. Full system setup</w:t>
      </w:r>
    </w:p>
    <w:p w14:paraId="67D9FD1E" w14:textId="382348AF" w:rsidR="009B3082" w:rsidRPr="009B3082" w:rsidRDefault="009B3082" w:rsidP="009B3082">
      <w:pPr>
        <w:pStyle w:val="12Head1"/>
        <w:rPr>
          <w:rFonts w:ascii="Times New Roman" w:hAnsi="Times New Roman" w:cs="Times New Roman"/>
          <w:sz w:val="20"/>
          <w:szCs w:val="20"/>
        </w:rPr>
      </w:pPr>
      <w:r w:rsidRPr="009B3082">
        <w:rPr>
          <w:rFonts w:ascii="Times New Roman" w:hAnsi="Times New Roman" w:cs="Times New Roman"/>
          <w:sz w:val="20"/>
          <w:szCs w:val="20"/>
        </w:rPr>
        <w:t>This figure illustrates the complete setup with an Arduino, sensors, and a wearable band.</w:t>
      </w:r>
    </w:p>
    <w:p w14:paraId="463C3EDC" w14:textId="19CFA87D" w:rsidR="009B3082" w:rsidRPr="009B3082" w:rsidRDefault="009B3082" w:rsidP="009B3082">
      <w:pPr>
        <w:pStyle w:val="12Head1"/>
        <w:rPr>
          <w:rFonts w:ascii="Times New Roman" w:hAnsi="Times New Roman" w:cs="Times New Roman"/>
          <w:sz w:val="20"/>
          <w:szCs w:val="20"/>
        </w:rPr>
      </w:pPr>
      <w:r w:rsidRPr="009B3082">
        <w:rPr>
          <w:rFonts w:ascii="Times New Roman" w:hAnsi="Times New Roman" w:cs="Times New Roman"/>
          <w:sz w:val="20"/>
          <w:szCs w:val="20"/>
        </w:rPr>
        <w:t>Here is a complete setup image including Arduino Leonardo, breadboard circuitry and a sound sensor and wearable device</w:t>
      </w:r>
      <w:r w:rsidRPr="009B3082">
        <w:rPr>
          <w:rFonts w:ascii="Times New Roman" w:hAnsi="Times New Roman" w:cs="Times New Roman"/>
          <w:sz w:val="20"/>
          <w:szCs w:val="20"/>
        </w:rPr>
        <w:t>:</w:t>
      </w:r>
    </w:p>
    <w:p w14:paraId="60B60330" w14:textId="10444F13" w:rsidR="009B3082" w:rsidRPr="009B3082" w:rsidRDefault="009B3082" w:rsidP="009B3082">
      <w:pPr>
        <w:pStyle w:val="12Head1"/>
        <w:rPr>
          <w:rFonts w:ascii="Times New Roman" w:hAnsi="Times New Roman" w:cs="Times New Roman"/>
          <w:sz w:val="20"/>
          <w:szCs w:val="20"/>
        </w:rPr>
      </w:pPr>
      <w:r w:rsidRPr="009B3082">
        <w:rPr>
          <w:rFonts w:ascii="Times New Roman" w:hAnsi="Times New Roman" w:cs="Times New Roman"/>
          <w:sz w:val="20"/>
          <w:szCs w:val="20"/>
        </w:rPr>
        <w:t>This is the photo showing all parts in one setting: Arduino Leonardo, breadboard connections, the sound sensor, and the wearable band. This will then specify how it is that the wiring of electricity will connect the components to the wearable as an end device, detached from the control hardware.</w:t>
      </w:r>
    </w:p>
    <w:p w14:paraId="4644ADC5" w14:textId="2BA5BF2B" w:rsidR="00C5390D" w:rsidRPr="009B3082" w:rsidRDefault="00C5390D" w:rsidP="00933572">
      <w:pPr>
        <w:pStyle w:val="12Head1"/>
        <w:rPr>
          <w:rFonts w:ascii="Times New Roman" w:hAnsi="Times New Roman" w:cs="Times New Roman"/>
          <w:sz w:val="20"/>
          <w:szCs w:val="20"/>
        </w:rPr>
      </w:pPr>
      <w:r w:rsidRPr="009B3082">
        <w:rPr>
          <w:rFonts w:ascii="Times New Roman" w:hAnsi="Times New Roman" w:cs="Times New Roman"/>
          <w:noProof/>
          <w:sz w:val="20"/>
          <w:szCs w:val="20"/>
        </w:rPr>
        <w:drawing>
          <wp:inline distT="0" distB="0" distL="0" distR="0" wp14:anchorId="10A39EF4" wp14:editId="6ADBFE89">
            <wp:extent cx="2258171" cy="1693717"/>
            <wp:effectExtent l="2857" t="0" r="5398" b="5397"/>
            <wp:docPr id="1459086638" name="Picture 6" descr="A circuit board with wires and a 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86638" name="Picture 6" descr="A circuit board with wires and a watc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2849500" cy="2137237"/>
                    </a:xfrm>
                    <a:prstGeom prst="rect">
                      <a:avLst/>
                    </a:prstGeom>
                  </pic:spPr>
                </pic:pic>
              </a:graphicData>
            </a:graphic>
          </wp:inline>
        </w:drawing>
      </w:r>
    </w:p>
    <w:p w14:paraId="51D6DE6E" w14:textId="67691B2E" w:rsidR="00933572" w:rsidRPr="00933572" w:rsidRDefault="000D73B5" w:rsidP="00933572">
      <w:pPr>
        <w:pStyle w:val="12Head1"/>
        <w:rPr>
          <w:rFonts w:ascii="Times New Roman" w:hAnsi="Times New Roman" w:cs="Times New Roman"/>
          <w:sz w:val="20"/>
          <w:szCs w:val="20"/>
        </w:rPr>
      </w:pPr>
      <w:r w:rsidRPr="000D73B5">
        <w:rPr>
          <w:rFonts w:ascii="Times New Roman" w:hAnsi="Times New Roman" w:cs="Times New Roman"/>
          <w:b w:val="0"/>
          <w:noProof/>
          <w:sz w:val="20"/>
          <w:szCs w:val="20"/>
        </w:rPr>
        <w:lastRenderedPageBreak/>
        <w:pict w14:anchorId="14A16FB5">
          <v:rect id="_x0000_i1026" alt="" style="width:245.25pt;height:.05pt;mso-width-percent:0;mso-height-percent:0;mso-width-percent:0;mso-height-percent:0" o:hrpct="524" o:hralign="center" o:hrstd="t" o:hr="t" fillcolor="#a0a0a0" stroked="f"/>
        </w:pict>
      </w:r>
    </w:p>
    <w:p w14:paraId="3B201101" w14:textId="77777777" w:rsidR="00933572" w:rsidRPr="00933572" w:rsidRDefault="00933572" w:rsidP="00933572">
      <w:pPr>
        <w:pStyle w:val="12Head1"/>
        <w:rPr>
          <w:rFonts w:ascii="Times New Roman" w:hAnsi="Times New Roman" w:cs="Times New Roman"/>
          <w:bCs/>
          <w:sz w:val="20"/>
          <w:szCs w:val="20"/>
        </w:rPr>
      </w:pPr>
      <w:r w:rsidRPr="00933572">
        <w:rPr>
          <w:rFonts w:ascii="Times New Roman" w:hAnsi="Times New Roman" w:cs="Times New Roman"/>
          <w:bCs/>
          <w:sz w:val="20"/>
          <w:szCs w:val="20"/>
        </w:rPr>
        <w:t>2.2 Data Acquisition and Experimental Procedure</w:t>
      </w:r>
    </w:p>
    <w:p w14:paraId="79B3D855" w14:textId="77777777" w:rsidR="0004495E" w:rsidRPr="009B3082" w:rsidRDefault="0004495E" w:rsidP="0004495E">
      <w:pPr>
        <w:pStyle w:val="12Head1"/>
        <w:rPr>
          <w:rFonts w:ascii="Times New Roman" w:hAnsi="Times New Roman" w:cs="Times New Roman"/>
          <w:sz w:val="20"/>
          <w:szCs w:val="20"/>
        </w:rPr>
      </w:pPr>
      <w:r w:rsidRPr="009B3082">
        <w:rPr>
          <w:rFonts w:ascii="Times New Roman" w:hAnsi="Times New Roman" w:cs="Times New Roman"/>
          <w:sz w:val="20"/>
          <w:szCs w:val="20"/>
        </w:rPr>
        <w:t>Data acquisition</w:t>
      </w:r>
    </w:p>
    <w:p w14:paraId="037F365C" w14:textId="77777777" w:rsidR="0004495E" w:rsidRPr="009B3082" w:rsidRDefault="0004495E" w:rsidP="0004495E">
      <w:pPr>
        <w:pStyle w:val="12Head1"/>
        <w:rPr>
          <w:rFonts w:ascii="Times New Roman" w:hAnsi="Times New Roman" w:cs="Times New Roman"/>
          <w:sz w:val="20"/>
          <w:szCs w:val="20"/>
        </w:rPr>
      </w:pPr>
    </w:p>
    <w:p w14:paraId="4255161A" w14:textId="77777777" w:rsidR="0004495E" w:rsidRPr="009B3082" w:rsidRDefault="0004495E" w:rsidP="0004495E">
      <w:pPr>
        <w:pStyle w:val="12Head1"/>
        <w:rPr>
          <w:rFonts w:ascii="Times New Roman" w:hAnsi="Times New Roman" w:cs="Times New Roman"/>
          <w:sz w:val="20"/>
          <w:szCs w:val="20"/>
        </w:rPr>
      </w:pPr>
      <w:r w:rsidRPr="009B3082">
        <w:rPr>
          <w:rFonts w:ascii="Times New Roman" w:hAnsi="Times New Roman" w:cs="Times New Roman"/>
          <w:sz w:val="20"/>
          <w:szCs w:val="20"/>
        </w:rPr>
        <w:t>The data acquisition and control in this case are facilitated by using the MATLAB platform with the Arduino Support Package. The two analog sensors are polled in real time. To avoid false triggering based on sensor drift, the system undergoes a baseline calibration when a new trial begins. Baseline measurements are used to set a standard voltage level based on each sensor without an external input.</w:t>
      </w:r>
    </w:p>
    <w:p w14:paraId="2FAE717D" w14:textId="553DC381" w:rsidR="00933572" w:rsidRPr="00933572" w:rsidRDefault="0004495E" w:rsidP="0004495E">
      <w:pPr>
        <w:pStyle w:val="12Head1"/>
        <w:rPr>
          <w:rFonts w:ascii="Times New Roman" w:hAnsi="Times New Roman" w:cs="Times New Roman"/>
          <w:sz w:val="20"/>
          <w:szCs w:val="20"/>
        </w:rPr>
      </w:pPr>
      <w:r w:rsidRPr="009B3082">
        <w:rPr>
          <w:rFonts w:ascii="Times New Roman" w:hAnsi="Times New Roman" w:cs="Times New Roman"/>
          <w:sz w:val="20"/>
          <w:szCs w:val="20"/>
        </w:rPr>
        <w:t>After that, it continually monitors deviations from these thresholds. A danger state is marked when both deviations in sound and temperature go beyond their thresholds. The alarm, comprising an LED light and a buzzer, sounds when both thresholds are attained. Simulation of a danger state is achieved when a hair dryer is placed to excite both sound and temperature sensors; a safe state can only be achieved when the heating source is turned off and allowed to cool. The system runs uninterruptedly for five minutes.</w:t>
      </w:r>
      <w:r w:rsidR="000D73B5" w:rsidRPr="000D73B5">
        <w:rPr>
          <w:rFonts w:ascii="Times New Roman" w:hAnsi="Times New Roman" w:cs="Times New Roman"/>
          <w:noProof/>
          <w:sz w:val="20"/>
          <w:szCs w:val="20"/>
        </w:rPr>
        <w:pict w14:anchorId="2BD6EE59">
          <v:rect id="_x0000_i1025" alt="" style="width:245.25pt;height:.05pt;mso-width-percent:0;mso-height-percent:0;mso-width-percent:0;mso-height-percent:0" o:hrpct="524" o:hralign="center" o:hrstd="t" o:hr="t" fillcolor="#a0a0a0" stroked="f"/>
        </w:pict>
      </w:r>
    </w:p>
    <w:p w14:paraId="52449450" w14:textId="77777777" w:rsidR="00933572" w:rsidRPr="00933572" w:rsidRDefault="00933572" w:rsidP="00933572">
      <w:pPr>
        <w:pStyle w:val="12Head1"/>
        <w:rPr>
          <w:rFonts w:ascii="Times New Roman" w:hAnsi="Times New Roman" w:cs="Times New Roman"/>
          <w:bCs/>
          <w:sz w:val="20"/>
          <w:szCs w:val="20"/>
        </w:rPr>
      </w:pPr>
      <w:r w:rsidRPr="00933572">
        <w:rPr>
          <w:rFonts w:ascii="Times New Roman" w:hAnsi="Times New Roman" w:cs="Times New Roman"/>
          <w:bCs/>
          <w:sz w:val="20"/>
          <w:szCs w:val="20"/>
        </w:rPr>
        <w:t>2.3 Detection Rules and Alarm Logic</w:t>
      </w:r>
    </w:p>
    <w:p w14:paraId="0F7ABE2A" w14:textId="77777777" w:rsidR="0004495E" w:rsidRPr="009B3082" w:rsidRDefault="0004495E" w:rsidP="0004495E">
      <w:pPr>
        <w:pStyle w:val="12Head1"/>
        <w:rPr>
          <w:rFonts w:ascii="Times New Roman" w:hAnsi="Times New Roman" w:cs="Times New Roman"/>
          <w:sz w:val="20"/>
          <w:szCs w:val="20"/>
        </w:rPr>
      </w:pPr>
      <w:r w:rsidRPr="009B3082">
        <w:rPr>
          <w:rFonts w:ascii="Times New Roman" w:hAnsi="Times New Roman" w:cs="Times New Roman"/>
          <w:sz w:val="20"/>
          <w:szCs w:val="20"/>
        </w:rPr>
        <w:t xml:space="preserve">The thresholds were empirically set based on responses to stimulation and baseline sensor activity. The rules are: </w:t>
      </w:r>
    </w:p>
    <w:p w14:paraId="72DDFD63" w14:textId="77777777" w:rsidR="0004495E" w:rsidRPr="009B3082" w:rsidRDefault="0004495E" w:rsidP="0004495E">
      <w:pPr>
        <w:pStyle w:val="12Head1"/>
        <w:rPr>
          <w:rFonts w:ascii="Times New Roman" w:hAnsi="Times New Roman" w:cs="Times New Roman"/>
          <w:sz w:val="20"/>
          <w:szCs w:val="20"/>
        </w:rPr>
      </w:pPr>
    </w:p>
    <w:p w14:paraId="494EBEA4" w14:textId="77777777" w:rsidR="0004495E" w:rsidRPr="009B3082" w:rsidRDefault="0004495E" w:rsidP="0004495E">
      <w:pPr>
        <w:pStyle w:val="12Head1"/>
        <w:numPr>
          <w:ilvl w:val="0"/>
          <w:numId w:val="8"/>
        </w:numPr>
        <w:rPr>
          <w:rFonts w:ascii="Times New Roman" w:hAnsi="Times New Roman" w:cs="Times New Roman"/>
          <w:sz w:val="20"/>
          <w:szCs w:val="20"/>
        </w:rPr>
      </w:pPr>
      <w:r w:rsidRPr="009B3082">
        <w:rPr>
          <w:rFonts w:ascii="Times New Roman" w:hAnsi="Times New Roman" w:cs="Times New Roman"/>
          <w:sz w:val="20"/>
          <w:szCs w:val="20"/>
        </w:rPr>
        <w:t>No Danger State: sound deviation below threshold or temperature deviation below threshold.</w:t>
      </w:r>
    </w:p>
    <w:p w14:paraId="6CF48732" w14:textId="77777777" w:rsidR="0004495E" w:rsidRPr="009B3082" w:rsidRDefault="0004495E" w:rsidP="0004495E">
      <w:pPr>
        <w:pStyle w:val="12Head1"/>
        <w:numPr>
          <w:ilvl w:val="0"/>
          <w:numId w:val="8"/>
        </w:numPr>
        <w:rPr>
          <w:rFonts w:ascii="Times New Roman" w:hAnsi="Times New Roman" w:cs="Times New Roman"/>
          <w:sz w:val="20"/>
          <w:szCs w:val="20"/>
        </w:rPr>
      </w:pPr>
      <w:r w:rsidRPr="009B3082">
        <w:rPr>
          <w:rFonts w:ascii="Times New Roman" w:hAnsi="Times New Roman" w:cs="Times New Roman"/>
          <w:sz w:val="20"/>
          <w:szCs w:val="20"/>
        </w:rPr>
        <w:t>Danger State: both sound &amp; temp deviations beyond thresholds.</w:t>
      </w:r>
    </w:p>
    <w:p w14:paraId="7BF37F66" w14:textId="77777777" w:rsidR="0004495E" w:rsidRPr="009B3082" w:rsidRDefault="0004495E" w:rsidP="0004495E">
      <w:pPr>
        <w:pStyle w:val="12Head1"/>
        <w:rPr>
          <w:rFonts w:ascii="Times New Roman" w:hAnsi="Times New Roman" w:cs="Times New Roman"/>
          <w:sz w:val="20"/>
          <w:szCs w:val="20"/>
        </w:rPr>
      </w:pPr>
    </w:p>
    <w:p w14:paraId="28BAF3E2" w14:textId="77777777" w:rsidR="0004495E" w:rsidRPr="009B3082" w:rsidRDefault="0004495E" w:rsidP="0004495E">
      <w:pPr>
        <w:pStyle w:val="12Head1"/>
        <w:rPr>
          <w:rFonts w:ascii="Times New Roman" w:hAnsi="Times New Roman" w:cs="Times New Roman"/>
          <w:sz w:val="20"/>
          <w:szCs w:val="20"/>
        </w:rPr>
      </w:pPr>
      <w:r w:rsidRPr="009B3082">
        <w:rPr>
          <w:rFonts w:ascii="Times New Roman" w:hAnsi="Times New Roman" w:cs="Times New Roman"/>
          <w:sz w:val="20"/>
          <w:szCs w:val="20"/>
        </w:rPr>
        <w:t>When it finds any danger, the LED light turns on and the vibration alarm starts sounding. Once each parameter gets back to normal, such as when the cooling starts removing the heat, the alarm immediately turns off.</w:t>
      </w:r>
    </w:p>
    <w:p w14:paraId="1D78E448" w14:textId="2AAC22AC" w:rsidR="00D7225C" w:rsidRPr="009B3082" w:rsidRDefault="00D7225C" w:rsidP="0004495E">
      <w:pPr>
        <w:pStyle w:val="12Head1"/>
        <w:rPr>
          <w:rFonts w:ascii="Times New Roman" w:hAnsi="Times New Roman" w:cs="Times New Roman"/>
          <w:sz w:val="20"/>
          <w:szCs w:val="20"/>
        </w:rPr>
      </w:pPr>
      <w:r w:rsidRPr="009B3082">
        <w:rPr>
          <w:rFonts w:ascii="Times New Roman" w:hAnsi="Times New Roman" w:cs="Times New Roman"/>
          <w:sz w:val="20"/>
          <w:szCs w:val="20"/>
        </w:rPr>
        <w:t>3. Results</w:t>
      </w:r>
    </w:p>
    <w:p w14:paraId="5E947CD2" w14:textId="5831000E" w:rsidR="00C5390D" w:rsidRPr="009B3082" w:rsidRDefault="009E602B" w:rsidP="009E602B">
      <w:pPr>
        <w:pStyle w:val="12Head1"/>
        <w:rPr>
          <w:rFonts w:ascii="Times New Roman" w:hAnsi="Times New Roman" w:cs="Times New Roman"/>
          <w:sz w:val="20"/>
          <w:szCs w:val="20"/>
        </w:rPr>
      </w:pPr>
      <w:r w:rsidRPr="009B3082">
        <w:rPr>
          <w:rFonts w:ascii="Times New Roman" w:hAnsi="Times New Roman" w:cs="Times New Roman"/>
          <w:sz w:val="20"/>
          <w:szCs w:val="20"/>
        </w:rPr>
        <w:t xml:space="preserve">Figure </w:t>
      </w:r>
      <w:r w:rsidR="009B3082">
        <w:rPr>
          <w:rFonts w:ascii="Times New Roman" w:hAnsi="Times New Roman" w:cs="Times New Roman"/>
          <w:sz w:val="20"/>
          <w:szCs w:val="20"/>
        </w:rPr>
        <w:t>5.</w:t>
      </w:r>
      <w:r w:rsidRPr="009B3082">
        <w:rPr>
          <w:rFonts w:ascii="Times New Roman" w:hAnsi="Times New Roman" w:cs="Times New Roman"/>
          <w:sz w:val="20"/>
          <w:szCs w:val="20"/>
        </w:rPr>
        <w:t xml:space="preserve"> </w:t>
      </w:r>
      <w:r w:rsidR="009B3082">
        <w:rPr>
          <w:rFonts w:ascii="Times New Roman" w:hAnsi="Times New Roman" w:cs="Times New Roman"/>
          <w:sz w:val="20"/>
          <w:szCs w:val="20"/>
        </w:rPr>
        <w:t>S</w:t>
      </w:r>
      <w:r w:rsidRPr="009B3082">
        <w:rPr>
          <w:rFonts w:ascii="Times New Roman" w:hAnsi="Times New Roman" w:cs="Times New Roman"/>
          <w:sz w:val="20"/>
          <w:szCs w:val="20"/>
        </w:rPr>
        <w:t xml:space="preserve">hows a graphical representation of the sound wave recorded over time with the baseline and threshold indicated. The sudden jump in sound amplitude occurred during alarm simulations. </w:t>
      </w:r>
    </w:p>
    <w:p w14:paraId="2C9E5DF8" w14:textId="023C4E4C" w:rsidR="009E602B" w:rsidRPr="009B3082" w:rsidRDefault="00C5390D" w:rsidP="009E602B">
      <w:pPr>
        <w:pStyle w:val="12Head1"/>
        <w:rPr>
          <w:rFonts w:ascii="Times New Roman" w:hAnsi="Times New Roman" w:cs="Times New Roman"/>
          <w:sz w:val="20"/>
          <w:szCs w:val="20"/>
        </w:rPr>
      </w:pPr>
      <w:r w:rsidRPr="009B3082">
        <w:rPr>
          <w:rFonts w:ascii="Times New Roman" w:hAnsi="Times New Roman" w:cs="Times New Roman"/>
          <w:noProof/>
          <w:sz w:val="20"/>
          <w:szCs w:val="20"/>
        </w:rPr>
        <w:drawing>
          <wp:inline distT="0" distB="0" distL="0" distR="0" wp14:anchorId="08DD2167" wp14:editId="1E3F5240">
            <wp:extent cx="3113405" cy="991870"/>
            <wp:effectExtent l="0" t="0" r="0" b="0"/>
            <wp:docPr id="1008220169" name="Picture 1" descr="A graph of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20169" name="Picture 1" descr="A graph of a sound wav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13405" cy="991870"/>
                    </a:xfrm>
                    <a:prstGeom prst="rect">
                      <a:avLst/>
                    </a:prstGeom>
                  </pic:spPr>
                </pic:pic>
              </a:graphicData>
            </a:graphic>
          </wp:inline>
        </w:drawing>
      </w:r>
    </w:p>
    <w:p w14:paraId="5D1A56C4" w14:textId="56BC5670" w:rsidR="009E602B" w:rsidRPr="009B3082" w:rsidRDefault="009E602B" w:rsidP="009E602B">
      <w:pPr>
        <w:pStyle w:val="12Head1"/>
        <w:rPr>
          <w:rFonts w:ascii="Times New Roman" w:hAnsi="Times New Roman" w:cs="Times New Roman"/>
          <w:sz w:val="20"/>
          <w:szCs w:val="20"/>
        </w:rPr>
      </w:pPr>
      <w:r w:rsidRPr="009B3082">
        <w:rPr>
          <w:rFonts w:ascii="Times New Roman" w:hAnsi="Times New Roman" w:cs="Times New Roman"/>
          <w:sz w:val="20"/>
          <w:szCs w:val="20"/>
        </w:rPr>
        <w:t xml:space="preserve">Figure </w:t>
      </w:r>
      <w:r w:rsidR="003A565D">
        <w:rPr>
          <w:rFonts w:ascii="Times New Roman" w:hAnsi="Times New Roman" w:cs="Times New Roman"/>
          <w:sz w:val="20"/>
          <w:szCs w:val="20"/>
        </w:rPr>
        <w:t>6.</w:t>
      </w:r>
      <w:r w:rsidRPr="009B3082">
        <w:rPr>
          <w:rFonts w:ascii="Times New Roman" w:hAnsi="Times New Roman" w:cs="Times New Roman"/>
          <w:sz w:val="20"/>
          <w:szCs w:val="20"/>
        </w:rPr>
        <w:t xml:space="preserve"> </w:t>
      </w:r>
      <w:r w:rsidR="003A565D">
        <w:rPr>
          <w:rFonts w:ascii="Times New Roman" w:hAnsi="Times New Roman" w:cs="Times New Roman"/>
          <w:sz w:val="20"/>
          <w:szCs w:val="20"/>
        </w:rPr>
        <w:t>S</w:t>
      </w:r>
      <w:r w:rsidRPr="009B3082">
        <w:rPr>
          <w:rFonts w:ascii="Times New Roman" w:hAnsi="Times New Roman" w:cs="Times New Roman"/>
          <w:sz w:val="20"/>
          <w:szCs w:val="20"/>
        </w:rPr>
        <w:t>hows a representation of how the temperature sensor responded by increasing with exposure to heat and returning to baseline when cooled.</w:t>
      </w:r>
    </w:p>
    <w:p w14:paraId="7B86EB0B" w14:textId="0D505B24" w:rsidR="00C5390D" w:rsidRPr="009B3082" w:rsidRDefault="00C5390D" w:rsidP="009E602B">
      <w:pPr>
        <w:pStyle w:val="12Head1"/>
        <w:rPr>
          <w:rFonts w:ascii="Times New Roman" w:hAnsi="Times New Roman" w:cs="Times New Roman"/>
          <w:sz w:val="20"/>
          <w:szCs w:val="20"/>
        </w:rPr>
      </w:pPr>
      <w:r w:rsidRPr="009B3082">
        <w:rPr>
          <w:rFonts w:ascii="Times New Roman" w:hAnsi="Times New Roman" w:cs="Times New Roman"/>
          <w:noProof/>
          <w:sz w:val="20"/>
          <w:szCs w:val="20"/>
        </w:rPr>
        <w:drawing>
          <wp:inline distT="0" distB="0" distL="0" distR="0" wp14:anchorId="43DD5875" wp14:editId="28213D74">
            <wp:extent cx="3113405" cy="1031240"/>
            <wp:effectExtent l="0" t="0" r="0" b="0"/>
            <wp:docPr id="279825055" name="Picture 2" descr="A graph showing the temperature of a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25055" name="Picture 2" descr="A graph showing the temperature of a tim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13405" cy="1031240"/>
                    </a:xfrm>
                    <a:prstGeom prst="rect">
                      <a:avLst/>
                    </a:prstGeom>
                  </pic:spPr>
                </pic:pic>
              </a:graphicData>
            </a:graphic>
          </wp:inline>
        </w:drawing>
      </w:r>
    </w:p>
    <w:p w14:paraId="5533507F" w14:textId="77777777" w:rsidR="00C5390D" w:rsidRPr="009B3082" w:rsidRDefault="009E602B" w:rsidP="009E602B">
      <w:pPr>
        <w:pStyle w:val="12Head1"/>
        <w:rPr>
          <w:rFonts w:ascii="Times New Roman" w:hAnsi="Times New Roman" w:cs="Times New Roman"/>
          <w:sz w:val="20"/>
          <w:szCs w:val="20"/>
        </w:rPr>
      </w:pPr>
      <w:r w:rsidRPr="009B3082">
        <w:rPr>
          <w:rFonts w:ascii="Times New Roman" w:hAnsi="Times New Roman" w:cs="Times New Roman"/>
          <w:sz w:val="20"/>
          <w:szCs w:val="20"/>
        </w:rPr>
        <w:t xml:space="preserve">The system was capable of identifying two states: </w:t>
      </w:r>
    </w:p>
    <w:p w14:paraId="7746000D" w14:textId="77777777" w:rsidR="00C5390D" w:rsidRPr="009B3082" w:rsidRDefault="00C5390D" w:rsidP="00C5390D">
      <w:pPr>
        <w:pStyle w:val="12Head1"/>
        <w:numPr>
          <w:ilvl w:val="0"/>
          <w:numId w:val="8"/>
        </w:numPr>
        <w:rPr>
          <w:rFonts w:ascii="Times New Roman" w:hAnsi="Times New Roman" w:cs="Times New Roman"/>
          <w:sz w:val="20"/>
          <w:szCs w:val="20"/>
        </w:rPr>
      </w:pPr>
      <w:r w:rsidRPr="009B3082">
        <w:rPr>
          <w:rFonts w:ascii="Times New Roman" w:hAnsi="Times New Roman" w:cs="Times New Roman"/>
          <w:sz w:val="20"/>
          <w:szCs w:val="20"/>
        </w:rPr>
        <w:t>S</w:t>
      </w:r>
      <w:r w:rsidR="009E602B" w:rsidRPr="009B3082">
        <w:rPr>
          <w:rFonts w:ascii="Times New Roman" w:hAnsi="Times New Roman" w:cs="Times New Roman"/>
          <w:sz w:val="20"/>
          <w:szCs w:val="20"/>
        </w:rPr>
        <w:t>afe state</w:t>
      </w:r>
    </w:p>
    <w:p w14:paraId="283938FC" w14:textId="537CD853" w:rsidR="00C5390D" w:rsidRPr="009B3082" w:rsidRDefault="00C5390D" w:rsidP="00C5390D">
      <w:pPr>
        <w:pStyle w:val="12Head1"/>
        <w:numPr>
          <w:ilvl w:val="0"/>
          <w:numId w:val="8"/>
        </w:numPr>
        <w:rPr>
          <w:rFonts w:ascii="Times New Roman" w:hAnsi="Times New Roman" w:cs="Times New Roman"/>
          <w:sz w:val="20"/>
          <w:szCs w:val="20"/>
        </w:rPr>
      </w:pPr>
      <w:r w:rsidRPr="009B3082">
        <w:rPr>
          <w:rFonts w:ascii="Times New Roman" w:hAnsi="Times New Roman" w:cs="Times New Roman"/>
          <w:sz w:val="20"/>
          <w:szCs w:val="20"/>
        </w:rPr>
        <w:t>D</w:t>
      </w:r>
      <w:r w:rsidR="009E602B" w:rsidRPr="009B3082">
        <w:rPr>
          <w:rFonts w:ascii="Times New Roman" w:hAnsi="Times New Roman" w:cs="Times New Roman"/>
          <w:sz w:val="20"/>
          <w:szCs w:val="20"/>
        </w:rPr>
        <w:t xml:space="preserve">anger state. </w:t>
      </w:r>
    </w:p>
    <w:p w14:paraId="567F73BF" w14:textId="2CA3EFF4" w:rsidR="009E602B" w:rsidRPr="009B3082" w:rsidRDefault="009E602B" w:rsidP="009E602B">
      <w:pPr>
        <w:pStyle w:val="12Head1"/>
        <w:rPr>
          <w:rFonts w:ascii="Times New Roman" w:hAnsi="Times New Roman" w:cs="Times New Roman"/>
          <w:sz w:val="20"/>
          <w:szCs w:val="20"/>
        </w:rPr>
      </w:pPr>
      <w:r w:rsidRPr="009B3082">
        <w:rPr>
          <w:rFonts w:ascii="Times New Roman" w:hAnsi="Times New Roman" w:cs="Times New Roman"/>
          <w:sz w:val="20"/>
          <w:szCs w:val="20"/>
        </w:rPr>
        <w:t>Activation of the alarm occurred when both sound and temperature thresholds were violated simultaneously. During a five-minute recording time, phases of alarm activation and deactivation occurred in accordance with the application and removal of sound and temperature stimuli.</w:t>
      </w:r>
    </w:p>
    <w:p w14:paraId="4DDE74FF" w14:textId="6A3B4076" w:rsidR="00C5390D" w:rsidRPr="009B3082" w:rsidRDefault="009E602B" w:rsidP="00C5390D">
      <w:pPr>
        <w:pStyle w:val="12Head1"/>
        <w:rPr>
          <w:rFonts w:ascii="Times New Roman" w:hAnsi="Times New Roman" w:cs="Times New Roman"/>
          <w:sz w:val="20"/>
          <w:szCs w:val="20"/>
        </w:rPr>
      </w:pPr>
      <w:r w:rsidRPr="009B3082">
        <w:rPr>
          <w:rFonts w:ascii="Times New Roman" w:hAnsi="Times New Roman" w:cs="Times New Roman"/>
          <w:sz w:val="20"/>
          <w:szCs w:val="20"/>
        </w:rPr>
        <w:t>A video illustrating a real-time acquisition of data, circuit function, and alarm output is offered with the submission.</w:t>
      </w:r>
    </w:p>
    <w:p w14:paraId="2C704325" w14:textId="5F0359FE" w:rsidR="0023379A" w:rsidRPr="009B3082" w:rsidRDefault="0023379A" w:rsidP="0043076C">
      <w:pPr>
        <w:pStyle w:val="12Head1"/>
        <w:rPr>
          <w:rFonts w:ascii="Times New Roman" w:hAnsi="Times New Roman" w:cs="Times New Roman"/>
          <w:sz w:val="20"/>
          <w:szCs w:val="20"/>
        </w:rPr>
      </w:pPr>
      <w:r w:rsidRPr="009B3082">
        <w:rPr>
          <w:rFonts w:ascii="Times New Roman" w:hAnsi="Times New Roman" w:cs="Times New Roman"/>
          <w:sz w:val="20"/>
          <w:szCs w:val="20"/>
        </w:rPr>
        <w:t>4. Discussion</w:t>
      </w:r>
    </w:p>
    <w:p w14:paraId="0828CF21" w14:textId="77777777" w:rsidR="00AF44B0" w:rsidRPr="00AF44B0" w:rsidRDefault="00AF44B0" w:rsidP="00AF44B0">
      <w:pPr>
        <w:pStyle w:val="12Head1"/>
        <w:rPr>
          <w:rFonts w:ascii="Times New Roman" w:hAnsi="Times New Roman" w:cs="Times New Roman"/>
          <w:bCs/>
          <w:sz w:val="20"/>
          <w:szCs w:val="20"/>
        </w:rPr>
      </w:pPr>
      <w:r w:rsidRPr="00AF44B0">
        <w:rPr>
          <w:rFonts w:ascii="Times New Roman" w:hAnsi="Times New Roman" w:cs="Times New Roman"/>
          <w:bCs/>
          <w:sz w:val="20"/>
          <w:szCs w:val="20"/>
        </w:rPr>
        <w:t>The wearable alarm system successfully demonstrated dual-sensor detection using sound and temperature inputs, reducing false alarms compared to single-sensor approaches. This multimodal strategy aligns with prior work showing that combining environmental cues improves reliability in wearable alert systems for deaf users (Yağanoğlu, 2018). The use of vibration-based and visual feedback is consistent with recommendations for alarm technologies intended for deaf and hard-of-hearing populations (National Fire Protection Association, 2021).</w:t>
      </w:r>
    </w:p>
    <w:p w14:paraId="209EEC66" w14:textId="77777777" w:rsidR="00AF44B0" w:rsidRPr="00AF44B0" w:rsidRDefault="00AF44B0" w:rsidP="00AF44B0">
      <w:pPr>
        <w:pStyle w:val="12Head1"/>
        <w:rPr>
          <w:rFonts w:ascii="Times New Roman" w:hAnsi="Times New Roman" w:cs="Times New Roman"/>
          <w:bCs/>
          <w:sz w:val="20"/>
          <w:szCs w:val="20"/>
        </w:rPr>
      </w:pPr>
      <w:r w:rsidRPr="00AF44B0">
        <w:rPr>
          <w:rFonts w:ascii="Times New Roman" w:hAnsi="Times New Roman" w:cs="Times New Roman"/>
          <w:bCs/>
          <w:sz w:val="20"/>
          <w:szCs w:val="20"/>
        </w:rPr>
        <w:t xml:space="preserve">While the prototype effectively demonstrated the intended functionality, several limitations were observed. The temperature sensing approach relied on a strain-gauge-based proxy rather than a dedicated temperature sensor, resulting in slower thermal response and increased susceptibility to environmental noise. Commercial wearable devices typically integrate dedicated temperature sensors, optimized embedded firmware, and low-power microcontrollers to improve accuracy, </w:t>
      </w:r>
      <w:r w:rsidRPr="00AF44B0">
        <w:rPr>
          <w:rFonts w:ascii="Times New Roman" w:hAnsi="Times New Roman" w:cs="Times New Roman"/>
          <w:bCs/>
          <w:sz w:val="20"/>
          <w:szCs w:val="20"/>
        </w:rPr>
        <w:lastRenderedPageBreak/>
        <w:t>response time, and autonomy (Mirjalali et al., 2021). Future iterations of this design could incorporate these features to more closely resemble commercial wearable safety devices.</w:t>
      </w:r>
    </w:p>
    <w:p w14:paraId="4656E9AA" w14:textId="77777777" w:rsidR="00933572" w:rsidRPr="00933572" w:rsidRDefault="00933572" w:rsidP="00933572">
      <w:pPr>
        <w:pStyle w:val="12Head1"/>
        <w:rPr>
          <w:rFonts w:ascii="Times New Roman" w:hAnsi="Times New Roman" w:cs="Times New Roman"/>
          <w:bCs/>
          <w:sz w:val="20"/>
          <w:szCs w:val="20"/>
        </w:rPr>
      </w:pPr>
    </w:p>
    <w:p w14:paraId="7987E8AC" w14:textId="15BCC3FE" w:rsidR="008954C2" w:rsidRPr="009B3082" w:rsidRDefault="008954C2" w:rsidP="008954C2">
      <w:pPr>
        <w:pStyle w:val="12Head1"/>
        <w:rPr>
          <w:rFonts w:ascii="Times New Roman" w:hAnsi="Times New Roman" w:cs="Times New Roman"/>
          <w:sz w:val="20"/>
          <w:szCs w:val="20"/>
        </w:rPr>
      </w:pPr>
      <w:r w:rsidRPr="009B3082">
        <w:rPr>
          <w:rFonts w:ascii="Times New Roman" w:hAnsi="Times New Roman" w:cs="Times New Roman"/>
          <w:sz w:val="20"/>
          <w:szCs w:val="20"/>
        </w:rPr>
        <w:t>References</w:t>
      </w:r>
    </w:p>
    <w:p w14:paraId="75BD2C06" w14:textId="3BA7E56D" w:rsidR="00933572" w:rsidRPr="009B3082" w:rsidRDefault="00933572" w:rsidP="00933572">
      <w:pPr>
        <w:pStyle w:val="OSAReference"/>
        <w:rPr>
          <w:rFonts w:ascii="Times New Roman" w:hAnsi="Times New Roman" w:cs="Times New Roman"/>
          <w:sz w:val="20"/>
          <w:szCs w:val="20"/>
          <w:lang w:eastAsia="zh-CN"/>
        </w:rPr>
      </w:pPr>
      <w:r w:rsidRPr="009B3082">
        <w:rPr>
          <w:rFonts w:ascii="Times New Roman" w:hAnsi="Times New Roman" w:cs="Times New Roman"/>
          <w:sz w:val="20"/>
          <w:szCs w:val="20"/>
          <w:lang w:eastAsia="zh-CN"/>
        </w:rPr>
        <w:t>Yağanoğlu, M. (2018). Real-Time Detection of Important Sounds with a Wearable Device. Electronics, 7(4), 50. https://www.mdpi.com/2079-9292/7/4/50</w:t>
      </w:r>
    </w:p>
    <w:p w14:paraId="2F61E75C" w14:textId="05926CA6" w:rsidR="00933572" w:rsidRPr="009B3082" w:rsidRDefault="00933572" w:rsidP="00933572">
      <w:pPr>
        <w:pStyle w:val="OSAReference"/>
        <w:rPr>
          <w:rFonts w:ascii="Times New Roman" w:hAnsi="Times New Roman" w:cs="Times New Roman"/>
          <w:sz w:val="20"/>
          <w:szCs w:val="20"/>
          <w:lang w:eastAsia="zh-CN"/>
        </w:rPr>
      </w:pPr>
      <w:r w:rsidRPr="009B3082">
        <w:rPr>
          <w:rFonts w:ascii="Times New Roman" w:hAnsi="Times New Roman" w:cs="Times New Roman"/>
          <w:sz w:val="20"/>
          <w:szCs w:val="20"/>
          <w:lang w:eastAsia="zh-CN"/>
        </w:rPr>
        <w:t>Mirjalali, S., et al. (2021). Wearable Sensors for Remote Health Monitoring. PMC. https://www.ncbi.nlm.nih.gov/pmc/articles/PMC8646515/</w:t>
      </w:r>
    </w:p>
    <w:p w14:paraId="7C902FDE" w14:textId="280580B5" w:rsidR="0043243F" w:rsidRPr="009B3082" w:rsidRDefault="00933572" w:rsidP="00933572">
      <w:pPr>
        <w:pStyle w:val="OSAReference"/>
        <w:rPr>
          <w:rFonts w:ascii="Times New Roman" w:hAnsi="Times New Roman" w:cs="Times New Roman"/>
          <w:sz w:val="20"/>
          <w:szCs w:val="20"/>
          <w:lang w:eastAsia="zh-CN"/>
        </w:rPr>
      </w:pPr>
      <w:r w:rsidRPr="009B3082">
        <w:rPr>
          <w:rFonts w:ascii="Times New Roman" w:hAnsi="Times New Roman" w:cs="Times New Roman"/>
          <w:sz w:val="20"/>
          <w:szCs w:val="20"/>
          <w:lang w:eastAsia="zh-CN"/>
        </w:rPr>
        <w:t>National Fire Protection Association. (2021). Review of Alarm Technologies for Deaf and Hard of Hearing Populations. https://www.nfpa.org/education-and-research/research/fire-protection-research-foundation/projects-and-reports/review-of-alarm-technologies-for-deaf-and-hard-of-hearing-populations</w:t>
      </w:r>
    </w:p>
    <w:sectPr w:rsidR="0043243F" w:rsidRPr="009B3082">
      <w:type w:val="continuous"/>
      <w:pgSz w:w="12240" w:h="15840"/>
      <w:pgMar w:top="1080" w:right="994" w:bottom="1260" w:left="994" w:header="720" w:footer="720" w:gutter="0"/>
      <w:cols w:num="2" w:space="44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vOT9cb306be.B">
    <w:altName w:val="Arial"/>
    <w:panose1 w:val="020B0604020202020204"/>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dvOT8910dd71">
    <w:altName w:val="Arial"/>
    <w:panose1 w:val="020B0604020202020204"/>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dvOTdbe06fba">
    <w:altName w:val="Segoe Print"/>
    <w:panose1 w:val="020B06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DC9"/>
    <w:multiLevelType w:val="multilevel"/>
    <w:tmpl w:val="4F5C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17EF2"/>
    <w:multiLevelType w:val="multilevel"/>
    <w:tmpl w:val="03017EF2"/>
    <w:lvl w:ilvl="0">
      <w:start w:val="1"/>
      <w:numFmt w:val="decimal"/>
      <w:pStyle w:val="OSAReference"/>
      <w:suff w:val="space"/>
      <w:lvlText w:val="%1."/>
      <w:lvlJc w:val="left"/>
      <w:pPr>
        <w:ind w:left="360"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7D82874"/>
    <w:multiLevelType w:val="hybridMultilevel"/>
    <w:tmpl w:val="5D2E0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E94D28"/>
    <w:multiLevelType w:val="multilevel"/>
    <w:tmpl w:val="9ECA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929DE"/>
    <w:multiLevelType w:val="hybridMultilevel"/>
    <w:tmpl w:val="D6FE65AC"/>
    <w:lvl w:ilvl="0" w:tplc="FB5EEEB8">
      <w:start w:val="1"/>
      <w:numFmt w:val="decimal"/>
      <w:pStyle w:val="19ListNumber1"/>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 w15:restartNumberingAfterBreak="0">
    <w:nsid w:val="6B2E20A1"/>
    <w:multiLevelType w:val="hybridMultilevel"/>
    <w:tmpl w:val="05F00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7844429">
    <w:abstractNumId w:val="1"/>
  </w:num>
  <w:num w:numId="2" w16cid:durableId="1212232613">
    <w:abstractNumId w:val="1"/>
    <w:lvlOverride w:ilvl="0">
      <w:startOverride w:val="1"/>
    </w:lvlOverride>
  </w:num>
  <w:num w:numId="3" w16cid:durableId="267199491">
    <w:abstractNumId w:val="4"/>
  </w:num>
  <w:num w:numId="4" w16cid:durableId="810829763">
    <w:abstractNumId w:val="4"/>
  </w:num>
  <w:num w:numId="5" w16cid:durableId="560020258">
    <w:abstractNumId w:val="0"/>
  </w:num>
  <w:num w:numId="6" w16cid:durableId="2018382316">
    <w:abstractNumId w:val="3"/>
  </w:num>
  <w:num w:numId="7" w16cid:durableId="281111705">
    <w:abstractNumId w:val="5"/>
  </w:num>
  <w:num w:numId="8" w16cid:durableId="486552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doNotValidateAgainstSchema/>
  <w:doNotDemarcateInvalidXml/>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K0sDS1NDYxMzS3NDNS0lEKTi0uzszPAykwrAUApb17UCwAAAA="/>
  </w:docVars>
  <w:rsids>
    <w:rsidRoot w:val="00221973"/>
    <w:rsid w:val="0004495E"/>
    <w:rsid w:val="0007260D"/>
    <w:rsid w:val="000A6884"/>
    <w:rsid w:val="000C0376"/>
    <w:rsid w:val="000D73B5"/>
    <w:rsid w:val="00137192"/>
    <w:rsid w:val="00141FCF"/>
    <w:rsid w:val="0014465F"/>
    <w:rsid w:val="00157F2B"/>
    <w:rsid w:val="00172A27"/>
    <w:rsid w:val="001B780B"/>
    <w:rsid w:val="001D2F5C"/>
    <w:rsid w:val="001F40A4"/>
    <w:rsid w:val="00207955"/>
    <w:rsid w:val="00221973"/>
    <w:rsid w:val="0023379A"/>
    <w:rsid w:val="002851C0"/>
    <w:rsid w:val="002B2C36"/>
    <w:rsid w:val="002E50E5"/>
    <w:rsid w:val="00310944"/>
    <w:rsid w:val="003420EC"/>
    <w:rsid w:val="003642A8"/>
    <w:rsid w:val="00392663"/>
    <w:rsid w:val="00397263"/>
    <w:rsid w:val="003A10F1"/>
    <w:rsid w:val="003A565D"/>
    <w:rsid w:val="0043076C"/>
    <w:rsid w:val="0043243F"/>
    <w:rsid w:val="00452D89"/>
    <w:rsid w:val="004630C6"/>
    <w:rsid w:val="004A56A6"/>
    <w:rsid w:val="004B250D"/>
    <w:rsid w:val="004C347D"/>
    <w:rsid w:val="004D205F"/>
    <w:rsid w:val="00516DF5"/>
    <w:rsid w:val="00535EFD"/>
    <w:rsid w:val="00550D24"/>
    <w:rsid w:val="00553380"/>
    <w:rsid w:val="005665ED"/>
    <w:rsid w:val="00574641"/>
    <w:rsid w:val="00595BA2"/>
    <w:rsid w:val="00597AC9"/>
    <w:rsid w:val="005B375B"/>
    <w:rsid w:val="005B42B9"/>
    <w:rsid w:val="005F06DD"/>
    <w:rsid w:val="0061253D"/>
    <w:rsid w:val="006663F3"/>
    <w:rsid w:val="007076EE"/>
    <w:rsid w:val="00732F28"/>
    <w:rsid w:val="00736ABB"/>
    <w:rsid w:val="00747852"/>
    <w:rsid w:val="00753018"/>
    <w:rsid w:val="00765F5D"/>
    <w:rsid w:val="007E77B4"/>
    <w:rsid w:val="008162B3"/>
    <w:rsid w:val="008335DB"/>
    <w:rsid w:val="00847769"/>
    <w:rsid w:val="008658E4"/>
    <w:rsid w:val="00870D94"/>
    <w:rsid w:val="00887DD8"/>
    <w:rsid w:val="008954C2"/>
    <w:rsid w:val="008A5EF9"/>
    <w:rsid w:val="008F2713"/>
    <w:rsid w:val="008F298B"/>
    <w:rsid w:val="008F4120"/>
    <w:rsid w:val="0090122E"/>
    <w:rsid w:val="00910C0D"/>
    <w:rsid w:val="00933572"/>
    <w:rsid w:val="0096242C"/>
    <w:rsid w:val="009B3082"/>
    <w:rsid w:val="009B39AC"/>
    <w:rsid w:val="009C0337"/>
    <w:rsid w:val="009E602B"/>
    <w:rsid w:val="00A12F5A"/>
    <w:rsid w:val="00A4084B"/>
    <w:rsid w:val="00A62383"/>
    <w:rsid w:val="00A902F7"/>
    <w:rsid w:val="00A92EAB"/>
    <w:rsid w:val="00A92FB6"/>
    <w:rsid w:val="00AC0A36"/>
    <w:rsid w:val="00AC57BA"/>
    <w:rsid w:val="00AD2FF3"/>
    <w:rsid w:val="00AE4221"/>
    <w:rsid w:val="00AF100E"/>
    <w:rsid w:val="00AF44B0"/>
    <w:rsid w:val="00B032E2"/>
    <w:rsid w:val="00B07C09"/>
    <w:rsid w:val="00B518D6"/>
    <w:rsid w:val="00B6635B"/>
    <w:rsid w:val="00BB1BEA"/>
    <w:rsid w:val="00BF699C"/>
    <w:rsid w:val="00C27AC5"/>
    <w:rsid w:val="00C451E6"/>
    <w:rsid w:val="00C5213C"/>
    <w:rsid w:val="00C5390D"/>
    <w:rsid w:val="00C61DFC"/>
    <w:rsid w:val="00C67E6B"/>
    <w:rsid w:val="00C85B5C"/>
    <w:rsid w:val="00CB5C65"/>
    <w:rsid w:val="00CE6240"/>
    <w:rsid w:val="00D20352"/>
    <w:rsid w:val="00D57792"/>
    <w:rsid w:val="00D7225C"/>
    <w:rsid w:val="00E34F99"/>
    <w:rsid w:val="00E610AE"/>
    <w:rsid w:val="00E66814"/>
    <w:rsid w:val="00E773A0"/>
    <w:rsid w:val="00EA641A"/>
    <w:rsid w:val="00EC12A7"/>
    <w:rsid w:val="00ED11AF"/>
    <w:rsid w:val="00F15068"/>
    <w:rsid w:val="00F20555"/>
    <w:rsid w:val="00F207AB"/>
    <w:rsid w:val="00F33465"/>
    <w:rsid w:val="00F3618D"/>
    <w:rsid w:val="00F42B19"/>
    <w:rsid w:val="00F4533D"/>
    <w:rsid w:val="00F63D72"/>
    <w:rsid w:val="00F80A3B"/>
    <w:rsid w:val="00FA2B7B"/>
    <w:rsid w:val="00FA5735"/>
    <w:rsid w:val="00FC54A1"/>
    <w:rsid w:val="00FD148B"/>
    <w:rsid w:val="00FD2EC0"/>
    <w:rsid w:val="00FF6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3EA1D07D"/>
  <w15:chartTrackingRefBased/>
  <w15:docId w15:val="{728C3004-2FD1-4CBF-88BB-9F7004AF2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4Head3Char">
    <w:name w:val="14 Head3 Char"/>
    <w:link w:val="14Head3"/>
    <w:rPr>
      <w:rFonts w:cs="AdvOT9cb306be.B"/>
      <w:b w:val="0"/>
      <w:i/>
      <w:sz w:val="18"/>
      <w:szCs w:val="18"/>
    </w:rPr>
  </w:style>
  <w:style w:type="character" w:styleId="CommentReference">
    <w:name w:val="annotation reference"/>
    <w:uiPriority w:val="99"/>
    <w:unhideWhenUsed/>
    <w:rPr>
      <w:sz w:val="16"/>
      <w:szCs w:val="16"/>
    </w:rPr>
  </w:style>
  <w:style w:type="character" w:customStyle="1" w:styleId="OSADOIChar">
    <w:name w:val="OSA DOI Char"/>
    <w:link w:val="OSADOI"/>
    <w:rPr>
      <w:spacing w:val="-2"/>
      <w:sz w:val="17"/>
      <w:szCs w:val="16"/>
    </w:rPr>
  </w:style>
  <w:style w:type="character" w:customStyle="1" w:styleId="BalloonTextChar">
    <w:name w:val="Balloon Text Char"/>
    <w:link w:val="BalloonText"/>
    <w:uiPriority w:val="99"/>
    <w:semiHidden/>
    <w:rPr>
      <w:rFonts w:ascii="Tahoma" w:hAnsi="Tahoma" w:cs="Tahoma"/>
      <w:sz w:val="16"/>
      <w:szCs w:val="16"/>
    </w:rPr>
  </w:style>
  <w:style w:type="character" w:customStyle="1" w:styleId="CommentSubjectChar">
    <w:name w:val="Comment Subject Char"/>
    <w:link w:val="CommentSubject"/>
    <w:uiPriority w:val="99"/>
    <w:semiHidden/>
    <w:rPr>
      <w:b/>
      <w:bCs/>
    </w:rPr>
  </w:style>
  <w:style w:type="character" w:customStyle="1" w:styleId="OSAOCISCodesChar">
    <w:name w:val="OSA OCIS Codes Char"/>
    <w:link w:val="OSAOCISCodes"/>
    <w:rPr>
      <w:i/>
      <w:spacing w:val="-2"/>
      <w:sz w:val="17"/>
      <w:szCs w:val="16"/>
    </w:rPr>
  </w:style>
  <w:style w:type="character" w:styleId="Hyperlink">
    <w:name w:val="Hyperlink"/>
    <w:uiPriority w:val="99"/>
    <w:unhideWhenUsed/>
    <w:rPr>
      <w:color w:val="0000FF"/>
      <w:u w:val="single"/>
    </w:rPr>
  </w:style>
  <w:style w:type="character" w:customStyle="1" w:styleId="MTEquationSection">
    <w:name w:val="MTEquationSection"/>
    <w:rPr>
      <w:vanish/>
    </w:rPr>
  </w:style>
  <w:style w:type="character" w:customStyle="1" w:styleId="Head2Char">
    <w:name w:val="Head2 Char"/>
    <w:link w:val="Head2"/>
    <w:rPr>
      <w:rFonts w:cs="AdvOT9cb306be.B"/>
      <w:b/>
      <w:sz w:val="18"/>
      <w:szCs w:val="18"/>
    </w:rPr>
  </w:style>
  <w:style w:type="character" w:customStyle="1" w:styleId="OSACorrespondingAuthorEmailChar">
    <w:name w:val="OSA Corresponding Author Email Char"/>
    <w:link w:val="OSACorrespondingAuthorEmail"/>
    <w:rPr>
      <w:i/>
      <w:sz w:val="18"/>
      <w:szCs w:val="16"/>
    </w:rPr>
  </w:style>
  <w:style w:type="character" w:customStyle="1" w:styleId="HeaderChar">
    <w:name w:val="Header Char"/>
    <w:link w:val="Header"/>
    <w:uiPriority w:val="99"/>
    <w:rPr>
      <w:sz w:val="22"/>
      <w:szCs w:val="22"/>
    </w:rPr>
  </w:style>
  <w:style w:type="character" w:customStyle="1" w:styleId="OSAAbstractChar">
    <w:name w:val="OSA Abstract Char"/>
    <w:link w:val="OSAAbstract"/>
    <w:rsid w:val="00B07C09"/>
    <w:rPr>
      <w:rFonts w:ascii="Cambria" w:hAnsi="Cambria"/>
      <w:b/>
      <w:spacing w:val="-2"/>
      <w:sz w:val="19"/>
      <w:szCs w:val="16"/>
    </w:rPr>
  </w:style>
  <w:style w:type="character" w:styleId="PlaceholderText">
    <w:name w:val="Placeholder Text"/>
    <w:uiPriority w:val="99"/>
    <w:semiHidden/>
    <w:rPr>
      <w:color w:val="808080"/>
    </w:rPr>
  </w:style>
  <w:style w:type="character" w:customStyle="1" w:styleId="FooterChar">
    <w:name w:val="Footer Char"/>
    <w:link w:val="Footer"/>
    <w:uiPriority w:val="99"/>
    <w:rPr>
      <w:sz w:val="22"/>
      <w:szCs w:val="22"/>
    </w:rPr>
  </w:style>
  <w:style w:type="character" w:customStyle="1" w:styleId="OSABodyChar">
    <w:name w:val="OSA Body Char"/>
    <w:link w:val="OSABody"/>
    <w:rPr>
      <w:rFonts w:ascii="Cambria" w:hAnsi="Cambria"/>
      <w:spacing w:val="-8"/>
      <w:sz w:val="19"/>
      <w:szCs w:val="16"/>
    </w:rPr>
  </w:style>
  <w:style w:type="character" w:customStyle="1" w:styleId="OSAHistoryChar">
    <w:name w:val="OSA History Char"/>
    <w:link w:val="OSAHistory"/>
    <w:rPr>
      <w:sz w:val="17"/>
      <w:szCs w:val="16"/>
    </w:rPr>
  </w:style>
  <w:style w:type="character" w:customStyle="1" w:styleId="OSAAuthorAffliationChar">
    <w:name w:val="OSA Author Affliation Char"/>
    <w:link w:val="OSAAuthorAffliation"/>
    <w:rPr>
      <w:i/>
      <w:sz w:val="17"/>
      <w:szCs w:val="16"/>
    </w:rPr>
  </w:style>
  <w:style w:type="character" w:customStyle="1" w:styleId="BodyIndentChar">
    <w:name w:val="Body Indent Char"/>
    <w:link w:val="BodyIndent"/>
    <w:rPr>
      <w:rFonts w:ascii="Cambria" w:eastAsia="Malgun Gothic" w:hAnsi="Cambria"/>
      <w:spacing w:val="-8"/>
      <w:sz w:val="19"/>
      <w:szCs w:val="19"/>
      <w:lang w:eastAsia="zh-CN"/>
    </w:rPr>
  </w:style>
  <w:style w:type="character" w:customStyle="1" w:styleId="OSAFigureChar">
    <w:name w:val="OSA Figure Char"/>
    <w:link w:val="OSAFigure"/>
    <w:rPr>
      <w:rFonts w:ascii="Cambria" w:hAnsi="Cambria" w:cs="AdvOT8910dd71"/>
      <w:spacing w:val="-8"/>
      <w:sz w:val="17"/>
      <w:szCs w:val="14"/>
    </w:rPr>
  </w:style>
  <w:style w:type="character" w:customStyle="1" w:styleId="OSAAuthorChar">
    <w:name w:val="OSA Author Char"/>
    <w:link w:val="OSAAuthor"/>
    <w:rPr>
      <w:b/>
      <w:smallCaps/>
      <w:color w:val="1F497D"/>
      <w:spacing w:val="6"/>
      <w:sz w:val="32"/>
      <w:szCs w:val="16"/>
    </w:rPr>
  </w:style>
  <w:style w:type="character" w:customStyle="1" w:styleId="OSABodyIndentChar">
    <w:name w:val="OSA Body Indent Char"/>
    <w:link w:val="OSABodyIndent"/>
    <w:rPr>
      <w:rFonts w:ascii="Cambria" w:hAnsi="Cambria"/>
      <w:spacing w:val="-8"/>
      <w:sz w:val="19"/>
      <w:szCs w:val="16"/>
      <w:lang w:eastAsia="zh-CN"/>
    </w:rPr>
  </w:style>
  <w:style w:type="character" w:customStyle="1" w:styleId="Head1Char">
    <w:name w:val="Head1 Char"/>
    <w:link w:val="Head1"/>
    <w:rPr>
      <w:rFonts w:cs="AdvOT9cb306be.B"/>
      <w:b/>
      <w:sz w:val="22"/>
      <w:szCs w:val="18"/>
    </w:rPr>
  </w:style>
  <w:style w:type="character" w:customStyle="1" w:styleId="CommentTextChar">
    <w:name w:val="Comment Text Char"/>
    <w:basedOn w:val="DefaultParagraphFont"/>
    <w:link w:val="CommentText"/>
    <w:uiPriority w:val="99"/>
    <w:semiHidden/>
  </w:style>
  <w:style w:type="character" w:customStyle="1" w:styleId="MTDisplayEquationChar">
    <w:name w:val="MTDisplayEquation Char"/>
    <w:link w:val="MTDisplayEquation"/>
    <w:rPr>
      <w:rFonts w:ascii="Century" w:eastAsia="Malgun Gothic" w:hAnsi="Century"/>
      <w:spacing w:val="-8"/>
      <w:szCs w:val="22"/>
    </w:rPr>
  </w:style>
  <w:style w:type="paragraph" w:customStyle="1" w:styleId="Head2">
    <w:name w:val="Head2"/>
    <w:basedOn w:val="Head1"/>
    <w:link w:val="Head2Char"/>
    <w:rPr>
      <w:sz w:val="18"/>
      <w:szCs w:val="20"/>
    </w:rPr>
  </w:style>
  <w:style w:type="paragraph" w:customStyle="1" w:styleId="p21">
    <w:name w:val="p21"/>
    <w:basedOn w:val="Normal"/>
    <w:pPr>
      <w:spacing w:before="240"/>
      <w:jc w:val="center"/>
    </w:pPr>
    <w:rPr>
      <w:rFonts w:ascii="Times New Roman" w:hAnsi="Times New Roman"/>
      <w:b/>
      <w:bCs/>
      <w:color w:val="000000"/>
      <w:lang w:eastAsia="zh-CN"/>
    </w:rPr>
  </w:style>
  <w:style w:type="paragraph" w:customStyle="1" w:styleId="OSACorrespondingAuthorEmail">
    <w:name w:val="OSA Corresponding Author Email"/>
    <w:basedOn w:val="OSAAuthorAffliation"/>
    <w:next w:val="OSAHistory"/>
    <w:link w:val="OSACorrespondingAuthorEmailChar"/>
    <w:qFormat/>
    <w:pPr>
      <w:spacing w:after="80"/>
    </w:pPr>
  </w:style>
  <w:style w:type="paragraph" w:styleId="CommentSubject">
    <w:name w:val="annotation subject"/>
    <w:basedOn w:val="CommentText"/>
    <w:next w:val="CommentText"/>
    <w:link w:val="CommentSubjectChar"/>
    <w:uiPriority w:val="99"/>
    <w:unhideWhenUsed/>
    <w:rPr>
      <w:b/>
      <w:bCs/>
    </w:rPr>
  </w:style>
  <w:style w:type="paragraph" w:customStyle="1" w:styleId="MTDisplayEquation">
    <w:name w:val="MTDisplayEquation"/>
    <w:basedOn w:val="OSABodyIndent"/>
    <w:next w:val="Normal"/>
    <w:link w:val="MTDisplayEquationChar"/>
    <w:pPr>
      <w:tabs>
        <w:tab w:val="clear" w:pos="1350"/>
        <w:tab w:val="center" w:pos="2480"/>
        <w:tab w:val="right" w:pos="4940"/>
      </w:tabs>
      <w:spacing w:before="240" w:after="120"/>
    </w:pPr>
  </w:style>
  <w:style w:type="paragraph" w:customStyle="1" w:styleId="OEBodySP">
    <w:name w:val="OE Body SP"/>
    <w:basedOn w:val="Normal"/>
    <w:uiPriority w:val="99"/>
    <w:pPr>
      <w:ind w:firstLine="360"/>
      <w:jc w:val="both"/>
    </w:pPr>
    <w:rPr>
      <w:rFonts w:ascii="Times New Roman" w:hAnsi="Times New Roman"/>
      <w:sz w:val="20"/>
      <w:szCs w:val="20"/>
    </w:rPr>
  </w:style>
  <w:style w:type="paragraph" w:customStyle="1" w:styleId="OSAReference">
    <w:name w:val="OSA Reference"/>
    <w:basedOn w:val="Head1"/>
    <w:qFormat/>
    <w:pPr>
      <w:numPr>
        <w:numId w:val="1"/>
      </w:numPr>
      <w:spacing w:before="0" w:after="0"/>
      <w:jc w:val="left"/>
    </w:pPr>
    <w:rPr>
      <w:b w:val="0"/>
      <w:spacing w:val="-6"/>
      <w:sz w:val="17"/>
    </w:rPr>
  </w:style>
  <w:style w:type="paragraph" w:customStyle="1" w:styleId="OSAHistory">
    <w:name w:val="OSA History"/>
    <w:basedOn w:val="OSACorrespondingAuthorEmail"/>
    <w:next w:val="OSAAbstract"/>
    <w:link w:val="OSAHistoryChar"/>
    <w:qFormat/>
    <w:pPr>
      <w:pBdr>
        <w:bottom w:val="single" w:sz="4" w:space="4" w:color="auto"/>
      </w:pBdr>
      <w:spacing w:before="120" w:after="0"/>
      <w:ind w:right="0"/>
    </w:pPr>
    <w:rPr>
      <w:i w:val="0"/>
    </w:rPr>
  </w:style>
  <w:style w:type="paragraph" w:styleId="CommentText">
    <w:name w:val="annotation text"/>
    <w:basedOn w:val="Normal"/>
    <w:link w:val="CommentTextChar"/>
    <w:uiPriority w:val="99"/>
    <w:unhideWhenUsed/>
    <w:rPr>
      <w:sz w:val="20"/>
      <w:szCs w:val="20"/>
    </w:rPr>
  </w:style>
  <w:style w:type="paragraph" w:customStyle="1" w:styleId="p15">
    <w:name w:val="p15"/>
    <w:basedOn w:val="Normal"/>
    <w:pPr>
      <w:spacing w:after="80"/>
      <w:jc w:val="both"/>
    </w:pPr>
    <w:rPr>
      <w:rFonts w:ascii="Times New Roman" w:hAnsi="Times New Roman"/>
      <w:color w:val="000000"/>
      <w:lang w:eastAsia="zh-CN"/>
    </w:rPr>
  </w:style>
  <w:style w:type="paragraph" w:customStyle="1" w:styleId="OSAAuthor">
    <w:name w:val="OSA Author"/>
    <w:basedOn w:val="Normal"/>
    <w:next w:val="OSAAuthorAffliation"/>
    <w:link w:val="OSAAuthorChar"/>
    <w:qFormat/>
    <w:pPr>
      <w:spacing w:after="120"/>
      <w:ind w:right="432"/>
    </w:pPr>
    <w:rPr>
      <w:b/>
      <w:smallCaps/>
      <w:color w:val="1F497D"/>
      <w:spacing w:val="6"/>
      <w:sz w:val="32"/>
    </w:rPr>
  </w:style>
  <w:style w:type="paragraph" w:customStyle="1" w:styleId="OSAFigure">
    <w:name w:val="OSA Figure"/>
    <w:basedOn w:val="OSABody"/>
    <w:next w:val="OSACaption"/>
    <w:link w:val="OSAFigureChar"/>
    <w:qFormat/>
    <w:pPr>
      <w:spacing w:before="480" w:after="180"/>
      <w:jc w:val="center"/>
    </w:pPr>
    <w:rPr>
      <w:rFonts w:cs="AdvOT8910dd71"/>
      <w:sz w:val="17"/>
      <w:szCs w:val="14"/>
    </w:rPr>
  </w:style>
  <w:style w:type="paragraph" w:styleId="Header">
    <w:name w:val="header"/>
    <w:basedOn w:val="Normal"/>
    <w:link w:val="HeaderChar"/>
    <w:uiPriority w:val="99"/>
    <w:unhideWhenUsed/>
    <w:pPr>
      <w:tabs>
        <w:tab w:val="center" w:pos="4680"/>
        <w:tab w:val="right" w:pos="9360"/>
      </w:tabs>
    </w:pPr>
  </w:style>
  <w:style w:type="paragraph" w:customStyle="1" w:styleId="BodyIndent">
    <w:name w:val="Body Indent"/>
    <w:basedOn w:val="OSABody"/>
    <w:link w:val="BodyIndentChar"/>
    <w:pPr>
      <w:widowControl w:val="0"/>
      <w:tabs>
        <w:tab w:val="left" w:pos="1350"/>
      </w:tabs>
      <w:autoSpaceDE w:val="0"/>
      <w:autoSpaceDN w:val="0"/>
      <w:adjustRightInd w:val="0"/>
      <w:snapToGrid w:val="0"/>
      <w:ind w:firstLine="187"/>
    </w:pPr>
    <w:rPr>
      <w:rFonts w:eastAsia="Malgun Gothic"/>
      <w:szCs w:val="19"/>
      <w:lang w:eastAsia="zh-CN"/>
    </w:rPr>
  </w:style>
  <w:style w:type="paragraph" w:customStyle="1" w:styleId="OSATableHeading">
    <w:name w:val="OSA Table Heading"/>
    <w:basedOn w:val="OSABodyIndent"/>
    <w:qFormat/>
    <w:rPr>
      <w:szCs w:val="18"/>
    </w:rPr>
  </w:style>
  <w:style w:type="paragraph" w:customStyle="1" w:styleId="OSAAuthorAffliation">
    <w:name w:val="OSA Author Affliation"/>
    <w:basedOn w:val="OSAAuthor"/>
    <w:link w:val="OSAAuthorAffliationChar"/>
    <w:qFormat/>
    <w:pPr>
      <w:spacing w:after="0"/>
    </w:pPr>
    <w:rPr>
      <w:b w:val="0"/>
      <w:i/>
      <w:smallCaps w:val="0"/>
      <w:color w:val="auto"/>
      <w:spacing w:val="0"/>
      <w:sz w:val="17"/>
    </w:rPr>
  </w:style>
  <w:style w:type="paragraph" w:customStyle="1" w:styleId="OSADOI">
    <w:name w:val="OSA DOI"/>
    <w:basedOn w:val="OSAOCISCodes"/>
    <w:next w:val="OSABody"/>
    <w:link w:val="OSADOIChar"/>
    <w:qFormat/>
    <w:pPr>
      <w:pBdr>
        <w:bottom w:val="single" w:sz="4" w:space="6" w:color="auto"/>
      </w:pBdr>
      <w:spacing w:after="360"/>
    </w:pPr>
    <w:rPr>
      <w:i w:val="0"/>
    </w:rPr>
  </w:style>
  <w:style w:type="paragraph" w:styleId="Footer">
    <w:name w:val="footer"/>
    <w:basedOn w:val="Normal"/>
    <w:link w:val="FooterChar"/>
    <w:uiPriority w:val="99"/>
    <w:unhideWhenUsed/>
    <w:pPr>
      <w:tabs>
        <w:tab w:val="center" w:pos="4680"/>
        <w:tab w:val="right" w:pos="9360"/>
      </w:tabs>
    </w:pPr>
  </w:style>
  <w:style w:type="paragraph" w:customStyle="1" w:styleId="OSATitle">
    <w:name w:val="OSA Title"/>
    <w:basedOn w:val="Normal"/>
    <w:next w:val="OSAAuthor"/>
    <w:qFormat/>
    <w:pPr>
      <w:spacing w:before="1200" w:after="200"/>
    </w:pPr>
    <w:rPr>
      <w:b/>
      <w:spacing w:val="6"/>
      <w:kern w:val="16"/>
      <w:position w:val="2"/>
      <w:sz w:val="44"/>
    </w:rPr>
  </w:style>
  <w:style w:type="paragraph" w:customStyle="1" w:styleId="OSABodyIndent">
    <w:name w:val="OSA Body Indent"/>
    <w:basedOn w:val="OSABody"/>
    <w:link w:val="OSABodyIndentChar"/>
    <w:pPr>
      <w:widowControl w:val="0"/>
      <w:tabs>
        <w:tab w:val="left" w:pos="1350"/>
      </w:tabs>
      <w:autoSpaceDE w:val="0"/>
      <w:autoSpaceDN w:val="0"/>
      <w:adjustRightInd w:val="0"/>
    </w:pPr>
    <w:rPr>
      <w:lang w:eastAsia="zh-CN"/>
    </w:rPr>
  </w:style>
  <w:style w:type="paragraph" w:styleId="BalloonText">
    <w:name w:val="Balloon Text"/>
    <w:basedOn w:val="Normal"/>
    <w:link w:val="BalloonTextChar"/>
    <w:uiPriority w:val="99"/>
    <w:unhideWhenUsed/>
    <w:rPr>
      <w:rFonts w:ascii="Tahoma" w:hAnsi="Tahoma" w:cs="Tahoma"/>
    </w:rPr>
  </w:style>
  <w:style w:type="paragraph" w:customStyle="1" w:styleId="OSAEquations">
    <w:name w:val="OSA Equations"/>
    <w:next w:val="11Equations"/>
    <w:qFormat/>
    <w:pPr>
      <w:spacing w:before="100" w:after="100"/>
      <w:jc w:val="right"/>
    </w:pPr>
    <w:rPr>
      <w:rFonts w:ascii="Arial" w:hAnsi="Arial"/>
      <w:b/>
      <w:szCs w:val="22"/>
    </w:rPr>
  </w:style>
  <w:style w:type="paragraph" w:customStyle="1" w:styleId="OEFigureCaption">
    <w:name w:val="OE Figure Caption"/>
    <w:basedOn w:val="Normal"/>
    <w:next w:val="OEBodySP"/>
    <w:pPr>
      <w:spacing w:before="120"/>
      <w:ind w:left="720" w:right="720"/>
      <w:jc w:val="both"/>
    </w:pPr>
    <w:rPr>
      <w:rFonts w:ascii="Times New Roman" w:hAnsi="Times New Roman"/>
      <w:szCs w:val="20"/>
    </w:rPr>
  </w:style>
  <w:style w:type="paragraph" w:customStyle="1" w:styleId="p0">
    <w:name w:val="p0"/>
    <w:basedOn w:val="Normal"/>
    <w:pPr>
      <w:jc w:val="both"/>
    </w:pPr>
    <w:rPr>
      <w:rFonts w:ascii="Times New Roman" w:hAnsi="Times New Roman"/>
      <w:sz w:val="21"/>
      <w:szCs w:val="21"/>
      <w:lang w:eastAsia="zh-CN"/>
    </w:rPr>
  </w:style>
  <w:style w:type="paragraph" w:customStyle="1" w:styleId="Head1">
    <w:name w:val="Head1"/>
    <w:basedOn w:val="Normal"/>
    <w:link w:val="Head1Char"/>
    <w:pPr>
      <w:autoSpaceDE w:val="0"/>
      <w:autoSpaceDN w:val="0"/>
      <w:adjustRightInd w:val="0"/>
      <w:spacing w:before="240" w:after="40"/>
      <w:jc w:val="both"/>
    </w:pPr>
    <w:rPr>
      <w:rFonts w:cs="AdvOT9cb306be.B"/>
      <w:b/>
      <w:sz w:val="22"/>
      <w:szCs w:val="18"/>
    </w:rPr>
  </w:style>
  <w:style w:type="paragraph" w:customStyle="1" w:styleId="OSABody">
    <w:name w:val="OSA Body"/>
    <w:basedOn w:val="Normal"/>
    <w:next w:val="OSABodyIndent"/>
    <w:link w:val="OSABodyChar"/>
    <w:qFormat/>
    <w:pPr>
      <w:jc w:val="both"/>
    </w:pPr>
    <w:rPr>
      <w:rFonts w:ascii="Cambria" w:hAnsi="Cambria"/>
      <w:spacing w:val="-8"/>
      <w:sz w:val="19"/>
    </w:rPr>
  </w:style>
  <w:style w:type="paragraph" w:customStyle="1" w:styleId="OSATableBody">
    <w:name w:val="OSA Table Body"/>
    <w:basedOn w:val="OSABodyIndent"/>
    <w:qFormat/>
    <w:rPr>
      <w:szCs w:val="18"/>
    </w:rPr>
  </w:style>
  <w:style w:type="paragraph" w:customStyle="1" w:styleId="OSATableTitle">
    <w:name w:val="OSA Table Title"/>
    <w:basedOn w:val="OSABodyIndent"/>
    <w:qFormat/>
    <w:pPr>
      <w:spacing w:before="240"/>
    </w:pPr>
    <w:rPr>
      <w:b/>
      <w:szCs w:val="18"/>
    </w:rPr>
  </w:style>
  <w:style w:type="paragraph" w:customStyle="1" w:styleId="OSAAcknowledgments">
    <w:name w:val="OSA Acknowledgments"/>
    <w:basedOn w:val="OSABodyIndent"/>
    <w:pPr>
      <w:spacing w:before="120"/>
    </w:pPr>
    <w:rPr>
      <w:rFonts w:cs="AdvOTdbe06fba"/>
      <w:color w:val="000000"/>
      <w:szCs w:val="20"/>
    </w:rPr>
  </w:style>
  <w:style w:type="paragraph" w:customStyle="1" w:styleId="OSAAbstract">
    <w:name w:val="OSA Abstract"/>
    <w:basedOn w:val="OSAHistory"/>
    <w:next w:val="OSAOCISCodes"/>
    <w:link w:val="OSAAbstractChar"/>
    <w:qFormat/>
    <w:rsid w:val="00B07C09"/>
    <w:pPr>
      <w:pBdr>
        <w:bottom w:val="single" w:sz="4" w:space="1" w:color="auto"/>
      </w:pBdr>
      <w:spacing w:after="120"/>
      <w:jc w:val="both"/>
    </w:pPr>
    <w:rPr>
      <w:rFonts w:ascii="Cambria" w:hAnsi="Cambria"/>
      <w:b/>
      <w:spacing w:val="-2"/>
      <w:sz w:val="19"/>
    </w:rPr>
  </w:style>
  <w:style w:type="paragraph" w:customStyle="1" w:styleId="OSACaption">
    <w:name w:val="OSA Caption"/>
    <w:basedOn w:val="OSAFigure"/>
    <w:next w:val="OSABody"/>
    <w:qFormat/>
    <w:pPr>
      <w:pBdr>
        <w:bottom w:val="single" w:sz="4" w:space="2" w:color="auto"/>
      </w:pBdr>
      <w:spacing w:before="180" w:after="120"/>
      <w:jc w:val="both"/>
    </w:pPr>
    <w:rPr>
      <w:sz w:val="18"/>
    </w:rPr>
  </w:style>
  <w:style w:type="paragraph" w:customStyle="1" w:styleId="14Head3">
    <w:name w:val="14 Head3"/>
    <w:basedOn w:val="Head2"/>
    <w:link w:val="14Head3Char"/>
    <w:rPr>
      <w:b w:val="0"/>
      <w:i/>
    </w:rPr>
  </w:style>
  <w:style w:type="paragraph" w:customStyle="1" w:styleId="11Equations">
    <w:name w:val="11 Equations"/>
    <w:pPr>
      <w:spacing w:before="100" w:after="100"/>
      <w:jc w:val="both"/>
    </w:pPr>
    <w:rPr>
      <w:rFonts w:ascii="Cambria" w:hAnsi="Cambria"/>
      <w:sz w:val="19"/>
      <w:szCs w:val="19"/>
      <w:lang w:eastAsia="zh-CN"/>
    </w:rPr>
  </w:style>
  <w:style w:type="paragraph" w:customStyle="1" w:styleId="OSAOCISCodes">
    <w:name w:val="OSA OCIS Codes"/>
    <w:basedOn w:val="OSAAbstract"/>
    <w:next w:val="OSADOI"/>
    <w:link w:val="OSAOCISCodesChar"/>
    <w:pPr>
      <w:jc w:val="left"/>
    </w:pPr>
    <w:rPr>
      <w:rFonts w:ascii="Calibri" w:hAnsi="Calibri"/>
      <w:b w:val="0"/>
      <w:i/>
      <w:sz w:val="17"/>
    </w:rPr>
  </w:style>
  <w:style w:type="paragraph" w:customStyle="1" w:styleId="OSAHistoryline">
    <w:name w:val="OSA History line"/>
    <w:basedOn w:val="OSACorrespondingAuthorEmail"/>
    <w:next w:val="OSAAbstract"/>
    <w:link w:val="OSAHistorylineChar"/>
    <w:autoRedefine/>
    <w:qFormat/>
    <w:rsid w:val="008954C2"/>
    <w:pPr>
      <w:pBdr>
        <w:bottom w:val="single" w:sz="4" w:space="4" w:color="auto"/>
      </w:pBdr>
      <w:spacing w:before="120" w:after="60"/>
      <w:ind w:right="0"/>
    </w:pPr>
    <w:rPr>
      <w:rFonts w:eastAsia="Times New Roman"/>
      <w:i w:val="0"/>
    </w:rPr>
  </w:style>
  <w:style w:type="paragraph" w:customStyle="1" w:styleId="OCISCodes">
    <w:name w:val="OCIS Codes"/>
    <w:basedOn w:val="OSAAbstract"/>
    <w:next w:val="DOI"/>
    <w:link w:val="OCISCodesChar"/>
    <w:rsid w:val="008954C2"/>
    <w:pPr>
      <w:ind w:left="432"/>
      <w:jc w:val="left"/>
    </w:pPr>
    <w:rPr>
      <w:rFonts w:ascii="Calibri" w:eastAsia="Times New Roman" w:hAnsi="Calibri"/>
      <w:b w:val="0"/>
      <w:i/>
      <w:sz w:val="17"/>
    </w:rPr>
  </w:style>
  <w:style w:type="paragraph" w:customStyle="1" w:styleId="10BodyIndent">
    <w:name w:val="10 Body Indent"/>
    <w:basedOn w:val="OSABody"/>
    <w:link w:val="10BodyIndentChar"/>
    <w:autoRedefine/>
    <w:rsid w:val="00E773A0"/>
    <w:pPr>
      <w:tabs>
        <w:tab w:val="left" w:pos="1350"/>
      </w:tabs>
      <w:autoSpaceDE w:val="0"/>
      <w:autoSpaceDN w:val="0"/>
      <w:adjustRightInd w:val="0"/>
    </w:pPr>
    <w:rPr>
      <w:rFonts w:eastAsia="Malgun Gothic"/>
      <w:bCs/>
      <w:szCs w:val="19"/>
    </w:rPr>
  </w:style>
  <w:style w:type="paragraph" w:customStyle="1" w:styleId="12Head1">
    <w:name w:val="12 Head1"/>
    <w:basedOn w:val="Normal"/>
    <w:link w:val="12Head1Char"/>
    <w:rsid w:val="008954C2"/>
    <w:pPr>
      <w:autoSpaceDE w:val="0"/>
      <w:autoSpaceDN w:val="0"/>
      <w:adjustRightInd w:val="0"/>
      <w:spacing w:before="240" w:after="40"/>
      <w:jc w:val="both"/>
    </w:pPr>
    <w:rPr>
      <w:rFonts w:eastAsia="Times New Roman" w:cs="AdvOT9cb306be.B"/>
      <w:b/>
      <w:sz w:val="22"/>
      <w:szCs w:val="18"/>
    </w:rPr>
  </w:style>
  <w:style w:type="paragraph" w:customStyle="1" w:styleId="19FigureCaption">
    <w:name w:val="19 Figure Caption"/>
    <w:basedOn w:val="Normal"/>
    <w:next w:val="OSABody"/>
    <w:autoRedefine/>
    <w:rsid w:val="008954C2"/>
    <w:pPr>
      <w:pBdr>
        <w:bottom w:val="single" w:sz="4" w:space="2" w:color="auto"/>
      </w:pBdr>
      <w:spacing w:before="120" w:after="120"/>
      <w:jc w:val="both"/>
    </w:pPr>
    <w:rPr>
      <w:rFonts w:ascii="Cambria" w:eastAsia="Times New Roman" w:hAnsi="Cambria" w:cs="AdvOT8910dd71"/>
      <w:spacing w:val="-8"/>
      <w:sz w:val="18"/>
      <w:szCs w:val="14"/>
    </w:rPr>
  </w:style>
  <w:style w:type="paragraph" w:customStyle="1" w:styleId="20Reference">
    <w:name w:val="20 Reference"/>
    <w:basedOn w:val="12Head1"/>
    <w:rsid w:val="008954C2"/>
    <w:pPr>
      <w:tabs>
        <w:tab w:val="num" w:pos="360"/>
      </w:tabs>
      <w:spacing w:before="0" w:after="0"/>
      <w:jc w:val="left"/>
    </w:pPr>
    <w:rPr>
      <w:b w:val="0"/>
      <w:spacing w:val="-6"/>
      <w:sz w:val="17"/>
    </w:rPr>
  </w:style>
  <w:style w:type="character" w:customStyle="1" w:styleId="10BodyIndentChar">
    <w:name w:val="10 Body Indent Char"/>
    <w:link w:val="10BodyIndent"/>
    <w:rsid w:val="00E773A0"/>
    <w:rPr>
      <w:rFonts w:ascii="Cambria" w:eastAsia="Malgun Gothic" w:hAnsi="Cambria"/>
      <w:bCs/>
      <w:spacing w:val="-8"/>
      <w:sz w:val="19"/>
      <w:szCs w:val="19"/>
    </w:rPr>
  </w:style>
  <w:style w:type="paragraph" w:customStyle="1" w:styleId="DOI">
    <w:name w:val="DOI"/>
    <w:basedOn w:val="OCISCodes"/>
    <w:next w:val="OSABody"/>
    <w:link w:val="DOIChar"/>
    <w:rsid w:val="008954C2"/>
    <w:pPr>
      <w:pBdr>
        <w:bottom w:val="single" w:sz="4" w:space="6" w:color="auto"/>
      </w:pBdr>
      <w:spacing w:after="360"/>
    </w:pPr>
    <w:rPr>
      <w:i w:val="0"/>
    </w:rPr>
  </w:style>
  <w:style w:type="character" w:customStyle="1" w:styleId="OSAHistorylineChar">
    <w:name w:val="OSA History line Char"/>
    <w:link w:val="OSAHistoryline"/>
    <w:rsid w:val="008954C2"/>
    <w:rPr>
      <w:rFonts w:eastAsia="Times New Roman"/>
      <w:sz w:val="17"/>
      <w:szCs w:val="16"/>
    </w:rPr>
  </w:style>
  <w:style w:type="character" w:customStyle="1" w:styleId="OCISCodesChar">
    <w:name w:val="OCIS Codes Char"/>
    <w:link w:val="OCISCodes"/>
    <w:rsid w:val="008954C2"/>
    <w:rPr>
      <w:rFonts w:eastAsia="Times New Roman"/>
      <w:i/>
      <w:spacing w:val="-2"/>
      <w:sz w:val="17"/>
      <w:szCs w:val="16"/>
    </w:rPr>
  </w:style>
  <w:style w:type="character" w:customStyle="1" w:styleId="DOIChar">
    <w:name w:val="DOI Char"/>
    <w:link w:val="DOI"/>
    <w:rsid w:val="008954C2"/>
    <w:rPr>
      <w:rFonts w:eastAsia="Times New Roman"/>
      <w:spacing w:val="-2"/>
      <w:sz w:val="17"/>
      <w:szCs w:val="16"/>
    </w:rPr>
  </w:style>
  <w:style w:type="paragraph" w:customStyle="1" w:styleId="13Head2">
    <w:name w:val="13 Head2"/>
    <w:basedOn w:val="12Head1"/>
    <w:link w:val="13Head2Char"/>
    <w:rsid w:val="008954C2"/>
    <w:rPr>
      <w:sz w:val="18"/>
      <w:szCs w:val="20"/>
    </w:rPr>
  </w:style>
  <w:style w:type="character" w:customStyle="1" w:styleId="12Head1Char">
    <w:name w:val="12 Head1 Char"/>
    <w:link w:val="12Head1"/>
    <w:rsid w:val="008954C2"/>
    <w:rPr>
      <w:rFonts w:eastAsia="Times New Roman" w:cs="AdvOT9cb306be.B"/>
      <w:b/>
      <w:sz w:val="22"/>
      <w:szCs w:val="18"/>
    </w:rPr>
  </w:style>
  <w:style w:type="character" w:customStyle="1" w:styleId="13Head2Char">
    <w:name w:val="13 Head2 Char"/>
    <w:link w:val="13Head2"/>
    <w:rsid w:val="008954C2"/>
    <w:rPr>
      <w:rFonts w:eastAsia="Times New Roman" w:cs="AdvOT9cb306be.B"/>
      <w:b/>
      <w:sz w:val="18"/>
    </w:rPr>
  </w:style>
  <w:style w:type="paragraph" w:customStyle="1" w:styleId="08SectionHeader2">
    <w:name w:val="08. Section Header 2"/>
    <w:basedOn w:val="Normal"/>
    <w:next w:val="Normal"/>
    <w:rsid w:val="008954C2"/>
    <w:pPr>
      <w:spacing w:before="120"/>
    </w:pPr>
    <w:rPr>
      <w:rFonts w:ascii="Arial" w:eastAsiaTheme="minorEastAsia" w:hAnsi="Arial" w:cstheme="minorBidi"/>
      <w:i/>
      <w:sz w:val="20"/>
      <w:szCs w:val="22"/>
    </w:rPr>
  </w:style>
  <w:style w:type="paragraph" w:customStyle="1" w:styleId="09BodyFirstParagraph">
    <w:name w:val="09. Body First Paragraph"/>
    <w:basedOn w:val="Normal"/>
    <w:next w:val="Normal"/>
    <w:qFormat/>
    <w:rsid w:val="008954C2"/>
    <w:pPr>
      <w:spacing w:before="120"/>
      <w:jc w:val="both"/>
    </w:pPr>
    <w:rPr>
      <w:rFonts w:ascii="Times New Roman" w:eastAsiaTheme="minorEastAsia" w:hAnsi="Times New Roman" w:cstheme="minorBidi"/>
      <w:color w:val="000000" w:themeColor="text1"/>
      <w:sz w:val="20"/>
      <w:szCs w:val="22"/>
    </w:rPr>
  </w:style>
  <w:style w:type="paragraph" w:customStyle="1" w:styleId="10BodySubsequentParagraph">
    <w:name w:val="10. Body Subsequent Paragraph"/>
    <w:basedOn w:val="09BodyFirstParagraph"/>
    <w:qFormat/>
    <w:rsid w:val="00221973"/>
    <w:pPr>
      <w:spacing w:before="0"/>
      <w:ind w:firstLine="288"/>
    </w:pPr>
  </w:style>
  <w:style w:type="paragraph" w:customStyle="1" w:styleId="19ListNumber1">
    <w:name w:val="19. List Number 1"/>
    <w:basedOn w:val="10BodySubsequentParagraph"/>
    <w:rsid w:val="00221973"/>
    <w:pPr>
      <w:numPr>
        <w:numId w:val="3"/>
      </w:numPr>
      <w:spacing w:before="120"/>
    </w:pPr>
  </w:style>
  <w:style w:type="character" w:styleId="Strong">
    <w:name w:val="Strong"/>
    <w:basedOn w:val="DefaultParagraphFont"/>
    <w:uiPriority w:val="22"/>
    <w:rsid w:val="00221973"/>
    <w:rPr>
      <w:b/>
      <w:bCs/>
    </w:rPr>
  </w:style>
  <w:style w:type="paragraph" w:styleId="NormalWeb">
    <w:name w:val="Normal (Web)"/>
    <w:basedOn w:val="Normal"/>
    <w:uiPriority w:val="99"/>
    <w:semiHidden/>
    <w:unhideWhenUsed/>
    <w:rsid w:val="00221973"/>
    <w:pPr>
      <w:spacing w:before="100" w:beforeAutospacing="1" w:after="100" w:afterAutospacing="1"/>
    </w:pPr>
    <w:rPr>
      <w:rFonts w:ascii="Times New Roman" w:eastAsia="Times New Roman" w:hAnsi="Times New Roman"/>
      <w:sz w:val="24"/>
      <w:szCs w:val="24"/>
    </w:rPr>
  </w:style>
  <w:style w:type="paragraph" w:customStyle="1" w:styleId="03AuthorAffiliation">
    <w:name w:val="03. Author Affiliation"/>
    <w:basedOn w:val="NoSpacing"/>
    <w:next w:val="04Email"/>
    <w:qFormat/>
    <w:rsid w:val="00A902F7"/>
    <w:rPr>
      <w:rFonts w:ascii="Times New Roman" w:eastAsiaTheme="minorEastAsia" w:hAnsi="Times New Roman" w:cstheme="minorBidi"/>
      <w:i/>
      <w:sz w:val="18"/>
      <w:szCs w:val="22"/>
    </w:rPr>
  </w:style>
  <w:style w:type="paragraph" w:customStyle="1" w:styleId="02Author-OE">
    <w:name w:val="02. Author - OE"/>
    <w:basedOn w:val="Normal"/>
    <w:next w:val="03AuthorAffiliation"/>
    <w:rsid w:val="00A902F7"/>
    <w:pPr>
      <w:spacing w:before="240" w:after="80"/>
    </w:pPr>
    <w:rPr>
      <w:rFonts w:ascii="Arial" w:eastAsiaTheme="minorEastAsia" w:hAnsi="Arial" w:cstheme="minorBidi"/>
      <w:b/>
      <w:smallCaps/>
      <w:color w:val="943634"/>
      <w:sz w:val="24"/>
      <w:szCs w:val="22"/>
    </w:rPr>
  </w:style>
  <w:style w:type="paragraph" w:customStyle="1" w:styleId="02Author-OME">
    <w:name w:val="02. Author - OME"/>
    <w:basedOn w:val="Normal"/>
    <w:next w:val="03AuthorAffiliation"/>
    <w:rsid w:val="00A902F7"/>
    <w:pPr>
      <w:spacing w:before="240" w:after="80"/>
    </w:pPr>
    <w:rPr>
      <w:rFonts w:ascii="Arial" w:eastAsiaTheme="minorEastAsia" w:hAnsi="Arial" w:cstheme="minorBidi"/>
      <w:b/>
      <w:smallCaps/>
      <w:color w:val="1478B6"/>
      <w:sz w:val="24"/>
      <w:szCs w:val="22"/>
    </w:rPr>
  </w:style>
  <w:style w:type="paragraph" w:customStyle="1" w:styleId="04Email">
    <w:name w:val="04. Email"/>
    <w:basedOn w:val="03AuthorAffiliation"/>
    <w:next w:val="Normal"/>
    <w:qFormat/>
    <w:rsid w:val="00A902F7"/>
    <w:rPr>
      <w:color w:val="2E2EB1"/>
    </w:rPr>
  </w:style>
  <w:style w:type="paragraph" w:customStyle="1" w:styleId="02Author">
    <w:name w:val="02. Author"/>
    <w:basedOn w:val="Normal"/>
    <w:next w:val="03AuthorAffiliation"/>
    <w:qFormat/>
    <w:rsid w:val="00F3618D"/>
    <w:pPr>
      <w:spacing w:before="240" w:after="80"/>
    </w:pPr>
    <w:rPr>
      <w:rFonts w:ascii="Arial" w:eastAsiaTheme="minorEastAsia" w:hAnsi="Arial" w:cstheme="minorBidi"/>
      <w:b/>
      <w:smallCaps/>
      <w:color w:val="000000" w:themeColor="text1"/>
      <w:sz w:val="24"/>
      <w:szCs w:val="22"/>
    </w:rPr>
  </w:style>
  <w:style w:type="paragraph" w:styleId="NoSpacing">
    <w:name w:val="No Spacing"/>
    <w:uiPriority w:val="1"/>
    <w:rsid w:val="00A902F7"/>
    <w:rPr>
      <w:sz w:val="16"/>
      <w:szCs w:val="16"/>
    </w:rPr>
  </w:style>
  <w:style w:type="character" w:styleId="UnresolvedMention">
    <w:name w:val="Unresolved Mention"/>
    <w:basedOn w:val="DefaultParagraphFont"/>
    <w:uiPriority w:val="99"/>
    <w:semiHidden/>
    <w:unhideWhenUsed/>
    <w:rsid w:val="00157F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39510">
      <w:bodyDiv w:val="1"/>
      <w:marLeft w:val="0"/>
      <w:marRight w:val="0"/>
      <w:marTop w:val="0"/>
      <w:marBottom w:val="0"/>
      <w:divBdr>
        <w:top w:val="none" w:sz="0" w:space="0" w:color="auto"/>
        <w:left w:val="none" w:sz="0" w:space="0" w:color="auto"/>
        <w:bottom w:val="none" w:sz="0" w:space="0" w:color="auto"/>
        <w:right w:val="none" w:sz="0" w:space="0" w:color="auto"/>
      </w:divBdr>
    </w:div>
    <w:div w:id="1042940488">
      <w:bodyDiv w:val="1"/>
      <w:marLeft w:val="0"/>
      <w:marRight w:val="0"/>
      <w:marTop w:val="0"/>
      <w:marBottom w:val="0"/>
      <w:divBdr>
        <w:top w:val="none" w:sz="0" w:space="0" w:color="auto"/>
        <w:left w:val="none" w:sz="0" w:space="0" w:color="auto"/>
        <w:bottom w:val="none" w:sz="0" w:space="0" w:color="auto"/>
        <w:right w:val="none" w:sz="0" w:space="0" w:color="auto"/>
      </w:divBdr>
    </w:div>
    <w:div w:id="1652371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idell\Desktop\OLlegacy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b528e71-4e1e-4005-af91-c27e868143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070B36A27946043B76EF8CFA617A88D" ma:contentTypeVersion="8" ma:contentTypeDescription="Create a new document." ma:contentTypeScope="" ma:versionID="37ebf033988d00a10977fd1c91686278">
  <xsd:schema xmlns:xsd="http://www.w3.org/2001/XMLSchema" xmlns:xs="http://www.w3.org/2001/XMLSchema" xmlns:p="http://schemas.microsoft.com/office/2006/metadata/properties" xmlns:ns3="2b528e71-4e1e-4005-af91-c27e868143dc" xmlns:ns4="18f8062b-62d1-4232-be09-dd8a257ed8ec" targetNamespace="http://schemas.microsoft.com/office/2006/metadata/properties" ma:root="true" ma:fieldsID="a93e9c7832085e38ff13be284e57d82c" ns3:_="" ns4:_="">
    <xsd:import namespace="2b528e71-4e1e-4005-af91-c27e868143dc"/>
    <xsd:import namespace="18f8062b-62d1-4232-be09-dd8a257ed8e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28e71-4e1e-4005-af91-c27e868143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f8062b-62d1-4232-be09-dd8a257ed8e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A53DB-DA28-4ECC-AAD5-AF6F17DDDB0B}">
  <ds:schemaRefs>
    <ds:schemaRef ds:uri="http://schemas.microsoft.com/office/2006/metadata/properties"/>
    <ds:schemaRef ds:uri="http://schemas.microsoft.com/office/infopath/2007/PartnerControls"/>
    <ds:schemaRef ds:uri="2b528e71-4e1e-4005-af91-c27e868143dc"/>
  </ds:schemaRefs>
</ds:datastoreItem>
</file>

<file path=customXml/itemProps2.xml><?xml version="1.0" encoding="utf-8"?>
<ds:datastoreItem xmlns:ds="http://schemas.openxmlformats.org/officeDocument/2006/customXml" ds:itemID="{69E3AB01-CC00-4973-B2F8-F0E601FD7FF3}">
  <ds:schemaRefs>
    <ds:schemaRef ds:uri="http://schemas.microsoft.com/sharepoint/v3/contenttype/forms"/>
  </ds:schemaRefs>
</ds:datastoreItem>
</file>

<file path=customXml/itemProps3.xml><?xml version="1.0" encoding="utf-8"?>
<ds:datastoreItem xmlns:ds="http://schemas.openxmlformats.org/officeDocument/2006/customXml" ds:itemID="{087F4DF5-BD80-4AEC-8112-38D17E2AE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28e71-4e1e-4005-af91-c27e868143dc"/>
    <ds:schemaRef ds:uri="18f8062b-62d1-4232-be09-dd8a257ed8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CF8F0A-5714-40EC-A4D7-1EFDA6378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C:\Users\cvidell\Desktop\OLlegacytemplate.dotx</Template>
  <TotalTime>0</TotalTime>
  <Pages>4</Pages>
  <Words>1330</Words>
  <Characters>7582</Characters>
  <Application>Microsoft Office Word</Application>
  <DocSecurity>0</DocSecurity>
  <PresentationFormat/>
  <Lines>63</Lines>
  <Paragraphs>17</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Si3N4-Chip-based versatile photonic RF waveforms generator with a wide tuning range of repetition rate</vt:lpstr>
    </vt:vector>
  </TitlesOfParts>
  <Manager/>
  <Company>Optical Society of America</Company>
  <LinksUpToDate>false</LinksUpToDate>
  <CharactersWithSpaces>8895</CharactersWithSpaces>
  <SharedDoc>false</SharedDoc>
  <HLinks>
    <vt:vector size="6" baseType="variant">
      <vt:variant>
        <vt:i4>2687088</vt:i4>
      </vt:variant>
      <vt:variant>
        <vt:i4>0</vt:i4>
      </vt:variant>
      <vt:variant>
        <vt:i4>0</vt:i4>
      </vt:variant>
      <vt:variant>
        <vt:i4>5</vt:i4>
      </vt:variant>
      <vt:variant>
        <vt:lpwstr>mailto:author_three@uni-jena.de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Si3N4-Chip-based versatile photonic RF waveforms generator with a wide tuning range of repetition rate</dc:title>
  <dc:subject/>
  <dc:creator>Videll, Chris</dc:creator>
  <cp:keywords/>
  <dc:description/>
  <cp:lastModifiedBy>Emily Delgado Gonzalez</cp:lastModifiedBy>
  <cp:revision>2</cp:revision>
  <cp:lastPrinted>2019-11-11T11:17:00Z</cp:lastPrinted>
  <dcterms:created xsi:type="dcterms:W3CDTF">2025-12-15T15:50:00Z</dcterms:created>
  <dcterms:modified xsi:type="dcterms:W3CDTF">2025-12-15T15:50:00Z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y fmtid="{D5CDD505-2E9C-101B-9397-08002B2CF9AE}" pid="5" name="KSOProductBuildVer">
    <vt:lpwstr>2052-9.1.0.4657</vt:lpwstr>
  </property>
  <property fmtid="{D5CDD505-2E9C-101B-9397-08002B2CF9AE}" pid="6" name="GrammarlyDocumentId">
    <vt:lpwstr>0a832bb2b3b498aa594e70c8fdc45203a0c1f6a945da197dc39531bd86072cc7</vt:lpwstr>
  </property>
  <property fmtid="{D5CDD505-2E9C-101B-9397-08002B2CF9AE}" pid="7" name="ContentTypeId">
    <vt:lpwstr>0x0101000070B36A27946043B76EF8CFA617A88D</vt:lpwstr>
  </property>
</Properties>
</file>