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6F55" w14:textId="77777777" w:rsidR="00614CE3" w:rsidRDefault="00000000">
      <w:pPr>
        <w:pStyle w:val="Heading1"/>
      </w:pPr>
      <w:r>
        <w:t>Report 11849-6</w:t>
      </w:r>
    </w:p>
    <w:p w14:paraId="1413121B" w14:textId="77777777" w:rsidR="00614CE3" w:rsidRDefault="00000000">
      <w:pPr>
        <w:pStyle w:val="Heading2"/>
      </w:pPr>
      <w:r>
        <w:t>Indications</w:t>
      </w:r>
    </w:p>
    <w:p w14:paraId="3AAA63CF" w14:textId="77777777" w:rsidR="00614CE3" w:rsidRDefault="00000000">
      <w:r>
        <w:t>42 year old male with history of inflammatory bowel disease. Previous colonoscopy identified polyps in the cecum.</w:t>
      </w:r>
    </w:p>
    <w:p w14:paraId="35C3D969" w14:textId="77777777" w:rsidR="00614CE3" w:rsidRDefault="00000000">
      <w:pPr>
        <w:pStyle w:val="Heading2"/>
      </w:pPr>
      <w:r>
        <w:t>Description of Procedure</w:t>
      </w:r>
    </w:p>
    <w:p w14:paraId="3578697C" w14:textId="77777777" w:rsidR="00614CE3" w:rsidRDefault="00000000">
      <w:r>
        <w:t>After the risks, benefits and alternatives of the procedure were thoroughly explained, informed consent was obtained and confirmed.  Immediately prior to the procedure, a time-out was performed to verify the correct patient, procedure and site. A digital exam revealed no abnormalities of the rectum. The colonoscope was introduced through the anus and advanced to the cecum.</w:t>
      </w:r>
    </w:p>
    <w:p w14:paraId="677399CE" w14:textId="77777777" w:rsidR="00614CE3" w:rsidRDefault="00000000">
      <w:pPr>
        <w:pStyle w:val="Heading2"/>
      </w:pPr>
      <w:r>
        <w:t>Prep Quality</w:t>
      </w:r>
    </w:p>
    <w:p w14:paraId="58E052EB" w14:textId="77777777" w:rsidR="00614CE3" w:rsidRDefault="00000000">
      <w:r>
        <w:t>The overall prep quality was adequate. The Boston Bowel Prep Score was Boston Scale Right colon 2, Transverse colon 3, Left colon 3. Total BBPS = 8.</w:t>
      </w:r>
    </w:p>
    <w:p w14:paraId="30D9EE78" w14:textId="77777777" w:rsidR="00614CE3" w:rsidRDefault="00000000">
      <w:pPr>
        <w:pStyle w:val="Heading2"/>
      </w:pPr>
      <w:r>
        <w:t>Findings</w:t>
      </w:r>
    </w:p>
    <w:p w14:paraId="339E370E" w14:textId="77777777" w:rsidR="00614CE3" w:rsidRDefault="00000000">
      <w:r>
        <w:t xml:space="preserve">The colonoscope was advanced to the </w:t>
      </w:r>
      <w:commentRangeStart w:id="0"/>
      <w:r>
        <w:t>cecum</w:t>
      </w:r>
      <w:commentRangeEnd w:id="0"/>
      <w:r w:rsidR="00E80F66">
        <w:rPr>
          <w:rStyle w:val="CommentReference"/>
        </w:rPr>
        <w:commentReference w:id="0"/>
      </w:r>
      <w:r>
        <w:t>. The Boston Bowel Prep Score was 3 in the left and transverse colon, and 2 in the right colon, with a total score of 8. A fibrotic stricture was noted at the ileocecal valve. An 8 mm sessile polyp (JNET 2A) was identified at the</w:t>
      </w:r>
      <w:commentRangeStart w:id="1"/>
      <w:r>
        <w:t xml:space="preserve"> ileocecal valve </w:t>
      </w:r>
      <w:commentRangeEnd w:id="1"/>
      <w:r w:rsidR="00E80F66">
        <w:rPr>
          <w:rStyle w:val="CommentReference"/>
        </w:rPr>
        <w:commentReference w:id="1"/>
      </w:r>
      <w:r>
        <w:t>and removed using a 10 mm cold snare. Mild erythema was noted diffusely in the colon, with two erosions at the ileocecal valve and associated erythema. The transverse colon appeared normal with no erosions or ulcerations. The descending and sigmoid colon were also normal with no alterations or erosions. The rectum showed some hemorrhoids on retroflexion. The colonic mucosa appeared normal with mild inflammation noted at the ileocecal valve.</w:t>
      </w:r>
    </w:p>
    <w:p w14:paraId="57B2D62C" w14:textId="77777777" w:rsidR="00614CE3" w:rsidRDefault="00000000">
      <w:pPr>
        <w:pStyle w:val="Heading2"/>
      </w:pPr>
      <w:commentRangeStart w:id="2"/>
      <w:commentRangeStart w:id="3"/>
      <w:r>
        <w:t>Impressions</w:t>
      </w:r>
      <w:commentRangeEnd w:id="2"/>
      <w:r w:rsidR="00E80F66">
        <w:rPr>
          <w:rStyle w:val="CommentReference"/>
          <w:rFonts w:asciiTheme="minorHAnsi" w:eastAsiaTheme="minorEastAsia" w:hAnsiTheme="minorHAnsi" w:cstheme="minorBidi"/>
          <w:b w:val="0"/>
          <w:bCs w:val="0"/>
          <w:color w:val="auto"/>
        </w:rPr>
        <w:commentReference w:id="2"/>
      </w:r>
      <w:commentRangeEnd w:id="3"/>
      <w:r w:rsidR="00E80F66">
        <w:rPr>
          <w:rStyle w:val="CommentReference"/>
          <w:rFonts w:asciiTheme="minorHAnsi" w:eastAsiaTheme="minorEastAsia" w:hAnsiTheme="minorHAnsi" w:cstheme="minorBidi"/>
          <w:b w:val="0"/>
          <w:bCs w:val="0"/>
          <w:color w:val="auto"/>
        </w:rPr>
        <w:commentReference w:id="3"/>
      </w:r>
    </w:p>
    <w:p w14:paraId="02CF37C5" w14:textId="77777777" w:rsidR="00614CE3" w:rsidRDefault="00000000">
      <w:pPr>
        <w:spacing w:after="0"/>
      </w:pPr>
      <w:r>
        <w:t>1. 8 mm polyp at the ileocecal valve, resected with cold snare.</w:t>
      </w:r>
    </w:p>
    <w:p w14:paraId="629B359D" w14:textId="77777777" w:rsidR="00614CE3" w:rsidRDefault="00000000">
      <w:pPr>
        <w:spacing w:after="0"/>
      </w:pPr>
      <w:r>
        <w:t>2. Mild inflammation at the ileocecal valve.</w:t>
      </w:r>
    </w:p>
    <w:p w14:paraId="7764B8F4" w14:textId="77777777" w:rsidR="00614CE3" w:rsidRDefault="00000000">
      <w:pPr>
        <w:spacing w:after="0"/>
      </w:pPr>
      <w:r>
        <w:t>3. Mild erythema in the colon.</w:t>
      </w:r>
    </w:p>
    <w:p w14:paraId="6E184F37" w14:textId="77777777" w:rsidR="00614CE3" w:rsidRDefault="00000000">
      <w:pPr>
        <w:spacing w:after="0"/>
      </w:pPr>
      <w:r>
        <w:t>4. Medium-sized hemorrhoids on retroflexion.</w:t>
      </w:r>
    </w:p>
    <w:p w14:paraId="35A3E472" w14:textId="77777777" w:rsidR="00614CE3" w:rsidRDefault="00000000">
      <w:pPr>
        <w:pStyle w:val="Heading2"/>
      </w:pPr>
      <w:r>
        <w:t>Recommendations</w:t>
      </w:r>
    </w:p>
    <w:p w14:paraId="6B7FBFCE" w14:textId="77777777" w:rsidR="00614CE3" w:rsidRDefault="00000000">
      <w:pPr>
        <w:spacing w:after="0"/>
      </w:pPr>
      <w:r>
        <w:t>1. Await biopsy results.</w:t>
      </w:r>
    </w:p>
    <w:p w14:paraId="1EEE2C3D" w14:textId="77777777" w:rsidR="00614CE3" w:rsidRDefault="00000000">
      <w:pPr>
        <w:spacing w:after="0"/>
      </w:pPr>
      <w:r>
        <w:t>2. Continue surveillance.</w:t>
      </w:r>
    </w:p>
    <w:p w14:paraId="3223D0F1" w14:textId="77777777" w:rsidR="00614CE3" w:rsidRDefault="00000000">
      <w:pPr>
        <w:spacing w:after="0"/>
      </w:pPr>
      <w:r>
        <w:t>3. Advance diet as tolerated.</w:t>
      </w:r>
    </w:p>
    <w:p w14:paraId="23136A8B" w14:textId="77777777" w:rsidR="00614CE3" w:rsidRDefault="00000000">
      <w:pPr>
        <w:spacing w:after="0"/>
      </w:pPr>
      <w:r>
        <w:t>4. Resume current medications.</w:t>
      </w:r>
    </w:p>
    <w:p w14:paraId="3AEB2ACB" w14:textId="77777777" w:rsidR="00614CE3" w:rsidRDefault="00000000">
      <w:pPr>
        <w:spacing w:after="0"/>
      </w:pPr>
      <w:r>
        <w:t>5. Continue age-appropriate colorectal cancer surveillance.</w:t>
      </w:r>
    </w:p>
    <w:p w14:paraId="6AD56E7B" w14:textId="77777777" w:rsidR="00614CE3" w:rsidRDefault="00000000">
      <w:pPr>
        <w:spacing w:after="0"/>
      </w:pPr>
      <w:r>
        <w:t>6. Follow up with referring physician.</w:t>
      </w:r>
    </w:p>
    <w:p w14:paraId="18FC627E" w14:textId="77777777" w:rsidR="00614CE3" w:rsidRDefault="00000000">
      <w:pPr>
        <w:pStyle w:val="Heading2"/>
      </w:pPr>
      <w:r>
        <w:lastRenderedPageBreak/>
        <w:t>Repeat Exam</w:t>
      </w:r>
    </w:p>
    <w:p w14:paraId="255B2E5A" w14:textId="77777777" w:rsidR="00614CE3" w:rsidRDefault="00000000">
      <w:r>
        <w:t>Return in 20 years if hyperplastic polyps on pathology.</w:t>
      </w:r>
      <w:r>
        <w:br/>
        <w:t>Return in 7 years if tubular adenoma on pathology.</w:t>
      </w:r>
      <w:r>
        <w:br/>
        <w:t>Return in 5 years if sessile serrated polyp (SSP) on pathology.</w:t>
      </w:r>
      <w:r>
        <w:br/>
        <w:t>Return in 3 years if adenoma with villous or tubulovillous or high grade dysplasia, OR sessile serrated polyp with dysplasia, OR traditional serrated adenoma on pathology.</w:t>
      </w:r>
    </w:p>
    <w:sectPr w:rsidR="00614CE3"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Guan" w:date="2025-10-12T11:36:00Z" w:initials="EG">
    <w:p w14:paraId="4647E783" w14:textId="77777777" w:rsidR="00E80F66" w:rsidRDefault="00E80F66" w:rsidP="00E80F66">
      <w:r>
        <w:rPr>
          <w:rStyle w:val="CommentReference"/>
        </w:rPr>
        <w:annotationRef/>
      </w:r>
      <w:r>
        <w:rPr>
          <w:sz w:val="20"/>
          <w:szCs w:val="20"/>
        </w:rPr>
        <w:t>Redcap lists as terminal ileum. Hard to find in transcript</w:t>
      </w:r>
    </w:p>
  </w:comment>
  <w:comment w:id="1" w:author="Emily Guan" w:date="2025-10-12T11:45:00Z" w:initials="EG">
    <w:p w14:paraId="5DA15D70" w14:textId="77777777" w:rsidR="00E80F66" w:rsidRDefault="00E80F66" w:rsidP="00E80F66">
      <w:r>
        <w:rPr>
          <w:rStyle w:val="CommentReference"/>
        </w:rPr>
        <w:annotationRef/>
      </w:r>
      <w:r>
        <w:rPr>
          <w:sz w:val="20"/>
          <w:szCs w:val="20"/>
        </w:rPr>
        <w:t>supposed to be in "cecum". Location wasn't stated in recording</w:t>
      </w:r>
    </w:p>
  </w:comment>
  <w:comment w:id="2" w:author="Emily Guan" w:date="2025-10-12T11:39:00Z" w:initials="EG">
    <w:p w14:paraId="6140EBDA" w14:textId="3EEE3A38" w:rsidR="00E80F66" w:rsidRDefault="00E80F66" w:rsidP="00E80F66">
      <w:r>
        <w:rPr>
          <w:rStyle w:val="CommentReference"/>
        </w:rPr>
        <w:annotationRef/>
      </w:r>
      <w:r>
        <w:rPr>
          <w:sz w:val="20"/>
          <w:szCs w:val="20"/>
        </w:rPr>
        <w:t>Gold std (redcap):</w:t>
      </w:r>
    </w:p>
    <w:p w14:paraId="0A771EE5" w14:textId="77777777" w:rsidR="00E80F66" w:rsidRDefault="00E80F66" w:rsidP="00E80F66">
      <w:r>
        <w:rPr>
          <w:sz w:val="20"/>
          <w:szCs w:val="20"/>
        </w:rPr>
        <w:t xml:space="preserve">1.  Mild mucosal inflammation in the rectum and ileocecal valve with normal mucosa throughout the colon and terminal ileum.  Biopsies obtained throughout the colon  2.  8mm Paris IIa JNET 2a cecal polyp, resected via cold snare and retrieved.   </w:t>
      </w:r>
    </w:p>
  </w:comment>
  <w:comment w:id="3" w:author="Emily Guan" w:date="2025-10-12T11:42:00Z" w:initials="EG">
    <w:p w14:paraId="4176168E" w14:textId="77777777" w:rsidR="00E80F66" w:rsidRDefault="00E80F66" w:rsidP="00E80F66">
      <w:r>
        <w:rPr>
          <w:rStyle w:val="CommentReference"/>
        </w:rPr>
        <w:annotationRef/>
      </w:r>
      <w:r>
        <w:rPr>
          <w:sz w:val="20"/>
          <w:szCs w:val="20"/>
        </w:rPr>
        <w:t>Other redcap findings:</w:t>
      </w:r>
    </w:p>
    <w:p w14:paraId="6A4C0E1D" w14:textId="77777777" w:rsidR="00E80F66" w:rsidRDefault="00E80F66" w:rsidP="00E80F66">
      <w:r>
        <w:rPr>
          <w:sz w:val="20"/>
          <w:szCs w:val="20"/>
        </w:rPr>
        <w:t>One 8mm Paris IIa JNET 2a lesion in cecum.</w:t>
      </w:r>
    </w:p>
    <w:p w14:paraId="02C66826" w14:textId="77777777" w:rsidR="00E80F66" w:rsidRDefault="00E80F66" w:rsidP="00E80F66"/>
    <w:p w14:paraId="109625B7" w14:textId="77777777" w:rsidR="00E80F66" w:rsidRDefault="00E80F66" w:rsidP="00E80F66">
      <w:r>
        <w:rPr>
          <w:sz w:val="20"/>
          <w:szCs w:val="20"/>
        </w:rPr>
        <w:t>Rectum had mild mucosal erythema without erosions, ulcers, or loss of vascular pattern; biopsies were obtained.  internal Grade II hemorrhoids.</w:t>
      </w:r>
    </w:p>
    <w:p w14:paraId="6B31A1E4" w14:textId="77777777" w:rsidR="00E80F66" w:rsidRDefault="00E80F66" w:rsidP="00E80F66"/>
    <w:p w14:paraId="3C0920EE" w14:textId="77777777" w:rsidR="00E80F66" w:rsidRDefault="00E80F66" w:rsidP="00E80F66">
      <w:r>
        <w:rPr>
          <w:sz w:val="20"/>
          <w:szCs w:val="20"/>
        </w:rPr>
        <w:t xml:space="preserve">cecum polyp, biopsies from terminal ileum, right, transverse, and left colon, rectum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47E783" w15:done="0"/>
  <w15:commentEx w15:paraId="5DA15D70" w15:done="0"/>
  <w15:commentEx w15:paraId="0A771EE5" w15:done="0"/>
  <w15:commentEx w15:paraId="3C0920EE" w15:paraIdParent="0A771E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90F1B" w16cex:dateUtc="2025-10-12T16:36:00Z"/>
  <w16cex:commentExtensible w16cex:durableId="5E408131" w16cex:dateUtc="2025-10-12T16:45:00Z"/>
  <w16cex:commentExtensible w16cex:durableId="11F2E3B9" w16cex:dateUtc="2025-10-12T16:39:00Z"/>
  <w16cex:commentExtensible w16cex:durableId="7899BC4B" w16cex:dateUtc="2025-10-12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47E783" w16cid:durableId="01890F1B"/>
  <w16cid:commentId w16cid:paraId="5DA15D70" w16cid:durableId="5E408131"/>
  <w16cid:commentId w16cid:paraId="0A771EE5" w16cid:durableId="11F2E3B9"/>
  <w16cid:commentId w16cid:paraId="3C0920EE" w16cid:durableId="7899BC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663915">
    <w:abstractNumId w:val="8"/>
  </w:num>
  <w:num w:numId="2" w16cid:durableId="1446198370">
    <w:abstractNumId w:val="6"/>
  </w:num>
  <w:num w:numId="3" w16cid:durableId="37560225">
    <w:abstractNumId w:val="5"/>
  </w:num>
  <w:num w:numId="4" w16cid:durableId="1826778831">
    <w:abstractNumId w:val="4"/>
  </w:num>
  <w:num w:numId="5" w16cid:durableId="609168697">
    <w:abstractNumId w:val="7"/>
  </w:num>
  <w:num w:numId="6" w16cid:durableId="519662332">
    <w:abstractNumId w:val="3"/>
  </w:num>
  <w:num w:numId="7" w16cid:durableId="704519623">
    <w:abstractNumId w:val="2"/>
  </w:num>
  <w:num w:numId="8" w16cid:durableId="1323658329">
    <w:abstractNumId w:val="1"/>
  </w:num>
  <w:num w:numId="9" w16cid:durableId="8373824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Guan">
    <w15:presenceInfo w15:providerId="AD" w15:userId="S::eguan2@jh.edu::6d66e34b-6d5e-4af1-a4e0-163145a8d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CE3"/>
    <w:rsid w:val="00652394"/>
    <w:rsid w:val="00702A05"/>
    <w:rsid w:val="00AA1D8D"/>
    <w:rsid w:val="00B47730"/>
    <w:rsid w:val="00CB0664"/>
    <w:rsid w:val="00E80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E8986"/>
  <w14:defaultImageDpi w14:val="300"/>
  <w15:docId w15:val="{190AB123-A8E9-F243-BFFF-EBC8B384C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80F66"/>
    <w:rPr>
      <w:sz w:val="16"/>
      <w:szCs w:val="16"/>
    </w:rPr>
  </w:style>
  <w:style w:type="paragraph" w:styleId="CommentText">
    <w:name w:val="annotation text"/>
    <w:basedOn w:val="Normal"/>
    <w:link w:val="CommentTextChar"/>
    <w:uiPriority w:val="99"/>
    <w:semiHidden/>
    <w:unhideWhenUsed/>
    <w:rsid w:val="00E80F66"/>
    <w:pPr>
      <w:spacing w:line="240" w:lineRule="auto"/>
    </w:pPr>
    <w:rPr>
      <w:sz w:val="20"/>
      <w:szCs w:val="20"/>
    </w:rPr>
  </w:style>
  <w:style w:type="character" w:customStyle="1" w:styleId="CommentTextChar">
    <w:name w:val="Comment Text Char"/>
    <w:basedOn w:val="DefaultParagraphFont"/>
    <w:link w:val="CommentText"/>
    <w:uiPriority w:val="99"/>
    <w:semiHidden/>
    <w:rsid w:val="00E80F66"/>
    <w:rPr>
      <w:sz w:val="20"/>
      <w:szCs w:val="20"/>
    </w:rPr>
  </w:style>
  <w:style w:type="paragraph" w:styleId="CommentSubject">
    <w:name w:val="annotation subject"/>
    <w:basedOn w:val="CommentText"/>
    <w:next w:val="CommentText"/>
    <w:link w:val="CommentSubjectChar"/>
    <w:uiPriority w:val="99"/>
    <w:semiHidden/>
    <w:unhideWhenUsed/>
    <w:rsid w:val="00E80F66"/>
    <w:rPr>
      <w:b/>
      <w:bCs/>
    </w:rPr>
  </w:style>
  <w:style w:type="character" w:customStyle="1" w:styleId="CommentSubjectChar">
    <w:name w:val="Comment Subject Char"/>
    <w:basedOn w:val="CommentTextChar"/>
    <w:link w:val="CommentSubject"/>
    <w:uiPriority w:val="99"/>
    <w:semiHidden/>
    <w:rsid w:val="00E80F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Guan</cp:lastModifiedBy>
  <cp:revision>2</cp:revision>
  <dcterms:created xsi:type="dcterms:W3CDTF">2013-12-23T23:15:00Z</dcterms:created>
  <dcterms:modified xsi:type="dcterms:W3CDTF">2025-10-12T16:55:00Z</dcterms:modified>
  <cp:category/>
</cp:coreProperties>
</file>