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11849-14</w:t>
      </w:r>
    </w:p>
    <w:p>
      <w:pPr>
        <w:pStyle w:val="Heading2"/>
      </w:pPr>
      <w:r>
        <w:t>Indications</w:t>
      </w:r>
    </w:p>
    <w:p>
      <w:r>
        <w:t>69 year old male coming in for upper endoscopy because there were some concerning findings on the CT scan with thickening in the small bowel.</w:t>
      </w:r>
    </w:p>
    <w:p>
      <w:pPr>
        <w:pStyle w:val="Heading2"/>
      </w:pPr>
      <w:r>
        <w:t>EGD Findings</w:t>
      </w:r>
    </w:p>
    <w:p>
      <w:r>
        <w:t>A high-definition endoscope was advanced to the third portion of duodenum</w:t>
      </w:r>
    </w:p>
    <w:p>
      <w:r>
        <w:rPr>
          <w:b/>
        </w:rPr>
        <w:t>Esophagus:</w:t>
      </w:r>
    </w:p>
    <w:p>
      <w:r>
        <w:t>Normal appearance initially, but later findings included Hill Grade 3, L.A. Grade A esophagitis, and a 3 cm hiatal hernia.</w:t>
      </w:r>
    </w:p>
    <w:p>
      <w:r>
        <w:rPr>
          <w:b/>
        </w:rPr>
        <w:t>Stomach:</w:t>
      </w:r>
    </w:p>
    <w:p>
      <w:r>
        <w:t>Mild gastropathy, mild antral gastropathy, and biopsies were taken.</w:t>
      </w:r>
    </w:p>
    <w:p>
      <w:r>
        <w:rPr>
          <w:b/>
        </w:rPr>
        <w:t>Duodenum:</w:t>
      </w:r>
    </w:p>
    <w:p>
      <w:r>
        <w:t>Mild edema noted, but no mass, inflammation, erythema, ulcerations, or erosions. Biopsies were taken.</w:t>
      </w:r>
    </w:p>
    <w:p>
      <w:r>
        <w:rPr>
          <w:b/>
        </w:rPr>
        <w:t>EGD Findings</w:t>
      </w:r>
    </w:p>
    <w:p>
      <w:r>
        <w:t>On retroflexion, Hill Grade 3 was noted. A small hiatal hernia was observed. The examination was mostly normal with mild findings.</w:t>
      </w:r>
    </w:p>
    <w:p>
      <w:pPr>
        <w:pStyle w:val="Heading2"/>
      </w:pPr>
      <w:r>
        <w:t>Impressions</w:t>
      </w:r>
    </w:p>
    <w:p>
      <w:pPr>
        <w:spacing w:after="0"/>
      </w:pPr>
      <w:r>
        <w:t>1. Hill Grade 3 esophagitis</w:t>
      </w:r>
    </w:p>
    <w:p>
      <w:pPr>
        <w:spacing w:after="0"/>
      </w:pPr>
      <w:r>
        <w:t>2. L.A. Grade A esophagitis</w:t>
      </w:r>
    </w:p>
    <w:p>
      <w:pPr>
        <w:spacing w:after="0"/>
      </w:pPr>
      <w:r>
        <w:t>3. 3 cm hiatal hernia</w:t>
      </w:r>
    </w:p>
    <w:p>
      <w:pPr>
        <w:spacing w:after="0"/>
      </w:pPr>
      <w:r>
        <w:t>4. Mild gastropathy and antral gastropathy</w:t>
      </w:r>
    </w:p>
    <w:p>
      <w:pPr>
        <w:spacing w:after="0"/>
      </w:pPr>
      <w:r>
        <w:t>5. Mild edema in the duodenum</w:t>
      </w:r>
    </w:p>
    <w:p>
      <w:pPr>
        <w:pStyle w:val="Heading2"/>
      </w:pPr>
      <w:r>
        <w:t>Recommendations</w:t>
      </w:r>
    </w:p>
    <w:p>
      <w:pPr>
        <w:spacing w:after="0"/>
      </w:pPr>
      <w:r>
        <w:t>1. Follow up pathology results.</w:t>
      </w:r>
    </w:p>
    <w:p>
      <w:pPr>
        <w:spacing w:after="0"/>
      </w:pPr>
      <w:r>
        <w:t>2. Advance diet as tolerated.</w:t>
      </w:r>
    </w:p>
    <w:p>
      <w:pPr>
        <w:spacing w:after="0"/>
      </w:pPr>
      <w:r>
        <w:t>3. Resume current medications.</w:t>
      </w:r>
    </w:p>
    <w:p>
      <w:pPr>
        <w:spacing w:after="0"/>
      </w:pPr>
      <w:r>
        <w:t>4. Follow up with referring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