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11849-17</w:t>
      </w:r>
    </w:p>
    <w:p>
      <w:pPr>
        <w:pStyle w:val="Heading2"/>
      </w:pPr>
      <w:r>
        <w:t>Indications</w:t>
      </w:r>
    </w:p>
    <w:p>
      <w:r>
        <w:t>78-year-old male with non-ischemic cardiomyopathy, complicated by heart failure with reduced ejection fraction. His EF is 20% to 25%. He's on home overnone, has severe mitral regurgitation, side of his mitral clip, has persistent AFib, status post multiple cardioversions and ablation, but he's not on home anticoagulation, complete heart block status post CRTD in 2024, and he's got OSA on CPAP. He presented to the hospital with weight gain, shortness of breath, and persistent anemia, found on outpatient labs, found to have acute diastolic heart failure, and we've been consulted for anemia, and that's why we're doing our upper endoscopy with or without capsule placement today.</w:t>
      </w:r>
    </w:p>
    <w:p>
      <w:pPr>
        <w:pStyle w:val="Heading2"/>
      </w:pPr>
      <w:r>
        <w:t>EGD Findings</w:t>
      </w:r>
    </w:p>
    <w:p>
      <w:r>
        <w:t>A high-definition endoscope was advanced to the second portion of the duodenum</w:t>
      </w:r>
    </w:p>
    <w:p>
      <w:r>
        <w:rPr>
          <w:b/>
        </w:rPr>
        <w:t>Esophagus:</w:t>
      </w:r>
    </w:p>
    <w:p>
      <w:r>
        <w:t>Normal esophageal mucosa. No evidence of esophagitis, nodules, masses. The Z line is at 46 cm from the incisors and appears regular.</w:t>
      </w:r>
    </w:p>
    <w:p>
      <w:r>
        <w:rPr>
          <w:b/>
        </w:rPr>
        <w:t>Stomach:</w:t>
      </w:r>
    </w:p>
    <w:p>
      <w:r>
        <w:t>No abnormalities on retroflexion.</w:t>
      </w:r>
    </w:p>
    <w:p>
      <w:r>
        <w:rPr>
          <w:b/>
        </w:rPr>
        <w:t>Duodenum:</w:t>
      </w:r>
    </w:p>
    <w:p>
      <w:r>
        <w:t>The second portion of the duodenum is normal.</w:t>
      </w:r>
    </w:p>
    <w:p>
      <w:r>
        <w:rPr>
          <w:b/>
        </w:rPr>
        <w:t>EGD Findings</w:t>
      </w:r>
    </w:p>
    <w:p>
      <w:r>
        <w:t>No evidence of gastritis, AVMs, duodenitis, no source of anemia found in the esophagus, stomach, or duodenum. Because no obvious source of bleeding is found on endoscopy, we will proceed with capsule placements. The video capsule is attached to the end of the endoscope. The endoscope is advanced to the second portion of the duodenum and the video capsule is successfully deployed.</w:t>
      </w:r>
    </w:p>
    <w:p>
      <w:pPr>
        <w:pStyle w:val="Heading2"/>
      </w:pPr>
      <w:r>
        <w:t>Impressions</w:t>
      </w:r>
    </w:p>
    <w:p>
      <w:pPr>
        <w:spacing w:after="0"/>
      </w:pPr>
      <w:r>
        <w:t>1. Normal esophagus, stomach, and duodenum.</w:t>
      </w:r>
    </w:p>
    <w:p>
      <w:pPr>
        <w:spacing w:after="0"/>
      </w:pPr>
      <w:r>
        <w:t>2. No source of anemia found.</w:t>
      </w:r>
    </w:p>
    <w:p>
      <w:pPr>
        <w:spacing w:after="0"/>
      </w:pPr>
      <w:r>
        <w:t>3. Video capsule successfully deployed.</w:t>
      </w:r>
    </w:p>
    <w:p>
      <w:pPr>
        <w:pStyle w:val="Heading2"/>
      </w:pPr>
      <w:r>
        <w:t>Recommendations</w:t>
      </w:r>
    </w:p>
    <w:p>
      <w:pPr>
        <w:spacing w:after="0"/>
      </w:pPr>
      <w:r>
        <w:t>1. Avoid non-steroidal anti-inflammatory drugs.</w:t>
      </w:r>
    </w:p>
    <w:p>
      <w:pPr>
        <w:spacing w:after="0"/>
      </w:pPr>
      <w:r>
        <w:t>2. Advance diet as tolerated.</w:t>
      </w:r>
    </w:p>
    <w:p>
      <w:pPr>
        <w:spacing w:after="0"/>
      </w:pPr>
      <w:r>
        <w:t>3. Resume current medications.</w:t>
      </w:r>
    </w:p>
    <w:p>
      <w:pPr>
        <w:spacing w:after="0"/>
      </w:pPr>
      <w:r>
        <w:t>4.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