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9F13D" w14:textId="77777777" w:rsidR="002D676B" w:rsidRDefault="00000000">
      <w:pPr>
        <w:pStyle w:val="Heading1"/>
      </w:pPr>
      <w:r>
        <w:t>Report 11849-7</w:t>
      </w:r>
    </w:p>
    <w:p w14:paraId="42E87CC3" w14:textId="77777777" w:rsidR="002D676B" w:rsidRDefault="00000000">
      <w:pPr>
        <w:pStyle w:val="Heading2"/>
      </w:pPr>
      <w:r>
        <w:t>Indications</w:t>
      </w:r>
    </w:p>
    <w:p w14:paraId="6C07293E" w14:textId="77777777" w:rsidR="002D676B" w:rsidRDefault="00000000">
      <w:r>
        <w:t xml:space="preserve">52 year old female here for Endoscopic Ultrasound (EUS) for </w:t>
      </w:r>
      <w:commentRangeStart w:id="0"/>
      <w:r>
        <w:t>ED with epigastric pain, nausea and vomiting for 3 days in August 2025.  Labs: Total bilirubin 0.5, ALT 12, AST 19, ALP 45, lipase 158.  Lipase previously elevated to 613 in March 2024.  Presenting for EUS for assessment of pancreatitis.</w:t>
      </w:r>
      <w:commentRangeEnd w:id="0"/>
      <w:r w:rsidR="006146DF">
        <w:rPr>
          <w:rStyle w:val="CommentReference"/>
        </w:rPr>
        <w:commentReference w:id="0"/>
      </w:r>
    </w:p>
    <w:p w14:paraId="69C618A5" w14:textId="77777777" w:rsidR="002D676B" w:rsidRDefault="00000000">
      <w:pPr>
        <w:pStyle w:val="Heading2"/>
      </w:pPr>
      <w:r>
        <w:t>EUS Findings</w:t>
      </w:r>
    </w:p>
    <w:p w14:paraId="6FAC6C26" w14:textId="77777777" w:rsidR="002D676B" w:rsidRDefault="00000000">
      <w:commentRangeStart w:id="1"/>
      <w:r>
        <w:rPr>
          <w:b/>
        </w:rPr>
        <w:t>PANCREAS:</w:t>
      </w:r>
      <w:commentRangeEnd w:id="1"/>
      <w:r w:rsidR="006146DF">
        <w:rPr>
          <w:rStyle w:val="CommentReference"/>
        </w:rPr>
        <w:commentReference w:id="1"/>
      </w:r>
      <w:r>
        <w:br/>
        <w:t>The pancreas showed mild lobularity,</w:t>
      </w:r>
      <w:commentRangeStart w:id="2"/>
      <w:r>
        <w:t xml:space="preserve"> likely from repeat attacks of pancreatitis</w:t>
      </w:r>
      <w:commentRangeEnd w:id="2"/>
      <w:r w:rsidR="006146DF">
        <w:rPr>
          <w:rStyle w:val="CommentReference"/>
        </w:rPr>
        <w:commentReference w:id="2"/>
      </w:r>
      <w:r>
        <w:t>. There was serial lobularity with honeycomb appearance and fatty infiltration, particularly from the neck onwards. The pancreatic duct in the body measured 0.7 mm</w:t>
      </w:r>
      <w:commentRangeStart w:id="3"/>
      <w:r>
        <w:t xml:space="preserve">. </w:t>
      </w:r>
      <w:commentRangeEnd w:id="3"/>
      <w:r w:rsidR="006146DF">
        <w:rPr>
          <w:rStyle w:val="CommentReference"/>
        </w:rPr>
        <w:commentReference w:id="3"/>
      </w:r>
      <w:r>
        <w:t>There was no discrete mass or region in the head.</w:t>
      </w:r>
      <w:r>
        <w:br/>
      </w:r>
      <w:r>
        <w:br/>
      </w:r>
      <w:commentRangeStart w:id="4"/>
      <w:r>
        <w:rPr>
          <w:b/>
        </w:rPr>
        <w:t>GALLBLADDER</w:t>
      </w:r>
      <w:commentRangeEnd w:id="4"/>
      <w:r w:rsidR="006146DF">
        <w:rPr>
          <w:rStyle w:val="CommentReference"/>
        </w:rPr>
        <w:commentReference w:id="4"/>
      </w:r>
      <w:r>
        <w:rPr>
          <w:b/>
        </w:rPr>
        <w:t>:</w:t>
      </w:r>
      <w:r>
        <w:br/>
        <w:t>Microlithiasis was noted, with sludge-like material floating around.</w:t>
      </w:r>
      <w:r>
        <w:br/>
      </w:r>
      <w:r>
        <w:br/>
      </w:r>
      <w:r>
        <w:rPr>
          <w:b/>
        </w:rPr>
        <w:t>BILE DUCT:</w:t>
      </w:r>
      <w:r>
        <w:br/>
        <w:t>No stones or layering sludge were observed in the biliary tree.</w:t>
      </w:r>
    </w:p>
    <w:p w14:paraId="44BDD176" w14:textId="77777777" w:rsidR="002D676B" w:rsidRDefault="00000000">
      <w:pPr>
        <w:pStyle w:val="Heading2"/>
      </w:pPr>
      <w:r>
        <w:t>EGD Findings</w:t>
      </w:r>
    </w:p>
    <w:p w14:paraId="411965AC" w14:textId="77777777" w:rsidR="002D676B" w:rsidRDefault="00000000">
      <w:r>
        <w:t>EGD not performed. Limited views of the esophagus, stomach, and duodenum were normal.</w:t>
      </w:r>
    </w:p>
    <w:p w14:paraId="065E4E1B" w14:textId="77777777" w:rsidR="002D676B" w:rsidRDefault="00000000">
      <w:pPr>
        <w:pStyle w:val="Heading2"/>
      </w:pPr>
      <w:r>
        <w:t>Impressions</w:t>
      </w:r>
    </w:p>
    <w:p w14:paraId="6AE71462" w14:textId="77777777" w:rsidR="002D676B" w:rsidRDefault="00000000">
      <w:pPr>
        <w:spacing w:after="0"/>
      </w:pPr>
      <w:r>
        <w:t>1. Mild lobularity of the pancreas likely due to repeat attacks of pancreatitis</w:t>
      </w:r>
    </w:p>
    <w:p w14:paraId="3E05E4BE" w14:textId="77777777" w:rsidR="002D676B" w:rsidRDefault="00000000">
      <w:pPr>
        <w:spacing w:after="0"/>
      </w:pPr>
      <w:r>
        <w:t>2. Fatty infiltration of the pancreas from the neck onwards</w:t>
      </w:r>
    </w:p>
    <w:p w14:paraId="03253182" w14:textId="77777777" w:rsidR="002D676B" w:rsidRDefault="00000000">
      <w:pPr>
        <w:spacing w:after="0"/>
      </w:pPr>
      <w:r>
        <w:t>3. Microlithiasis in the gallbladder with sludge-like material</w:t>
      </w:r>
    </w:p>
    <w:p w14:paraId="44E8EB98" w14:textId="77777777" w:rsidR="002D676B" w:rsidRDefault="00000000">
      <w:pPr>
        <w:pStyle w:val="Heading2"/>
      </w:pPr>
      <w:r>
        <w:t>Recommendations</w:t>
      </w:r>
    </w:p>
    <w:p w14:paraId="36A2F5DF" w14:textId="77777777" w:rsidR="002D676B" w:rsidRDefault="00000000">
      <w:pPr>
        <w:spacing w:after="0"/>
      </w:pPr>
      <w:r>
        <w:t>1. MRI/MRCP in 1 year</w:t>
      </w:r>
    </w:p>
    <w:p w14:paraId="24BF39B7" w14:textId="77777777" w:rsidR="002D676B" w:rsidRDefault="00000000">
      <w:pPr>
        <w:spacing w:after="0"/>
      </w:pPr>
      <w:r>
        <w:t>2. EUS in 2 years</w:t>
      </w:r>
    </w:p>
    <w:p w14:paraId="5715E2D1" w14:textId="77777777" w:rsidR="002D676B" w:rsidRDefault="00000000">
      <w:pPr>
        <w:spacing w:after="0"/>
      </w:pPr>
      <w:r>
        <w:t>3. Advance diet as tolerated</w:t>
      </w:r>
    </w:p>
    <w:p w14:paraId="7DAB54BF" w14:textId="77777777" w:rsidR="002D676B" w:rsidRDefault="00000000">
      <w:pPr>
        <w:spacing w:after="0"/>
      </w:pPr>
      <w:r>
        <w:t>4. Resume current medications</w:t>
      </w:r>
    </w:p>
    <w:p w14:paraId="30DF2803" w14:textId="77777777" w:rsidR="002D676B" w:rsidRDefault="00000000">
      <w:pPr>
        <w:spacing w:after="0"/>
      </w:pPr>
      <w:r>
        <w:t>5. Follow up with referring provider.</w:t>
      </w:r>
    </w:p>
    <w:p w14:paraId="7C0EC1E5" w14:textId="77777777" w:rsidR="002D676B" w:rsidRDefault="00000000">
      <w:pPr>
        <w:pStyle w:val="Heading2"/>
      </w:pPr>
      <w:r>
        <w:t>Repeat Exam</w:t>
      </w:r>
    </w:p>
    <w:p w14:paraId="5D3160FB" w14:textId="77777777" w:rsidR="002D676B" w:rsidRDefault="00000000">
      <w:r>
        <w:t>Return for an upper endoscopic ultrasound as clinically indicated.</w:t>
      </w:r>
    </w:p>
    <w:sectPr w:rsidR="002D676B"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mily Guan" w:date="2025-10-12T11:04:00Z" w:initials="EG">
    <w:p w14:paraId="0238D4C9" w14:textId="77777777" w:rsidR="006146DF" w:rsidRDefault="006146DF" w:rsidP="006146DF">
      <w:r>
        <w:rPr>
          <w:rStyle w:val="CommentReference"/>
        </w:rPr>
        <w:annotationRef/>
      </w:r>
      <w:r>
        <w:rPr>
          <w:sz w:val="20"/>
          <w:szCs w:val="20"/>
        </w:rPr>
        <w:t>pulled from redcap directly</w:t>
      </w:r>
    </w:p>
  </w:comment>
  <w:comment w:id="1" w:author="Emily Guan" w:date="2025-10-12T11:06:00Z" w:initials="EG">
    <w:p w14:paraId="4D3AA77D" w14:textId="77777777" w:rsidR="006146DF" w:rsidRDefault="006146DF" w:rsidP="006146DF">
      <w:r>
        <w:rPr>
          <w:rStyle w:val="CommentReference"/>
        </w:rPr>
        <w:annotationRef/>
      </w:r>
      <w:r>
        <w:rPr>
          <w:sz w:val="20"/>
          <w:szCs w:val="20"/>
        </w:rPr>
        <w:t>Gold standard (Redcap):</w:t>
      </w:r>
    </w:p>
    <w:p w14:paraId="1EC3AFA3" w14:textId="77777777" w:rsidR="006146DF" w:rsidRDefault="006146DF" w:rsidP="006146DF">
      <w:r>
        <w:rPr>
          <w:sz w:val="20"/>
          <w:szCs w:val="20"/>
        </w:rPr>
        <w:t xml:space="preserve">The pancreatic parenchyma displayed lobularity throughout the head, body and tail of the pancreas with fatty infiltration in the proximal body and neck.  There was evidence of echogenic foci with several displaying posterior shadowing and stranding      The main pancreatic duct was not dilated measuing 1.4 mm and 0.7 mm in the neck and body, respectively.  The duct was traced to the ampulla in D1 and D2 with a smooth taper and without evidence of echogenic duct wall, mucin, mass lesion, thickening, stricture, or stones.  There were no dilated branch ducts.  There were no cysts or masses identified in the pancreas. </w:t>
      </w:r>
    </w:p>
  </w:comment>
  <w:comment w:id="2" w:author="Emily Guan" w:date="2025-10-12T11:07:00Z" w:initials="EG">
    <w:p w14:paraId="12BCCFB5" w14:textId="77777777" w:rsidR="006146DF" w:rsidRDefault="006146DF" w:rsidP="006146DF">
      <w:r>
        <w:rPr>
          <w:rStyle w:val="CommentReference"/>
        </w:rPr>
        <w:annotationRef/>
      </w:r>
      <w:r>
        <w:rPr>
          <w:sz w:val="20"/>
          <w:szCs w:val="20"/>
        </w:rPr>
        <w:t>Whisper transcribed this incorrectly (audio was low) but LLM fixed</w:t>
      </w:r>
    </w:p>
  </w:comment>
  <w:comment w:id="3" w:author="Emily Guan" w:date="2025-10-12T11:05:00Z" w:initials="EG">
    <w:p w14:paraId="5BE1D3AB" w14:textId="7EF62441" w:rsidR="006146DF" w:rsidRDefault="006146DF" w:rsidP="006146DF">
      <w:r>
        <w:rPr>
          <w:rStyle w:val="CommentReference"/>
        </w:rPr>
        <w:annotationRef/>
      </w:r>
      <w:r>
        <w:rPr>
          <w:sz w:val="20"/>
          <w:szCs w:val="20"/>
        </w:rPr>
        <w:t>At this point, the other endoscopist responded that the neck measured about 1.4 mm but this was hard to hear - wasn't picked up by transcription</w:t>
      </w:r>
    </w:p>
  </w:comment>
  <w:comment w:id="4" w:author="Emily Guan" w:date="2025-10-12T11:08:00Z" w:initials="EG">
    <w:p w14:paraId="0F899A57" w14:textId="77777777" w:rsidR="006146DF" w:rsidRDefault="006146DF" w:rsidP="006146DF">
      <w:r>
        <w:rPr>
          <w:rStyle w:val="CommentReference"/>
        </w:rPr>
        <w:annotationRef/>
      </w:r>
      <w:r>
        <w:rPr>
          <w:sz w:val="20"/>
          <w:szCs w:val="20"/>
        </w:rPr>
        <w:t xml:space="preserve">Gold standard (redcap): </w:t>
      </w:r>
    </w:p>
    <w:p w14:paraId="444EFC0A" w14:textId="77777777" w:rsidR="006146DF" w:rsidRDefault="006146DF" w:rsidP="006146DF">
      <w:r>
        <w:rPr>
          <w:sz w:val="20"/>
          <w:szCs w:val="20"/>
        </w:rPr>
        <w:t>The gallbladder had starry sky apperance, consistent with microlithiasis.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238D4C9" w15:done="0"/>
  <w15:commentEx w15:paraId="1EC3AFA3" w15:done="0"/>
  <w15:commentEx w15:paraId="12BCCFB5" w15:done="0"/>
  <w15:commentEx w15:paraId="5BE1D3AB" w15:done="0"/>
  <w15:commentEx w15:paraId="444EFC0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61CAE7E" w16cex:dateUtc="2025-10-12T16:04:00Z"/>
  <w16cex:commentExtensible w16cex:durableId="0722798F" w16cex:dateUtc="2025-10-12T16:06:00Z"/>
  <w16cex:commentExtensible w16cex:durableId="2661D99A" w16cex:dateUtc="2025-10-12T16:07:00Z"/>
  <w16cex:commentExtensible w16cex:durableId="232A740C" w16cex:dateUtc="2025-10-12T16:05:00Z"/>
  <w16cex:commentExtensible w16cex:durableId="2CC0422C" w16cex:dateUtc="2025-10-12T16: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238D4C9" w16cid:durableId="061CAE7E"/>
  <w16cid:commentId w16cid:paraId="1EC3AFA3" w16cid:durableId="0722798F"/>
  <w16cid:commentId w16cid:paraId="12BCCFB5" w16cid:durableId="2661D99A"/>
  <w16cid:commentId w16cid:paraId="5BE1D3AB" w16cid:durableId="232A740C"/>
  <w16cid:commentId w16cid:paraId="444EFC0A" w16cid:durableId="2CC0422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3734284">
    <w:abstractNumId w:val="8"/>
  </w:num>
  <w:num w:numId="2" w16cid:durableId="517425830">
    <w:abstractNumId w:val="6"/>
  </w:num>
  <w:num w:numId="3" w16cid:durableId="92408170">
    <w:abstractNumId w:val="5"/>
  </w:num>
  <w:num w:numId="4" w16cid:durableId="423769471">
    <w:abstractNumId w:val="4"/>
  </w:num>
  <w:num w:numId="5" w16cid:durableId="1278440986">
    <w:abstractNumId w:val="7"/>
  </w:num>
  <w:num w:numId="6" w16cid:durableId="1582064539">
    <w:abstractNumId w:val="3"/>
  </w:num>
  <w:num w:numId="7" w16cid:durableId="684553986">
    <w:abstractNumId w:val="2"/>
  </w:num>
  <w:num w:numId="8" w16cid:durableId="351301430">
    <w:abstractNumId w:val="1"/>
  </w:num>
  <w:num w:numId="9" w16cid:durableId="910963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mily Guan">
    <w15:presenceInfo w15:providerId="AD" w15:userId="S::eguan2@jh.edu::6d66e34b-6d5e-4af1-a4e0-163145a8de0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D676B"/>
    <w:rsid w:val="00326F90"/>
    <w:rsid w:val="006146DF"/>
    <w:rsid w:val="00652394"/>
    <w:rsid w:val="00AA1D8D"/>
    <w:rsid w:val="00B47730"/>
    <w:rsid w:val="00CB0664"/>
    <w:rsid w:val="00E610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C37B1A"/>
  <w14:defaultImageDpi w14:val="300"/>
  <w15:docId w15:val="{190AB123-A8E9-F243-BFFF-EBC8B384C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6146DF"/>
    <w:rPr>
      <w:sz w:val="16"/>
      <w:szCs w:val="16"/>
    </w:rPr>
  </w:style>
  <w:style w:type="paragraph" w:styleId="CommentText">
    <w:name w:val="annotation text"/>
    <w:basedOn w:val="Normal"/>
    <w:link w:val="CommentTextChar"/>
    <w:uiPriority w:val="99"/>
    <w:semiHidden/>
    <w:unhideWhenUsed/>
    <w:rsid w:val="006146DF"/>
    <w:pPr>
      <w:spacing w:line="240" w:lineRule="auto"/>
    </w:pPr>
    <w:rPr>
      <w:sz w:val="20"/>
      <w:szCs w:val="20"/>
    </w:rPr>
  </w:style>
  <w:style w:type="character" w:customStyle="1" w:styleId="CommentTextChar">
    <w:name w:val="Comment Text Char"/>
    <w:basedOn w:val="DefaultParagraphFont"/>
    <w:link w:val="CommentText"/>
    <w:uiPriority w:val="99"/>
    <w:semiHidden/>
    <w:rsid w:val="006146DF"/>
    <w:rPr>
      <w:sz w:val="20"/>
      <w:szCs w:val="20"/>
    </w:rPr>
  </w:style>
  <w:style w:type="paragraph" w:styleId="CommentSubject">
    <w:name w:val="annotation subject"/>
    <w:basedOn w:val="CommentText"/>
    <w:next w:val="CommentText"/>
    <w:link w:val="CommentSubjectChar"/>
    <w:uiPriority w:val="99"/>
    <w:semiHidden/>
    <w:unhideWhenUsed/>
    <w:rsid w:val="006146DF"/>
    <w:rPr>
      <w:b/>
      <w:bCs/>
    </w:rPr>
  </w:style>
  <w:style w:type="character" w:customStyle="1" w:styleId="CommentSubjectChar">
    <w:name w:val="Comment Subject Char"/>
    <w:basedOn w:val="CommentTextChar"/>
    <w:link w:val="CommentSubject"/>
    <w:uiPriority w:val="99"/>
    <w:semiHidden/>
    <w:rsid w:val="006146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201</Words>
  <Characters>1151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Emily Guan</cp:lastModifiedBy>
  <cp:revision>2</cp:revision>
  <dcterms:created xsi:type="dcterms:W3CDTF">2025-10-12T16:09:00Z</dcterms:created>
  <dcterms:modified xsi:type="dcterms:W3CDTF">2025-10-12T16:09:00Z</dcterms:modified>
  <cp:category/>
</cp:coreProperties>
</file>