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Report spyglass01</w:t>
      </w:r>
    </w:p>
    <w:p>
      <w:pPr>
        <w:pStyle w:val="Heading2"/>
      </w:pPr>
      <w:r>
        <w:t>Indications</w:t>
      </w:r>
    </w:p>
    <w:p>
      <w:r>
        <w:t>87-year-old male patient is here for an ERCP procedure for therapy for bile duct stone.</w:t>
      </w:r>
    </w:p>
    <w:p>
      <w:pPr>
        <w:pStyle w:val="Heading3"/>
      </w:pPr>
      <w:r>
        <w:t>Medications</w:t>
      </w:r>
    </w:p>
    <w:p>
      <w:r>
        <w:t>Refer to record of source.</w:t>
      </w:r>
    </w:p>
    <w:p>
      <w:pPr>
        <w:pStyle w:val="Heading3"/>
      </w:pPr>
      <w:r>
        <w:t>Monitoring</w:t>
      </w:r>
    </w:p>
    <w:p>
      <w:r>
        <w:t>Johns Hopkins Standard.</w:t>
      </w:r>
    </w:p>
    <w:p>
      <w:pPr>
        <w:pStyle w:val="Heading2"/>
      </w:pPr>
      <w:r>
        <w:t>History</w:t>
      </w:r>
    </w:p>
    <w:p>
      <w:r>
        <w:t>The patient reports  history of therapy for bile duct stone.</w:t>
        <w:br/>
        <w:t>Patient has a history of Belgrath's 2 anatomy from a previous peptic ulcer disease surgery. He was recently hospitalized for sepsis, pneumonia and ascending cholangitis.</w:t>
        <w:br/>
        <w:t>COVID-19, atrial fibrillation, bladder, bradycardia with a pacemaker, CKD2, dementia, PEG dependence and vocal cord paralysis.</w:t>
      </w:r>
    </w:p>
    <w:p>
      <w:pPr>
        <w:pStyle w:val="Heading2"/>
      </w:pPr>
      <w:r>
        <w:t>Description of Procedure</w:t>
      </w:r>
    </w:p>
    <w:p>
      <w:r>
        <w:t>After the risks, benefits and alternatives of the procedure were thoroughly explained, informed consent was verified, confirmed and timeout was successfully executed by the treatment team. With the patient in the left semi-prone position, medications were administered intravenously. The duodenoscope Olympus TJEQ18B was passed from the mouth into the esophagus and further advanced from the esophagus into the stomach. From the stomach, the scope was directed to the second portion of the duodenum.</w:t>
      </w:r>
    </w:p>
    <w:p>
      <w:pPr>
        <w:pStyle w:val="Heading2"/>
      </w:pPr>
      <w:r>
        <w:t>Findings</w:t>
      </w:r>
    </w:p>
    <w:p>
      <w:r>
        <w:t>A scout film was not obtained.</w:t>
        <w:br/>
        <w:br/>
        <w:t>The duodenoscope Olympus TJEQ18B was advanced to the second portion of the duodenum without difficulty and without detailed examination of the upper GI tract.</w:t>
        <w:br/>
        <w:t xml:space="preserve"> The esophagus, stomach, and duodenum appeared unremarkable on limited inspection.</w:t>
        <w:br/>
        <w:t>The major papilla was identified. It appeared normal in position and morphology, with an intact orifice and no surrounding erythema or edema.After removal of the previously placed stent, evidence of prior sphincterotomy was present. A previously placed plastic or metal stent was seen emerging from the major papilla.</w:t>
        <w:br/>
        <w:t>The minor papilla could not be located.</w:t>
        <w:br/>
        <w:br/>
        <w:t>The ampulla was identified and found to be evidence of prior sphincterotomy.</w:t>
        <w:br/>
        <w:br/>
        <w:t>Bile duct cannulation was attempted using a sphincterotome preloaded with a guidewire (0.025 inch guide wire).</w:t>
        <w:br/>
        <w:t>Bile duct cannulation was successful. Biliary cannulation was achieved without pancreatic duct entry.</w:t>
        <w:br/>
        <w:br/>
        <w:t>Contrast was injected under fluoroscopic guidance and cholangiogram was performed.</w:t>
        <w:br/>
        <w:t xml:space="preserve"> Intrahepatic ducts were mildly dilated. 2 cm calculus in the distal bile duct, partially fragmented. Previously placed bile duct stent removed without issues.</w:t>
        <w:br/>
        <w:t>Pancreatogram was not performed.</w:t>
        <w:br/>
        <w:br/>
        <w:t>Sphincterotomy was performed.</w:t>
        <w:br/>
        <w:br/>
        <w:t>Estimated blood loss: None.</w:t>
        <w:br/>
        <w:br/>
        <w:t>Specimens removed: None.</w:t>
        <w:br/>
        <w:br/>
        <w:t>Complications: There were no immediate complications.</w:t>
      </w:r>
    </w:p>
    <w:p>
      <w:pPr>
        <w:pStyle w:val="Heading2"/>
      </w:pPr>
      <w:r>
        <w:t>ERCP Quality Metrics</w:t>
      </w:r>
    </w:p>
    <w:p>
      <w:r>
        <w:t>Difficulty of ERCP:  pancreatic duct cannulation not attempted.</w:t>
        <w:br/>
        <w:t>Cannulation success: Yes.</w:t>
        <w:br/>
        <w:t>Post-ERCP pancreatitis prophylaxis:No.</w:t>
        <w:br/>
        <w:t>Rectal indomethacin: No.</w:t>
        <w:br/>
        <w:t>Successful completion of intended procedure: Yes.</w:t>
        <w:br/>
        <w:t>Failed ERCP from another facility or provider: No.</w:t>
      </w:r>
    </w:p>
    <w:p>
      <w:pPr>
        <w:pStyle w:val="Heading2"/>
      </w:pPr>
      <w:r>
        <w:t>Impressions</w:t>
      </w:r>
    </w:p>
    <w:p>
      <w:pPr>
        <w:spacing w:after="0"/>
      </w:pPr>
      <w:r>
        <w:t>1. Normal esophagus and stomach on limited views</w:t>
      </w:r>
    </w:p>
    <w:p>
      <w:pPr>
        <w:spacing w:after="0"/>
      </w:pPr>
      <w:r>
        <w:t>2. Successful removal of previously placed bile duct stent</w:t>
      </w:r>
    </w:p>
    <w:p>
      <w:pPr>
        <w:spacing w:after="0"/>
      </w:pPr>
      <w:r>
        <w:t>3. 2 cm calculus in the distal bile duct, partially fragmented</w:t>
      </w:r>
    </w:p>
    <w:p>
      <w:pPr>
        <w:spacing w:after="0"/>
      </w:pPr>
      <w:r>
        <w:t>4. Successful electrohydraulic lithotripsy and stone removal</w:t>
      </w:r>
    </w:p>
    <w:p>
      <w:pPr>
        <w:spacing w:after="0"/>
      </w:pPr>
      <w:r>
        <w:t>5. No remaining stones or filling defects on occlusion cholangiogram</w:t>
      </w:r>
    </w:p>
    <w:p>
      <w:pPr>
        <w:pStyle w:val="Heading2"/>
      </w:pPr>
      <w:r>
        <w:t>Recommendations</w:t>
      </w:r>
    </w:p>
    <w:p>
      <w:pPr>
        <w:spacing w:after="0"/>
      </w:pPr>
      <w:r>
        <w:t>1. Finish IV fluids now.</w:t>
      </w:r>
    </w:p>
    <w:p>
      <w:pPr>
        <w:spacing w:after="0"/>
      </w:pPr>
      <w:r>
        <w:t>2. Pain control as needed.</w:t>
      </w:r>
    </w:p>
    <w:p>
      <w:pPr>
        <w:spacing w:after="0"/>
      </w:pPr>
      <w:r>
        <w:t>3. Follow up with referring provider.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