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bdstone03</w:t>
      </w:r>
    </w:p>
    <w:p>
      <w:pPr>
        <w:pStyle w:val="Heading2"/>
      </w:pPr>
      <w:r>
        <w:t>Indications</w:t>
      </w:r>
    </w:p>
    <w:p>
      <w:r>
        <w:t>87-year-old male patient is here for an ERCP procedure for removal of calculus and spyglass cholangioscopy.</w:t>
      </w:r>
    </w:p>
    <w:p>
      <w:pPr>
        <w:pStyle w:val="Heading2"/>
      </w:pPr>
      <w:r>
        <w:t>History</w:t>
      </w:r>
    </w:p>
    <w:p>
      <w:r>
        <w:t>The patient reports  history of removal of calculus and spyglass cholangioscopy.</w:t>
        <w:br/>
        <w:t>Patient's CD confirms CBD stones and he was transferred to the Johns Hopkins Hospital for ERCP in the setting of altered anatomy.</w:t>
        <w:br/>
        <w:t>Patient has a history of pilgratitude anatomy for PUD from the 1980s, COVID positive in August of 2020, atrial fibrillation, flutter not on anticoagulated drugs, bradycardia status post pacemaker in 2017, CKD 2 baseline nonverbal dementia, PEG dependent, vocal cord paralysis from a thyroidectomy in 1995, admitted for sepsis secondary to multilobar aspiration pneumonia and ascending cholangitis with E coli sepsis.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TJF-Q180V was passed from the mouth into the esophagus and further advanced from the esophagus into the stomach. From the stomach, the scope was directed to the second portion of the duodenum.</w:t>
      </w:r>
    </w:p>
    <w:p>
      <w:pPr>
        <w:pStyle w:val="Heading2"/>
      </w:pPr>
      <w:r>
        <w:t>Findings</w:t>
      </w:r>
    </w:p>
    <w:p>
      <w:r>
        <w:t>A scout film was not obtained.</w:t>
        <w:br/>
        <w:br/>
        <w:t>The duodenoscope Olympus TJF-Q180V was advanced to the second portion of the duodenum without difficulty and without detailed examination of the upper GI tract. The esophagus, stomach, and duodenum appeared unremarkable on limited inspection.</w:t>
        <w:br/>
        <w:br/>
        <w:t>The major papilla was identified. It appeared normal in position and morphology, with an intact orifice and no surrounding erythema or edema. After removal of the previously placed stent, evidence of prior sphincterotomy was present. A previously placed plastic or metal stent was seen emerging from the major papilla.</w:t>
        <w:br/>
        <w:br/>
        <w:t>The minor papilla could not be located.</w:t>
        <w:br/>
        <w:br/>
        <w:t>The ampulla was identified and found to be normal.</w:t>
        <w:br/>
        <w:br/>
        <w:t>Bile duct cannulation was attempted using a sphincterotome preloaded with a guidewire (0.025 inch guide wire).Bile duct cannulation was successful.  Cannulation achieved via sphincterotomy preloaded with guide wire.</w:t>
        <w:br/>
        <w:br/>
        <w:t>Contrast was injected under fluoroscopic guidance and cholangiogram was performed.</w:t>
        <w:br/>
        <w:t xml:space="preserve"> A 20 mm calculus was present in the distal bile duct. Previously placed bile duct stent was in place. Cholangiogram showed no residual stones or filling defects.</w:t>
        <w:br/>
        <w:br/>
        <w:t>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Unsuccessful.</w:t>
        <w:br/>
        <w:t>Cannulation success: Yes.</w:t>
        <w:br/>
        <w:t>Post-ERCP pancreatitis prophylaxis: No.</w:t>
        <w:br/>
        <w:t>Rectal indomethacin: No.</w:t>
        <w:br/>
        <w:t>Successful completion of intended procedure: Yes.</w:t>
        <w:br/>
        <w:t>Failed ERCP from another facility or provider: No.</w:t>
      </w:r>
    </w:p>
    <w:p>
      <w:pPr>
        <w:pStyle w:val="Heading2"/>
      </w:pPr>
      <w:r>
        <w:t>Impressions</w:t>
      </w:r>
    </w:p>
    <w:p>
      <w:pPr>
        <w:spacing w:after="0"/>
      </w:pPr>
      <w:r>
        <w:t>1. Normal upper GI examination</w:t>
      </w:r>
    </w:p>
    <w:p>
      <w:pPr>
        <w:spacing w:after="0"/>
      </w:pPr>
      <w:r>
        <w:t>2. Successful removal of calculus from distal bile duct</w:t>
      </w:r>
    </w:p>
    <w:p>
      <w:pPr>
        <w:spacing w:after="0"/>
      </w:pPr>
      <w:r>
        <w:t>3. No residual stones or filling defects on cholangiogram</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