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pdstone01</w:t>
      </w:r>
    </w:p>
    <w:p>
      <w:pPr>
        <w:pStyle w:val="Heading2"/>
      </w:pPr>
      <w:r>
        <w:t>Indications</w:t>
      </w:r>
    </w:p>
    <w:p>
      <w:r>
        <w:t>69-year-old male patient is here for an ERCP procedure for therapy of a pancreatic duct stricture and stone.</w:t>
      </w:r>
    </w:p>
    <w:p>
      <w:pPr>
        <w:pStyle w:val="Heading2"/>
      </w:pPr>
      <w:r>
        <w:t>History</w:t>
      </w:r>
    </w:p>
    <w:p>
      <w:r>
        <w:t>The patient reports  history of therapy of a pancreatic duct stricture and stone.</w:t>
        <w:br/>
        <w:t>Patient presents with decreased appetite and abdominal pain but no fever or leukocytosis.</w:t>
        <w:br/>
        <w:t>No history of fever, leukocytosis is reported unless otherwise specified.The patient has a history of metastatic hypothesis and carcinoma, pancreatic duct stricture system, recent acupuncture pancreatitis.  The patient has had extensive tobacco use, approximately about 100 pack years.</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TJF-Q180V was passed from the mouth into the esophagus and further advanced from the esophagus into the stomach. From the stomach, the scope was directed to the second portion of the duodenum.</w:t>
      </w:r>
    </w:p>
    <w:p>
      <w:pPr>
        <w:pStyle w:val="Heading2"/>
      </w:pPr>
      <w:r>
        <w:t>Findings</w:t>
      </w:r>
    </w:p>
    <w:p>
      <w:r>
        <w:t>A scout film was not obtained.</w:t>
        <w:br/>
        <w:br/>
        <w:t>The duodenoscope TJF-Q180V was advanced to the second portion of the duodenum without difficulty and without detailed examination of the upper GI tract. The esophagus, stomach, and duodenum appeared unremarkable on limited inspection.</w:t>
        <w:br/>
        <w:br/>
        <w:t>The major papilla was identified. It appeared normal in position and morphology, with an intact orifice and no surrounding erythema or edema.</w:t>
        <w:br/>
        <w:br/>
        <w:t>The minor papilla was identified and inspected. It appeared normal in position and morphology, with an intact orifice and no surrounding erythema or edema.</w:t>
        <w:br/>
        <w:br/>
        <w:t>The ampulla was identified and found to be normal.</w:t>
        <w:br/>
        <w:br/>
        <w:t>Bile duct cannulation was attempted using a sphincterotome preloaded with a guidewire (VisiGlide 2).Bile duct cannulation was unsuccessful.  The procedure was terminated.</w:t>
        <w:br/>
        <w:br/>
        <w:t>Pancreatic duct cannulation was attempted. Pancreatic duct was selectively cannulated with standard wire-guided.</w:t>
        <w:br/>
        <w:t>Contrast was injected under fluoroscopic guidance and cholangiogram was performed.</w:t>
        <w:br/>
        <w:t xml:space="preserve"> Multiple calcified calculi were present in the dorsal pancreatic duct.</w:t>
        <w:br/>
        <w:t>Pancreatogram was obtained and mildly dilated dorsal pancreatic duct with minimal side branch dilation identified.</w:t>
        <w:br/>
        <w:t xml:space="preserve"> Side branches were normal. There was no communication with pseudocyst.</w:t>
        <w:br/>
        <w:br/>
        <w:t>The scope was then completely withdrawn from the patient and the procedure completed.</w:t>
        <w:br/>
        <w:br/>
        <w:t>Estimated blood loss: None.</w:t>
        <w:br/>
        <w:br/>
        <w:t>Specimens removed: None.</w:t>
        <w:br/>
        <w:br/>
        <w:t>Complications: There were no immediate complications.</w:t>
      </w:r>
    </w:p>
    <w:p>
      <w:pPr>
        <w:pStyle w:val="Heading2"/>
      </w:pPr>
      <w:r>
        <w:t>ERCP Quality Metrics</w:t>
      </w:r>
    </w:p>
    <w:p>
      <w:r>
        <w:t>Difficulty of ERCP: Pancreatic duct cannulation Successful.</w:t>
        <w:br/>
        <w:t>Cannulation success: No.</w:t>
        <w:br/>
        <w:t>Post-ERCP pancreatitis prophylaxis: Lactated ringers: Yes, refer to record of source.</w:t>
        <w:br/>
        <w:t>Rectal indomethacin:  Yes</w:t>
        <w:br/>
        <w:t>.</w:t>
        <w:br/>
        <w:t>Successful completion of intended procedure: Yes.</w:t>
        <w:br/>
        <w:t>Failed ERCP from another facility or provider: No.</w:t>
      </w:r>
    </w:p>
    <w:p>
      <w:pPr>
        <w:pStyle w:val="Heading2"/>
      </w:pPr>
      <w:r>
        <w:t>Impressions</w:t>
      </w:r>
    </w:p>
    <w:p>
      <w:pPr>
        <w:spacing w:after="0"/>
      </w:pPr>
      <w:r>
        <w:t>1. Normal upper GI examination</w:t>
      </w:r>
    </w:p>
    <w:p>
      <w:pPr>
        <w:spacing w:after="0"/>
      </w:pPr>
      <w:r>
        <w:t>2. Normal major and minor papilla</w:t>
      </w:r>
    </w:p>
    <w:p>
      <w:pPr>
        <w:spacing w:after="0"/>
      </w:pPr>
      <w:r>
        <w:t>3. Mildly dilated dorsal pancreatic duct with minimal side branch dilation</w:t>
      </w:r>
    </w:p>
    <w:p>
      <w:pPr>
        <w:spacing w:after="0"/>
      </w:pPr>
      <w:r>
        <w:t>4. Multiple calcified calculi in the dorsal pancreatic duct</w:t>
      </w:r>
    </w:p>
    <w:p>
      <w:pPr>
        <w:spacing w:after="0"/>
      </w:pPr>
      <w:r>
        <w:t>5. Successful electrohydraulic lithotripsy and stone removal</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