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pdstone02</w:t>
      </w:r>
    </w:p>
    <w:p>
      <w:pPr>
        <w:pStyle w:val="Heading2"/>
      </w:pPr>
      <w:r>
        <w:t>Indications</w:t>
      </w:r>
    </w:p>
    <w:p>
      <w:r>
        <w:t>41-year-old female patient is here for an ERCP procedure for treatment of alcoholic chronic obstructive pancreatitis with a mild stone in the head of the pancreas.</w:t>
      </w:r>
    </w:p>
    <w:p>
      <w:pPr>
        <w:pStyle w:val="Heading2"/>
      </w:pPr>
      <w:r>
        <w:t>History</w:t>
      </w:r>
    </w:p>
    <w:p>
      <w:r>
        <w:t>The patient reports  history of treatment of alcoholic chronic obstructive pancreatitis with a mild stone in the head of the pancreas.</w:t>
        <w:br/>
        <w:t>The patient initially presented with abdominal pain, nausea, and vomiting.</w:t>
      </w:r>
    </w:p>
    <w:p>
      <w:pPr>
        <w:pStyle w:val="Heading2"/>
      </w:pPr>
      <w:r>
        <w:t>Description of Procedure</w:t>
      </w:r>
    </w:p>
    <w:p>
      <w:r>
        <w:t>After the risks, benefits and alternatives of the procedure were thoroughly explained, informed consent was verified, confirmed and timeout was successfully executed by the treatment team. With the patient in the left semi-prone position, medications were administered intravenously. The duodenoscope Olympus TJF-Q180V was passed from the mouth into the esophagus and further advanced from the esophagus into the stomach. From the stomach, the scope was directed to the second portion of the duodenum.</w:t>
      </w:r>
    </w:p>
    <w:p>
      <w:pPr>
        <w:pStyle w:val="Heading2"/>
      </w:pPr>
      <w:r>
        <w:t>Findings</w:t>
      </w:r>
    </w:p>
    <w:p>
      <w:r>
        <w:t>A scout film of the abdomen was performed. It appeared normal.</w:t>
        <w:br/>
        <w:br/>
        <w:t>The duodenoscope Olympus TJF-Q180V was advanced to the second portion of the duodenum without difficulty and without detailed examination of the upper GI tract. The esophagus, stomach, and duodenum appeared unremarkable on limited inspection.</w:t>
        <w:br/>
        <w:br/>
        <w:t>The major papilla was identified. It appeared normal in position and morphology, with an intact orifice and no surrounding erythema or edema.</w:t>
        <w:br/>
        <w:br/>
        <w:t>The minor papilla was not inspected.</w:t>
        <w:br/>
        <w:br/>
        <w:t>The ampulla was identified and found to be normal.</w:t>
        <w:br/>
        <w:br/>
        <w:t>Bile duct cannulation was attempted using a sphincterotome preloaded with a guidewire (PC Glide 0.025).Bile duct cannulation was unsuccessful.  The procedure was terminated.</w:t>
        <w:br/>
        <w:br/>
        <w:t>Pancreatic duct cannulation was attempted. Pancreatic duct was selectively cannulated with standard wire-guided.</w:t>
        <w:br/>
        <w:t>Contrast was injected under fluoroscopic guidance and cholangiogram was performed.</w:t>
        <w:br/>
        <w:t xml:space="preserve"> A large stone was obstructing the pancreatic duct in the head.</w:t>
        <w:br/>
        <w:t>Pancreatogram was obtained and tortuous and dilated main pancreatic duct with a large intraductal filling defect in the head identified.</w:t>
        <w:br/>
        <w:t xml:space="preserve"> There was no communication with pseudocyst.</w:t>
        <w:br/>
        <w:br/>
        <w:t>Sphincterotomy was performed.</w:t>
        <w:br/>
        <w:br/>
        <w:t>The scope was then completely withdrawn from the patient and the procedure completed.</w:t>
        <w:br/>
        <w:br/>
        <w:t>Estimated blood loss: None.</w:t>
        <w:br/>
        <w:br/>
        <w:t>Specimens removed: None.</w:t>
        <w:br/>
        <w:br/>
        <w:t>Complications: There were no immediate complications.</w:t>
      </w:r>
    </w:p>
    <w:p>
      <w:pPr>
        <w:pStyle w:val="Heading2"/>
      </w:pPr>
      <w:r>
        <w:t>ERCP Quality Metrics</w:t>
      </w:r>
    </w:p>
    <w:p>
      <w:r>
        <w:t>Difficulty of ERCP: Pancreatic duct cannulation Successful.</w:t>
        <w:br/>
        <w:t>Cannulation success: No.</w:t>
        <w:br/>
        <w:t>Post-ERCP pancreatitis prophylaxis: No.</w:t>
        <w:br/>
        <w:t>Rectal indomethacin: No.</w:t>
        <w:br/>
        <w:t>Successful completion of intended procedure: No.</w:t>
        <w:br/>
        <w:t>Failed ERCP from another facility or provider: Yes.</w:t>
      </w:r>
    </w:p>
    <w:p>
      <w:pPr>
        <w:pStyle w:val="Heading2"/>
      </w:pPr>
      <w:r>
        <w:t>Impressions</w:t>
      </w:r>
    </w:p>
    <w:p>
      <w:pPr>
        <w:spacing w:after="0"/>
      </w:pPr>
      <w:r>
        <w:t>1. Normal upper GI examination</w:t>
      </w:r>
    </w:p>
    <w:p>
      <w:pPr>
        <w:spacing w:after="0"/>
      </w:pPr>
      <w:r>
        <w:t>2. Successful pancreatic duct cannulation</w:t>
      </w:r>
    </w:p>
    <w:p>
      <w:pPr>
        <w:spacing w:after="0"/>
      </w:pPr>
      <w:r>
        <w:t>3. Tortuous and dilated main pancreatic duct with a large intraductal filling defect in the head</w:t>
      </w:r>
    </w:p>
    <w:p>
      <w:pPr>
        <w:spacing w:after="0"/>
      </w:pPr>
      <w:r>
        <w:t>4. Large stone obstructing the pancreatic duct in the head</w:t>
      </w:r>
    </w:p>
    <w:p>
      <w:pPr>
        <w:spacing w:after="0"/>
      </w:pPr>
      <w:r>
        <w:t>5. Electrohydraulic lithotripsy performed with medium power</w:t>
      </w:r>
    </w:p>
    <w:p>
      <w:pPr>
        <w:spacing w:after="0"/>
      </w:pPr>
      <w:r>
        <w:t>6. Procedure terminated due to carbon dioxide retention and prolonged procedure time</w:t>
      </w:r>
    </w:p>
    <w:p>
      <w:pPr>
        <w:pStyle w:val="Heading2"/>
      </w:pPr>
      <w:r>
        <w:t>Recommendations</w:t>
      </w:r>
    </w:p>
    <w:p>
      <w:pPr>
        <w:spacing w:after="0"/>
      </w:pPr>
      <w:r>
        <w:t>1. Finish IV fluids now.</w:t>
      </w:r>
    </w:p>
    <w:p>
      <w:pPr>
        <w:spacing w:after="0"/>
      </w:pPr>
      <w:r>
        <w:t>2. Pain control as needed.</w:t>
      </w:r>
    </w:p>
    <w:p>
      <w:pPr>
        <w:spacing w:after="0"/>
      </w:pPr>
      <w:r>
        <w:t>3. Follow up with referring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