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egd01</w:t>
      </w:r>
    </w:p>
    <w:p>
      <w:pPr>
        <w:pStyle w:val="Heading2"/>
      </w:pPr>
      <w:r>
        <w:t>Indications</w:t>
      </w:r>
    </w:p>
    <w:p>
      <w:r>
        <w:t>36-year-old female with gastroesophageal reflux disease, diarrhea, and regurgitation.</w:t>
      </w:r>
    </w:p>
    <w:p>
      <w:pPr>
        <w:pStyle w:val="Heading2"/>
      </w:pPr>
      <w:r>
        <w:t>EGD Findings</w:t>
      </w:r>
    </w:p>
    <w:p>
      <w:r>
        <w:t>A high-definition endoscope was advanced to the A high-definition endoscope was advanced to the descending duodenum.</w:t>
      </w:r>
    </w:p>
    <w:p>
      <w:r>
        <w:rPr>
          <w:b/>
        </w:rPr>
        <w:t>Esophagus:</w:t>
      </w:r>
    </w:p>
    <w:p>
      <w:r>
        <w:t>The esophageal mucosa was overall normal. Biopsies of the distal and mid-proximal esophagus were taken for eosinophilic esophagitis. The GEJ junction was at 36 cm from the incisors and the diaphragmatic pinch was at 38 cm from the incisors. A 2-cm hiatal hernia and evidence of grade A esophagitis without mucosa, concerning for Barrett's esophagus, were noted.</w:t>
      </w:r>
    </w:p>
    <w:p>
      <w:r>
        <w:rPr>
          <w:b/>
        </w:rPr>
        <w:t>Stomach:</w:t>
      </w:r>
    </w:p>
    <w:p>
      <w:r>
        <w:t>The gastric mucosa was normal. Random biopsies were taken to rule out H. pylori. On retroflex view, the Hill grade was three. No other abnormalities were noted.</w:t>
      </w:r>
    </w:p>
    <w:p>
      <w:r>
        <w:rPr>
          <w:b/>
        </w:rPr>
        <w:t>Duodenum:</w:t>
      </w:r>
    </w:p>
    <w:p>
      <w:r>
        <w:t>The duodenal mucosa was normal. Random biopsies were taken in the second portion for celiac disease.</w:t>
      </w:r>
    </w:p>
    <w:p>
      <w:r>
        <w:t>Mucosal Integrity Testing (MIVU EndoCap device) was performed over a 10-cm segment of the esophagus. The GERD probability was recorded at 53.6%. The 16-cm Endoflip catheter was advanced and the following measurements performed:</w:t>
        <w:br/>
        <w:t>50 mL: Pressure 33.8, DI 1.2, compliance 154, diameter 7.6, area 46.</w:t>
        <w:br/>
        <w:t>60 mL: Pressure 64.4, DI 1.9, compliance 151, diameter 12.3, area 119.</w:t>
        <w:br/>
        <w:t>There was decreased anterograde repetitive contractions noted throughout every balloon volume, both 50 and 60 mL. There was some evidence of EGJ outflow obstruction. The Bravo pH monitoring device was deployed 6 cm proximal to the GEJ junction at 30 cm from the incisors.</w:t>
      </w:r>
    </w:p>
    <w:p>
      <w:pPr>
        <w:pStyle w:val="Heading2"/>
      </w:pPr>
      <w:r>
        <w:t>Impressions</w:t>
      </w:r>
    </w:p>
    <w:p>
      <w:pPr>
        <w:spacing w:after="0"/>
      </w:pPr>
      <w:r>
        <w:t>1. Normal esophageal mucosa with biopsies taken for eosinophilic esophagitis</w:t>
      </w:r>
    </w:p>
    <w:p>
      <w:pPr>
        <w:spacing w:after="0"/>
      </w:pPr>
      <w:r>
        <w:t>2. 2-cm hiatal hernia with grade A esophagitis concerning for Barrett's esophagus</w:t>
      </w:r>
    </w:p>
    <w:p>
      <w:pPr>
        <w:spacing w:after="0"/>
      </w:pPr>
      <w:r>
        <w:t>3. Normal gastric mucosa with biopsies taken to rule out H. pylori</w:t>
      </w:r>
    </w:p>
    <w:p>
      <w:pPr>
        <w:spacing w:after="0"/>
      </w:pPr>
      <w:r>
        <w:t>4. Normal duodenal mucosa with biopsies taken for celiac disease</w:t>
      </w:r>
    </w:p>
    <w:p>
      <w:pPr>
        <w:spacing w:after="0"/>
      </w:pPr>
      <w:r>
        <w:t>5. GERD probability of 53.6% on MIVU EndoCap device testing</w:t>
      </w:r>
    </w:p>
    <w:p>
      <w:pPr>
        <w:spacing w:after="0"/>
      </w:pPr>
      <w:r>
        <w:t>6. Some evidence of EGJ outflow obstruction on Endoflip testing</w:t>
      </w:r>
    </w:p>
    <w:p>
      <w:pPr>
        <w:spacing w:after="0"/>
      </w:pPr>
      <w:r>
        <w:t>7. Successful deployment of Bravo pH monitoring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