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385623"/>
          <w:sz w:val="36"/>
          <w:szCs w:val="36"/>
          <w:u w:val="none"/>
          <w:shd w:fill="auto" w:val="clear"/>
          <w:vertAlign w:val="baseline"/>
          <w:rtl w:val="0"/>
        </w:rPr>
        <w:t xml:space="preserve">Emily Huffaker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4"/>
          <w:szCs w:val="24"/>
          <w:rtl w:val="0"/>
        </w:rPr>
        <w:t xml:space="preserve">Madison, WI</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 Willing to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elocate </w:t>
      </w:r>
      <w:r w:rsidDel="00000000" w:rsidR="00000000" w:rsidRPr="00000000">
        <w:rPr>
          <w:rFonts w:ascii="Gungsuh" w:cs="Gungsuh" w:eastAsia="Gungsuh" w:hAnsi="Gungsuh"/>
          <w:sz w:val="24"/>
          <w:szCs w:val="24"/>
          <w:rtl w:val="0"/>
        </w:rPr>
        <w:t xml:space="preserve">∙ </w:t>
      </w:r>
      <w:hyperlink r:id="rId6">
        <w:r w:rsidDel="00000000" w:rsidR="00000000" w:rsidRPr="00000000">
          <w:rPr>
            <w:rFonts w:ascii="Times New Roman" w:cs="Times New Roman" w:eastAsia="Times New Roman" w:hAnsi="Times New Roman"/>
            <w:i w:val="0"/>
            <w:iCs w:val="0"/>
            <w:smallCaps w:val="0"/>
            <w:strike w:val="0"/>
            <w:color w:val="0563c1"/>
            <w:sz w:val="24"/>
            <w:szCs w:val="24"/>
            <w:u w:val="single"/>
            <w:shd w:fill="auto" w:val="clear"/>
            <w:vertAlign w:val="baseline"/>
            <w:rtl w:val="0"/>
          </w:rPr>
          <w:t xml:space="preserve">emilymhuffaker@gmail.com</w:t>
        </w:r>
      </w:hyperlink>
      <w:r w:rsidDel="00000000" w:rsidR="00000000" w:rsidRPr="00000000">
        <w:rPr>
          <w:rFonts w:ascii="Gungsuh" w:cs="Gungsuh" w:eastAsia="Gungsuh" w:hAnsi="Gungsuh"/>
          <w:sz w:val="24"/>
          <w:szCs w:val="24"/>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(254) 781-1220</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______________________________________________________________________________</w:t>
      </w:r>
      <w:r w:rsidDel="00000000" w:rsidR="00000000" w:rsidRPr="00000000">
        <w:rPr>
          <w:rFonts w:ascii="Times New Roman" w:cs="Times New Roman" w:eastAsia="Times New Roman" w:hAnsi="Times New Roman"/>
          <w:b w:val="1"/>
          <w:bCs w:val="1"/>
          <w:sz w:val="10"/>
          <w:szCs w:val="10"/>
          <w:rtl w:val="0"/>
        </w:rPr>
        <w:t xml:space="preserve">___________________________________________________________________________________</w:t>
        <w:br w:type="textWrapping"/>
      </w: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Fonts w:ascii="Times New Roman" w:cs="Times New Roman" w:eastAsia="Times New Roman" w:hAnsi="Times New Roman"/>
          <w:b w:val="1"/>
          <w:bCs w:val="1"/>
          <w:sz w:val="10"/>
          <w:szCs w:val="10"/>
          <w:rtl w:val="0"/>
        </w:rPr>
        <w:br w:type="textWrapping"/>
      </w:r>
      <w:r w:rsidDel="00000000" w:rsidR="00000000" w:rsidRPr="00000000">
        <w:rPr>
          <w:rFonts w:ascii="Times New Roman" w:cs="Times New Roman" w:eastAsia="Times New Roman" w:hAnsi="Times New Roman"/>
          <w:rtl w:val="0"/>
        </w:rPr>
        <w:t xml:space="preserve">Data Analyst and M.S. Data Science candidate with expertise in Python, R, SQL, statistical modeling, and machine learning. Experienced analyzing large-scale healthcare datasets, building predictive models, and delivering actionable insights through dashboards and automated reporting solutions. Proven ability to translate complex data into business recommendations through statistical analysis, data visualization, and cross-functional collaboration.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Technical Skills</w:t>
        <w:br w:type="textWrapping"/>
      </w:r>
      <w:r w:rsidDel="00000000" w:rsidR="00000000" w:rsidRPr="00000000">
        <w:rPr>
          <w:rFonts w:ascii="Times New Roman" w:cs="Times New Roman" w:eastAsia="Times New Roman" w:hAnsi="Times New Roman"/>
          <w:b w:val="1"/>
          <w:bCs w:val="1"/>
          <w:rtl w:val="0"/>
        </w:rPr>
        <w:t xml:space="preserve">Programming &amp; Analysis: </w:t>
      </w:r>
      <w:r w:rsidDel="00000000" w:rsidR="00000000" w:rsidRPr="00000000">
        <w:rPr>
          <w:rFonts w:ascii="Times New Roman" w:cs="Times New Roman" w:eastAsia="Times New Roman" w:hAnsi="Times New Roman"/>
          <w:rtl w:val="0"/>
        </w:rPr>
        <w:t xml:space="preserve">Python (pandas, scikit-learn), R (tidyverse), SQL (AWS Redshift)</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Visualization: </w:t>
      </w:r>
      <w:r w:rsidDel="00000000" w:rsidR="00000000" w:rsidRPr="00000000">
        <w:rPr>
          <w:rFonts w:ascii="Times New Roman" w:cs="Times New Roman" w:eastAsia="Times New Roman" w:hAnsi="Times New Roman"/>
          <w:rtl w:val="0"/>
        </w:rPr>
        <w:t xml:space="preserve">Tableau, SAP BusinessObjects, ggplot2</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Statistical Methods:</w:t>
      </w:r>
      <w:r w:rsidDel="00000000" w:rsidR="00000000" w:rsidRPr="00000000">
        <w:rPr>
          <w:rFonts w:ascii="Times New Roman" w:cs="Times New Roman" w:eastAsia="Times New Roman" w:hAnsi="Times New Roman"/>
          <w:rtl w:val="0"/>
        </w:rPr>
        <w:t xml:space="preserve"> Predictive Modeling, Linear &amp; Logistic Regression, Hypothesis Testing, Model Evaluation, Feature Engineering, Cross-Validation, Supervised Learning</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Platforms &amp; Tools: </w:t>
      </w:r>
      <w:r w:rsidDel="00000000" w:rsidR="00000000" w:rsidRPr="00000000">
        <w:rPr>
          <w:rFonts w:ascii="Times New Roman" w:cs="Times New Roman" w:eastAsia="Times New Roman" w:hAnsi="Times New Roman"/>
          <w:rtl w:val="0"/>
        </w:rPr>
        <w:t xml:space="preserve">AWS Redshift, DataGrip, ServiceNow, Smartsheets, Microsoft Suite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Skills:</w:t>
      </w:r>
      <w:r w:rsidDel="00000000" w:rsidR="00000000" w:rsidRPr="00000000">
        <w:rPr>
          <w:rFonts w:ascii="Times New Roman" w:cs="Times New Roman" w:eastAsia="Times New Roman" w:hAnsi="Times New Roman"/>
          <w:rtl w:val="0"/>
        </w:rPr>
        <w:t xml:space="preserve"> Healthcare Analytics, KPI Development, Process Improvement, Stakeholder Communication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 Experience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Modivcare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Austin, TX/Remote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 August 2022-March 2026</w:t>
        <w:br w:type="textWrapping"/>
      </w:r>
      <w:r w:rsidDel="00000000" w:rsidR="00000000" w:rsidRPr="00000000">
        <w:rPr>
          <w:rFonts w:ascii="Times New Roman" w:cs="Times New Roman" w:eastAsia="Times New Roman" w:hAnsi="Times New Roman"/>
          <w:b w:val="1"/>
          <w:bCs w:val="1"/>
          <w:sz w:val="24"/>
          <w:szCs w:val="24"/>
          <w:rtl w:val="0"/>
        </w:rPr>
        <w:t xml:space="preserve">Data Analyst I </w:t>
      </w:r>
      <w:r w:rsidDel="00000000" w:rsidR="00000000" w:rsidRPr="00000000">
        <w:rPr>
          <w:rtl w:val="0"/>
        </w:rPr>
      </w:r>
    </w:p>
    <w:p w:rsidR="00000000" w:rsidDel="00000000" w:rsidP="00000000" w:rsidRDefault="00000000" w:rsidRPr="00000000" w14:paraId="00000009">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Analyzed and transformed large healthcare datasets (5M+ records) using SQL, Python, and R to support data-driven operational decisions.</w:t>
      </w:r>
    </w:p>
    <w:p w:rsidR="00000000" w:rsidDel="00000000" w:rsidP="00000000" w:rsidRDefault="00000000" w:rsidRPr="00000000" w14:paraId="0000000A">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statistical and predictive models in R and Python to identify key drivers of service performance and workflow efficiency.</w:t>
      </w:r>
    </w:p>
    <w:p w:rsidR="00000000" w:rsidDel="00000000" w:rsidP="00000000" w:rsidRDefault="00000000" w:rsidRPr="00000000" w14:paraId="0000000B">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maintained 10+ Tableau dashboards used weekly by 200+ stakeholders, reducing ad-hoc reporting requests by 30%.</w:t>
      </w:r>
    </w:p>
    <w:p w:rsidR="00000000" w:rsidDel="00000000" w:rsidP="00000000" w:rsidRDefault="00000000" w:rsidRPr="00000000" w14:paraId="0000000C">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and optimized complex SQL queries in AWS Redshift, reducing data-related errors by 25%.</w:t>
      </w:r>
    </w:p>
    <w:p w:rsidR="00000000" w:rsidDel="00000000" w:rsidP="00000000" w:rsidRDefault="00000000" w:rsidRPr="00000000" w14:paraId="0000000D">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automated reporting solutions to streamline recurring analyses and improve reporting accuracy.</w:t>
      </w:r>
    </w:p>
    <w:p w:rsidR="00000000" w:rsidDel="00000000" w:rsidP="00000000" w:rsidRDefault="00000000" w:rsidRPr="00000000" w14:paraId="0000000E">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analytical findings through Tableau dashboards and executive-facing reports used by 200+ stakeholders.</w:t>
      </w:r>
    </w:p>
    <w:p w:rsidR="00000000" w:rsidDel="00000000" w:rsidP="00000000" w:rsidRDefault="00000000" w:rsidRPr="00000000" w14:paraId="0000000F">
      <w:pPr>
        <w:spacing w:line="240" w:lineRule="auto"/>
        <w:ind w:left="0" w:firstLine="0"/>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 xml:space="preserve">NEXT Insurance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Austin, TX/Remote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June 2021-</w:t>
      </w:r>
      <w:r w:rsidDel="00000000" w:rsidR="00000000" w:rsidRPr="00000000">
        <w:rPr>
          <w:rFonts w:ascii="Times New Roman" w:cs="Times New Roman" w:eastAsia="Times New Roman" w:hAnsi="Times New Roman"/>
          <w:sz w:val="24"/>
          <w:szCs w:val="24"/>
          <w:rtl w:val="0"/>
        </w:rPr>
        <w:t xml:space="preserve">August 2022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shd w:fill="auto" w:val="clear"/>
          <w:vertAlign w:val="baseline"/>
          <w:rtl w:val="0"/>
        </w:rPr>
        <w:t xml:space="preserve">Insurance Advisor and </w:t>
      </w:r>
      <w:r w:rsidDel="00000000" w:rsidR="00000000" w:rsidRPr="00000000">
        <w:rPr>
          <w:rFonts w:ascii="Times New Roman" w:cs="Times New Roman" w:eastAsia="Times New Roman" w:hAnsi="Times New Roman"/>
          <w:b w:val="1"/>
          <w:bCs w:val="1"/>
          <w:sz w:val="24"/>
          <w:szCs w:val="24"/>
          <w:rtl w:val="0"/>
        </w:rPr>
        <w:t xml:space="preserve">Consultant</w:t>
      </w:r>
      <w:r w:rsidDel="00000000" w:rsidR="00000000" w:rsidRPr="00000000">
        <w:rPr>
          <w:rFonts w:ascii="Times New Roman" w:cs="Times New Roman" w:eastAsia="Times New Roman" w:hAnsi="Times New Roman"/>
          <w:b w:val="1"/>
          <w:bCs w:val="1"/>
          <w:i w:val="0"/>
          <w:iCs w:val="0"/>
          <w:smallCaps w:val="0"/>
          <w:strike w:val="0"/>
          <w:color w:val="000000"/>
          <w:sz w:val="24"/>
          <w:szCs w:val="24"/>
          <w:shd w:fill="auto" w:val="clear"/>
          <w:vertAlign w:val="baseline"/>
          <w:rtl w:val="0"/>
        </w:rPr>
        <w:t xml:space="preserve">/Subject Matter Expert</w:t>
      </w:r>
      <w:r w:rsidDel="00000000" w:rsidR="00000000" w:rsidRPr="00000000">
        <w:rPr>
          <w:rtl w:val="0"/>
        </w:rPr>
      </w:r>
    </w:p>
    <w:p w:rsidR="00000000" w:rsidDel="00000000" w:rsidP="00000000" w:rsidRDefault="00000000" w:rsidRPr="00000000" w14:paraId="00000010">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Advised 100+ small business clients on tailored insurance products, improving client satisfaction scores.</w:t>
      </w:r>
    </w:p>
    <w:p w:rsidR="00000000" w:rsidDel="00000000" w:rsidP="00000000" w:rsidRDefault="00000000" w:rsidRPr="00000000" w14:paraId="00000011">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5+ training sessions for new hires on product knowledge, customer service, and consultative sales techniques.</w:t>
      </w:r>
    </w:p>
    <w:p w:rsidR="00000000" w:rsidDel="00000000" w:rsidP="00000000" w:rsidRDefault="00000000" w:rsidRPr="00000000" w14:paraId="00000012">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Acted as SME during product development sprints, helping improve user experience and product adoption.</w:t>
      </w:r>
    </w:p>
    <w:p w:rsidR="00000000" w:rsidDel="00000000" w:rsidP="00000000" w:rsidRDefault="00000000" w:rsidRPr="00000000" w14:paraId="00000013">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resolution for escalated client issues, achieving a 95%+ satisfaction rating.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 xml:space="preserve">Modiv</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 xml:space="preserve">are</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 Austin, TX/Remote ∙ August 2018 –June 2021</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shd w:fill="auto" w:val="clear"/>
          <w:vertAlign w:val="baseline"/>
          <w:rtl w:val="0"/>
        </w:rPr>
        <w:t xml:space="preserve">Member Experience/Quality Assurance Lead</w:t>
      </w:r>
      <w:r w:rsidDel="00000000" w:rsidR="00000000" w:rsidRPr="00000000">
        <w:rPr>
          <w:rtl w:val="0"/>
        </w:rPr>
      </w:r>
    </w:p>
    <w:p w:rsidR="00000000" w:rsidDel="00000000" w:rsidP="00000000" w:rsidRDefault="00000000" w:rsidRPr="00000000" w14:paraId="00000016">
      <w:pPr>
        <w:numPr>
          <w:ilvl w:val="0"/>
          <w:numId w:val="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Supervised and mentored a team of 10–12 QA agents, ensuring compliance and service quality standards.</w:t>
      </w:r>
    </w:p>
    <w:p w:rsidR="00000000" w:rsidDel="00000000" w:rsidP="00000000" w:rsidRDefault="00000000" w:rsidRPr="00000000" w14:paraId="00000017">
      <w:pPr>
        <w:numPr>
          <w:ilvl w:val="0"/>
          <w:numId w:val="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Designed and implemented process improvements that boosted efficiency and reduced repeat errors by 15%.</w:t>
      </w:r>
    </w:p>
    <w:p w:rsidR="00000000" w:rsidDel="00000000" w:rsidP="00000000" w:rsidRDefault="00000000" w:rsidRPr="00000000" w14:paraId="00000018">
      <w:pPr>
        <w:numPr>
          <w:ilvl w:val="0"/>
          <w:numId w:val="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Handled escalated member complaints for Medicaid &amp; Medicare programs, maintaining a 90%+ resolution rate.</w:t>
      </w:r>
    </w:p>
    <w:p w:rsidR="00000000" w:rsidDel="00000000" w:rsidP="00000000" w:rsidRDefault="00000000" w:rsidRPr="00000000" w14:paraId="00000019">
      <w:pPr>
        <w:numPr>
          <w:ilvl w:val="0"/>
          <w:numId w:val="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Partnered with Texas state stakeholders to ensure call center compliance with regulatory requirements.</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Projects</w:t>
      </w:r>
    </w:p>
    <w:p w:rsidR="00000000" w:rsidDel="00000000" w:rsidP="00000000" w:rsidRDefault="00000000" w:rsidRPr="00000000" w14:paraId="0000001B">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Neural Network Modeling with scikit-learn (Advisor: Adam Ross Nelson)</w:t>
      </w:r>
    </w:p>
    <w:p w:rsidR="00000000" w:rsidDel="00000000" w:rsidP="00000000" w:rsidRDefault="00000000" w:rsidRPr="00000000" w14:paraId="0000001C">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evaluated neural network models in Python using scikit-learn.</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data preprocessing, feature engineering, model training, and performance evaluation.</w:t>
      </w:r>
    </w:p>
    <w:p w:rsidR="00000000" w:rsidDel="00000000" w:rsidP="00000000" w:rsidRDefault="00000000" w:rsidRPr="00000000" w14:paraId="0000001E">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model performance using appropriate validation metrics.</w:t>
      </w:r>
    </w:p>
    <w:p w:rsidR="00000000" w:rsidDel="00000000" w:rsidP="00000000" w:rsidRDefault="00000000" w:rsidRPr="00000000" w14:paraId="0000001F">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Emotion Regulation Research Project (Advisor: João Guassi Moreira) </w:t>
      </w:r>
    </w:p>
    <w:p w:rsidR="00000000" w:rsidDel="00000000" w:rsidP="00000000" w:rsidRDefault="00000000" w:rsidRPr="00000000" w14:paraId="00000020">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statistical modeling and data analysis techniques to investigate behavioral and psychological factors associated with emotion regulation.</w:t>
      </w:r>
    </w:p>
    <w:p w:rsidR="00000000" w:rsidDel="00000000" w:rsidP="00000000" w:rsidRDefault="00000000" w:rsidRPr="00000000" w14:paraId="00000021">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data cleaning, exploratory analysis, and interpretation of results.</w:t>
      </w:r>
    </w:p>
    <w:p w:rsidR="00000000" w:rsidDel="00000000" w:rsidP="00000000" w:rsidRDefault="00000000" w:rsidRPr="00000000" w14:paraId="00000022">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Communicated findings through written reports and data visualizations.</w:t>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Simulation Study (Advisor: Markus Brauer)</w:t>
      </w:r>
    </w:p>
    <w:p w:rsidR="00000000" w:rsidDel="00000000" w:rsidP="00000000" w:rsidRDefault="00000000" w:rsidRPr="00000000" w14:paraId="00000024">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simulation-based analyses in R to examine statistical properties across repeated sampling scenarios.</w:t>
      </w:r>
    </w:p>
    <w:p w:rsidR="00000000" w:rsidDel="00000000" w:rsidP="00000000" w:rsidRDefault="00000000" w:rsidRPr="00000000" w14:paraId="00000025">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synthetic populations, drew repeated samples, and evaluated parameter estimates under varying conditions.</w:t>
      </w:r>
    </w:p>
    <w:p w:rsidR="00000000" w:rsidDel="00000000" w:rsidP="00000000" w:rsidRDefault="00000000" w:rsidRPr="00000000" w14:paraId="00000026">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principles of experimental design, probability, and statistical inference.</w:t>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Education</w:t>
      </w:r>
    </w:p>
    <w:p w:rsidR="00000000" w:rsidDel="00000000" w:rsidP="00000000" w:rsidRDefault="00000000" w:rsidRPr="00000000" w14:paraId="000000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Wisconsin – Madison, WI</w:t>
        <w:br w:type="textWrapping"/>
      </w:r>
      <w:r w:rsidDel="00000000" w:rsidR="00000000" w:rsidRPr="00000000">
        <w:rPr>
          <w:rFonts w:ascii="Times New Roman" w:cs="Times New Roman" w:eastAsia="Times New Roman" w:hAnsi="Times New Roman"/>
          <w:rtl w:val="0"/>
        </w:rPr>
        <w:t xml:space="preserve">Master of Science – Data Science in Human Behavior</w:t>
        <w:br w:type="textWrapping"/>
        <w:t xml:space="preserve">Expected December 2026</w:t>
        <w:br w:type="textWrapping"/>
        <w:t xml:space="preserve">Relevant Coursework: Machine Learning, Statistical Modeling, Experimental Design, Behavioral Analytics</w:t>
      </w:r>
      <w:r w:rsidDel="00000000" w:rsidR="00000000" w:rsidRPr="00000000">
        <w:rPr>
          <w:rtl w:val="0"/>
        </w:rPr>
      </w:r>
    </w:p>
    <w:p w:rsidR="00000000" w:rsidDel="00000000" w:rsidP="00000000" w:rsidRDefault="00000000" w:rsidRPr="00000000" w14:paraId="000000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Texas State University – San Marcos, TX</w:t>
        <w:br w:type="textWrapping"/>
      </w:r>
      <w:r w:rsidDel="00000000" w:rsidR="00000000" w:rsidRPr="00000000">
        <w:rPr>
          <w:rFonts w:ascii="Times New Roman" w:cs="Times New Roman" w:eastAsia="Times New Roman" w:hAnsi="Times New Roman"/>
          <w:rtl w:val="0"/>
        </w:rPr>
        <w:t xml:space="preserve">Bachelor of Liberal Arts in Psychology – </w:t>
      </w:r>
      <w:r w:rsidDel="00000000" w:rsidR="00000000" w:rsidRPr="00000000">
        <w:rPr>
          <w:rFonts w:ascii="Times New Roman" w:cs="Times New Roman" w:eastAsia="Times New Roman" w:hAnsi="Times New Roman"/>
          <w:b w:val="1"/>
          <w:bCs w:val="1"/>
          <w:rtl w:val="0"/>
        </w:rPr>
        <w:t xml:space="preserve">Cum Laude</w:t>
      </w:r>
      <w:r w:rsidDel="00000000" w:rsidR="00000000" w:rsidRPr="00000000">
        <w:rPr>
          <w:rFonts w:ascii="Times New Roman" w:cs="Times New Roman" w:eastAsia="Times New Roman" w:hAnsi="Times New Roman"/>
          <w:rtl w:val="0"/>
        </w:rPr>
        <w:t xml:space="preserve">, May 2021</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Temple College – Temple, TX</w:t>
        <w:br w:type="textWrapping"/>
      </w:r>
      <w:r w:rsidDel="00000000" w:rsidR="00000000" w:rsidRPr="00000000">
        <w:rPr>
          <w:rFonts w:ascii="Times New Roman" w:cs="Times New Roman" w:eastAsia="Times New Roman" w:hAnsi="Times New Roman"/>
          <w:rtl w:val="0"/>
        </w:rPr>
        <w:t xml:space="preserve">Associate of Applied Arts in Psychology – May 2018</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milymhuffaker@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