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0F781" w14:textId="35436E39" w:rsidR="00E87869" w:rsidRDefault="00E87869">
      <w:r>
        <w:t>Summary of Chapter 2.5 The Communication Cost Model</w:t>
      </w:r>
    </w:p>
    <w:p w14:paraId="76E85DC4" w14:textId="4B6218F8" w:rsidR="00E87869" w:rsidRDefault="00E87869"/>
    <w:p w14:paraId="0D64CA2C" w14:textId="26517C37" w:rsidR="00E87869" w:rsidRDefault="00E87869">
      <w:r>
        <w:t>This chapter mentioned some method</w:t>
      </w:r>
      <w:r w:rsidR="004E3C7B">
        <w:t>s</w:t>
      </w:r>
      <w:r>
        <w:t xml:space="preserve"> to evaluate </w:t>
      </w:r>
      <w:r w:rsidR="00444FC6">
        <w:t xml:space="preserve">the performance </w:t>
      </w:r>
      <w:r w:rsidR="00520C70">
        <w:t xml:space="preserve">of </w:t>
      </w:r>
      <w:r w:rsidR="00520C70" w:rsidRPr="00520C70">
        <w:t>algorithms</w:t>
      </w:r>
      <w:r w:rsidR="00520C70">
        <w:t xml:space="preserve"> implemented on </w:t>
      </w:r>
      <w:r w:rsidR="00520C70" w:rsidRPr="00520C70">
        <w:t>a computing cluster</w:t>
      </w:r>
      <w:r w:rsidR="00520C70">
        <w:t xml:space="preserve"> which is acyclic workflow. </w:t>
      </w:r>
      <w:r w:rsidR="00CB4D82" w:rsidRPr="00CB4D82">
        <w:t>the bottleneck</w:t>
      </w:r>
      <w:r w:rsidR="00CB4D82">
        <w:t xml:space="preserve"> of this method</w:t>
      </w:r>
      <w:r w:rsidR="00CB4D82" w:rsidRPr="00CB4D82">
        <w:t xml:space="preserve"> is moving data among tasks, such as transporting the outputs of Map tasks to their proper Reduce tasks.</w:t>
      </w:r>
    </w:p>
    <w:p w14:paraId="1F1723F9" w14:textId="55CBC0B4" w:rsidR="00CB4D82" w:rsidRDefault="00CB4D82"/>
    <w:p w14:paraId="04AC8A8B" w14:textId="38CBBD67" w:rsidR="00CB4D82" w:rsidRDefault="00CB4D82">
      <w:r>
        <w:t xml:space="preserve">If </w:t>
      </w:r>
      <w:r w:rsidRPr="00CB4D82">
        <w:t>an algorithm is implemented</w:t>
      </w:r>
      <w:r>
        <w:t xml:space="preserve"> in the acyclic network, the output of these tasks could be input of the Map tasks. </w:t>
      </w:r>
      <w:r w:rsidR="00A166FF">
        <w:t>Such as</w:t>
      </w:r>
      <w:r>
        <w:t xml:space="preserve"> </w:t>
      </w:r>
      <w:r w:rsidR="00A166FF">
        <w:t xml:space="preserve">standard MapReduce algorithm, the output in </w:t>
      </w:r>
      <w:r w:rsidR="00A166FF" w:rsidRPr="00A166FF">
        <w:t>MapReduce jobs cascaded</w:t>
      </w:r>
      <w:r w:rsidR="00A166FF">
        <w:t>, and other general algorithms.</w:t>
      </w:r>
    </w:p>
    <w:p w14:paraId="69D1D43E" w14:textId="77777777" w:rsidR="009134CF" w:rsidRDefault="009134CF"/>
    <w:p w14:paraId="39834C6D" w14:textId="5DAFAD73" w:rsidR="006B5BE1" w:rsidRDefault="00520C70">
      <w:r>
        <w:t xml:space="preserve">The </w:t>
      </w:r>
      <w:r w:rsidRPr="00520C70">
        <w:t>communication cost of an algorithm</w:t>
      </w:r>
      <w:r>
        <w:t xml:space="preserve"> is defined as the sum of all the communication cost produced during computing basing on this algorithm.</w:t>
      </w:r>
      <w:r w:rsidR="004E3C7B">
        <w:t xml:space="preserve"> This cost is considered as an important cost to measure the quality of the algorithm.</w:t>
      </w:r>
      <w:r w:rsidR="00424F93">
        <w:t xml:space="preserve"> </w:t>
      </w:r>
      <w:r w:rsidR="00424F93" w:rsidRPr="00424F93">
        <w:t>we do not consider the amount of time it takes each task to execute when estimating the running time of an algorithm.</w:t>
      </w:r>
    </w:p>
    <w:p w14:paraId="5F5B8B3E" w14:textId="77777777" w:rsidR="009134CF" w:rsidRDefault="009134CF"/>
    <w:p w14:paraId="36700C05" w14:textId="46D1F73B" w:rsidR="006B5BE1" w:rsidRDefault="006B5BE1">
      <w:r>
        <w:t>There are some reasons why communication cost is important. Firstly, the task in each node is simple</w:t>
      </w:r>
      <w:r w:rsidR="00424F93">
        <w:t>.</w:t>
      </w:r>
      <w:r>
        <w:t xml:space="preserve"> The complexity is linear in the scale of data input. Secondly, communication speed is lower than CPU speed. </w:t>
      </w:r>
      <w:r w:rsidR="00424F93">
        <w:t>There is a c</w:t>
      </w:r>
      <w:r>
        <w:t xml:space="preserve">ompetition </w:t>
      </w:r>
      <w:r w:rsidR="00424F93" w:rsidRPr="00424F93">
        <w:t>in many cluster architectures</w:t>
      </w:r>
      <w:r w:rsidR="00424F93">
        <w:t xml:space="preserve">, which </w:t>
      </w:r>
      <w:r w:rsidR="00424F93">
        <w:t>also would enhance the communication cost</w:t>
      </w:r>
      <w:r w:rsidR="00424F93">
        <w:t>.</w:t>
      </w:r>
      <w:r w:rsidR="00424F93" w:rsidRPr="00424F93">
        <w:t xml:space="preserve"> </w:t>
      </w:r>
      <w:r w:rsidR="00424F93" w:rsidRPr="00424F93">
        <w:t>As a result, the compute node can</w:t>
      </w:r>
      <w:r w:rsidR="00424F93">
        <w:t xml:space="preserve"> run the tasks</w:t>
      </w:r>
      <w:r w:rsidR="00424F93" w:rsidRPr="00424F93">
        <w:t xml:space="preserve"> on a received input element </w:t>
      </w:r>
      <w:r w:rsidR="00424F93">
        <w:t>after</w:t>
      </w:r>
      <w:r w:rsidR="00424F93" w:rsidRPr="00424F93">
        <w:t xml:space="preserve"> it takes to deliver that element.</w:t>
      </w:r>
    </w:p>
    <w:p w14:paraId="69C5815D" w14:textId="77777777" w:rsidR="009134CF" w:rsidRDefault="009134CF"/>
    <w:p w14:paraId="48CE7BD0" w14:textId="6DFF1FF3" w:rsidR="007F1B4A" w:rsidRDefault="00424F93" w:rsidP="008730C5">
      <w:r>
        <w:t>O</w:t>
      </w:r>
      <w:r w:rsidR="004E3C7B">
        <w:t xml:space="preserve">nly input data size </w:t>
      </w:r>
      <w:r>
        <w:t xml:space="preserve">is considered </w:t>
      </w:r>
      <w:r w:rsidR="004E3C7B">
        <w:t xml:space="preserve">because the </w:t>
      </w:r>
      <w:r w:rsidR="007F25E5">
        <w:t xml:space="preserve">output </w:t>
      </w:r>
      <w:r w:rsidR="004E3C7B">
        <w:t xml:space="preserve">data size </w:t>
      </w:r>
      <w:r w:rsidR="007F25E5">
        <w:t>of one task should be as same as the input data size of following task</w:t>
      </w:r>
      <w:r w:rsidR="004E3C7B">
        <w:t>, unless this output is the result.</w:t>
      </w:r>
      <w:r w:rsidR="00A129E6">
        <w:t xml:space="preserve"> </w:t>
      </w:r>
      <w:r w:rsidR="007F25E5">
        <w:t xml:space="preserve">If the </w:t>
      </w:r>
      <w:r w:rsidR="00FB015A">
        <w:t xml:space="preserve">output is so larger that it is more than the input size, it is necessary to implement </w:t>
      </w:r>
      <w:r w:rsidR="00FB015A" w:rsidRPr="00FB015A">
        <w:t>aggregation</w:t>
      </w:r>
      <w:r w:rsidR="00FB015A">
        <w:t xml:space="preserve"> to reduce the output size, and normally, it</w:t>
      </w:r>
      <w:r w:rsidR="00C064BA">
        <w:t xml:space="preserve"> is</w:t>
      </w:r>
      <w:r w:rsidR="00FB015A">
        <w:t xml:space="preserve"> executed in reducer.</w:t>
      </w:r>
      <w:r w:rsidR="00C064BA">
        <w:t xml:space="preserve"> In this case, the result will be sent to another collection to implement this aggregation. So that the communication cost is always proportional to the computation.</w:t>
      </w:r>
    </w:p>
    <w:p w14:paraId="35BA57AA" w14:textId="1177631E" w:rsidR="00035C53" w:rsidRDefault="007F1B4A" w:rsidP="00E034A2">
      <w:pPr>
        <w:pStyle w:val="NormalWeb"/>
      </w:pPr>
      <w:r>
        <w:t xml:space="preserve">An example </w:t>
      </w:r>
      <w:r w:rsidR="00E034A2">
        <w:t xml:space="preserve">is used to explain how to calculate the communication cost in </w:t>
      </w:r>
      <m:oMath>
        <m:r>
          <m:rPr>
            <m:sty m:val="p"/>
          </m:rPr>
          <w:rPr>
            <w:rFonts w:ascii="Cambria Math" w:hAnsi="Cambria Math"/>
          </w:rPr>
          <m:t>R(A,B)⋈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034A2" w:rsidRPr="00E034A2">
        <w:t xml:space="preserve">, and the side of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E034A2" w:rsidRPr="00E034A2">
        <w:t xml:space="preserve"> </w:t>
      </w:r>
      <w:r w:rsidR="00E034A2">
        <w:t xml:space="preserve">is </w:t>
      </w:r>
      <m:oMath>
        <m:r>
          <w:rPr>
            <w:rFonts w:ascii="Cambria Math" w:hAnsi="Cambria Math"/>
          </w:rPr>
          <m:t>r</m:t>
        </m:r>
      </m:oMath>
      <w:r w:rsidR="00E034A2">
        <w:t xml:space="preserve">, and the size of </w:t>
      </w:r>
      <m:oMath>
        <m:r>
          <w:rPr>
            <w:rFonts w:ascii="Cambria Math" w:hAnsi="Cambria Math"/>
          </w:rPr>
          <m:t>S</m:t>
        </m:r>
      </m:oMath>
      <w:r w:rsidR="00E034A2">
        <w:t xml:space="preserve"> is </w:t>
      </w:r>
      <m:oMath>
        <m:r>
          <w:rPr>
            <w:rFonts w:ascii="Cambria Math" w:hAnsi="Cambria Math"/>
          </w:rPr>
          <m:t>s</m:t>
        </m:r>
      </m:oMath>
      <w:r w:rsidR="00073A30">
        <w:t xml:space="preserve">. The sum of the communication costs for all the map tasks is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+s)</m:t>
        </m:r>
      </m:oMath>
      <w:r w:rsidR="00073A30">
        <w:rPr>
          <w:iCs/>
        </w:rPr>
        <w:t>.</w:t>
      </w:r>
    </w:p>
    <w:p w14:paraId="08EB842F" w14:textId="0E3585BA" w:rsidR="00C064BA" w:rsidRDefault="00C064BA">
      <w:r>
        <w:t>On the other side, wall-clock</w:t>
      </w:r>
      <w:r w:rsidR="008A4A66">
        <w:t xml:space="preserve"> time</w:t>
      </w:r>
      <w:r>
        <w:t xml:space="preserve"> which is the time </w:t>
      </w:r>
      <w:r w:rsidR="008A4A66">
        <w:t xml:space="preserve">that </w:t>
      </w:r>
      <w:r w:rsidR="008A4A66" w:rsidRPr="008A4A66">
        <w:t>parallel algorithm</w:t>
      </w:r>
      <w:r w:rsidR="008A4A66">
        <w:t>s</w:t>
      </w:r>
      <w:r w:rsidR="008A4A66" w:rsidRPr="008A4A66">
        <w:t xml:space="preserve"> to finish</w:t>
      </w:r>
      <w:r w:rsidR="008A4A66">
        <w:t xml:space="preserve"> tasks. We can optimize communication cost by adjusting task distribution on different computing nodes. However, this algorithm is takes high </w:t>
      </w:r>
      <w:r w:rsidR="008A4A66">
        <w:t xml:space="preserve">wall-clock </w:t>
      </w:r>
      <w:r w:rsidR="008A4A66">
        <w:t>time.</w:t>
      </w:r>
    </w:p>
    <w:p w14:paraId="4AD96D63" w14:textId="3657E0C0" w:rsidR="00C064BA" w:rsidRDefault="00C064BA"/>
    <w:p w14:paraId="318F368A" w14:textId="0F38C2D9" w:rsidR="006B4E80" w:rsidRDefault="007F1B4A" w:rsidP="006B4E80">
      <w:r>
        <w:t>Meanwhile,</w:t>
      </w:r>
      <w:r w:rsidR="00A129E6">
        <w:t xml:space="preserve"> </w:t>
      </w:r>
      <w:r w:rsidR="00E001FD">
        <w:t>I</w:t>
      </w:r>
      <w:r w:rsidR="00E001FD" w:rsidRPr="00E001FD">
        <w:t>n the cluster-computing environment</w:t>
      </w:r>
      <w:r w:rsidR="00E001FD">
        <w:t xml:space="preserve">, </w:t>
      </w:r>
      <w:r w:rsidR="00F44524">
        <w:t>some</w:t>
      </w:r>
      <w:r w:rsidR="00E001FD">
        <w:t xml:space="preserve"> methods </w:t>
      </w:r>
      <w:r w:rsidR="00A129E6">
        <w:t xml:space="preserve">are </w:t>
      </w:r>
      <w:r w:rsidR="00F44524">
        <w:t xml:space="preserve">mentioned </w:t>
      </w:r>
      <w:r w:rsidR="00E001FD">
        <w:t xml:space="preserve">to analyse the communication cost. </w:t>
      </w:r>
      <w:r w:rsidR="00A129E6">
        <w:t>A general theory is introduced.</w:t>
      </w:r>
    </w:p>
    <w:p w14:paraId="5ECDB239" w14:textId="77777777" w:rsidR="006B4E80" w:rsidRDefault="006B4E80" w:rsidP="006B4E80"/>
    <w:p w14:paraId="1181A42E" w14:textId="21F2AB1F" w:rsidR="00A129E6" w:rsidRDefault="00252727" w:rsidP="006B4E80">
      <w:r>
        <w:t xml:space="preserve">Firstly, </w:t>
      </w:r>
      <w:r w:rsidR="00E001FD">
        <w:t xml:space="preserve">certain attributes </w:t>
      </w:r>
      <w:r w:rsidR="00A129E6">
        <w:t>need to be</w:t>
      </w:r>
      <w:r w:rsidR="006B4E80">
        <w:t xml:space="preserve"> selected </w:t>
      </w:r>
      <w:r w:rsidR="00E001FD">
        <w:t>in the join with more than two relations</w:t>
      </w:r>
      <w:r w:rsidR="00F44524">
        <w:t xml:space="preserve"> and their value</w:t>
      </w:r>
      <w:r w:rsidR="00D132F4">
        <w:t xml:space="preserve">s </w:t>
      </w:r>
      <w:r w:rsidR="00A129E6">
        <w:t>would be</w:t>
      </w:r>
      <w:r w:rsidR="00D132F4">
        <w:t xml:space="preserve"> </w:t>
      </w:r>
      <w:r w:rsidR="00F44524">
        <w:t>hashed and assign</w:t>
      </w:r>
      <w:r w:rsidR="00D132F4">
        <w:t>ed</w:t>
      </w:r>
      <w:r w:rsidR="00F44524">
        <w:t xml:space="preserve"> to some number of buckets.</w:t>
      </w:r>
      <w:r>
        <w:t xml:space="preserve"> </w:t>
      </w:r>
    </w:p>
    <w:p w14:paraId="2BD67125" w14:textId="77777777" w:rsidR="00A129E6" w:rsidRDefault="00252727" w:rsidP="006B4E80">
      <w:r>
        <w:t xml:space="preserve">Secondly, </w:t>
      </w:r>
      <w:r w:rsidR="006B4E80">
        <w:rPr>
          <w:rFonts w:hint="eastAsia"/>
        </w:rPr>
        <w:t>s</w:t>
      </w:r>
      <w:r w:rsidR="006B4E80">
        <w:t xml:space="preserve">elect the number of buckets for each attribute, </w:t>
      </w:r>
      <w:r w:rsidR="006B4E80">
        <w:t>and use</w:t>
      </w:r>
      <w:r w:rsidR="006B4E80">
        <w:t xml:space="preserve"> the product of these numbers </w:t>
      </w:r>
      <w:r w:rsidR="006B4E80">
        <w:t xml:space="preserve">k, as the number of reducers that will be used. </w:t>
      </w:r>
    </w:p>
    <w:p w14:paraId="34096E70" w14:textId="77777777" w:rsidR="00A129E6" w:rsidRDefault="006B4E80" w:rsidP="006B4E80">
      <w:r>
        <w:t xml:space="preserve">And then identify </w:t>
      </w:r>
      <w:r w:rsidR="00D132F4">
        <w:t xml:space="preserve">each of the k reducers with a vector of bucket numbers. </w:t>
      </w:r>
      <w:r w:rsidR="009134CF" w:rsidRPr="009134CF">
        <w:t>These vectors have one component for each of the attributes</w:t>
      </w:r>
      <w:r w:rsidR="009134CF">
        <w:t xml:space="preserve"> selected in the first step. </w:t>
      </w:r>
    </w:p>
    <w:p w14:paraId="0E0889EE" w14:textId="0B37EC5A" w:rsidR="00F44524" w:rsidRDefault="009134CF" w:rsidP="006B4E80">
      <w:r>
        <w:lastRenderedPageBreak/>
        <w:t>At last, s</w:t>
      </w:r>
      <w:r w:rsidRPr="009134CF">
        <w:t>end tuples of each relation to all those reducers where it might find tuples to join with.</w:t>
      </w:r>
      <w:r>
        <w:t xml:space="preserve"> </w:t>
      </w:r>
      <w:r w:rsidRPr="009134CF">
        <w:t xml:space="preserve">Other components of the vector are unknown, so </w:t>
      </w:r>
      <w:r w:rsidR="001A0D1F">
        <w:t>i</w:t>
      </w:r>
      <w:r w:rsidRPr="009134CF">
        <w:t>t must be sent to reducers for all vectors having any value in these unknown components.</w:t>
      </w:r>
    </w:p>
    <w:p w14:paraId="793B715F" w14:textId="2D9454B8" w:rsidR="009134CF" w:rsidRDefault="009134CF" w:rsidP="006B4E80"/>
    <w:p w14:paraId="74E8CD80" w14:textId="257465DA" w:rsidR="00C44592" w:rsidRDefault="00035C53" w:rsidP="006B4E80">
      <w:pPr>
        <w:rPr>
          <w:iCs/>
        </w:rPr>
      </w:pPr>
      <w:r>
        <w:t xml:space="preserve">Another example is provided in this section. </w:t>
      </w:r>
      <m:oMath>
        <m:r>
          <m:rPr>
            <m:sty m:val="p"/>
          </m:rPr>
          <w:rPr>
            <w:rFonts w:ascii="Cambria Math" w:hAnsi="Cambria Math"/>
          </w:rPr>
          <m:t>R(A,B)⋈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)⋈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C,D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R,</w:t>
      </w:r>
      <w:r w:rsidR="00C44592">
        <w:t xml:space="preserve"> </w:t>
      </w:r>
      <w:r>
        <w:t xml:space="preserve">S and T have sizes </w:t>
      </w:r>
      <m:oMath>
        <m:r>
          <w:rPr>
            <w:rFonts w:ascii="Cambria Math" w:hAnsi="Cambria Math"/>
          </w:rPr>
          <m:t xml:space="preserve">r,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 t</m:t>
        </m:r>
      </m:oMath>
      <w:r w:rsidR="00C44592">
        <w:rPr>
          <w:iCs/>
        </w:rPr>
        <w:t xml:space="preserve">, respectively. And </w:t>
      </w:r>
      <m:oMath>
        <m:r>
          <w:rPr>
            <w:rFonts w:ascii="Cambria Math" w:hAnsi="Cambria Math"/>
          </w:rPr>
          <m:t>p</m:t>
        </m:r>
      </m:oMath>
      <w:r w:rsidR="00C44592">
        <w:rPr>
          <w:iCs/>
        </w:rPr>
        <w:t xml:space="preserve"> is the probability that </w:t>
      </w:r>
      <w:r w:rsidR="008730C5">
        <w:rPr>
          <w:iCs/>
        </w:rPr>
        <w:t>an</w:t>
      </w:r>
      <w:r w:rsidR="00C44592">
        <w:rPr>
          <w:iCs/>
        </w:rPr>
        <w:t xml:space="preserve"> R-tuple and S-tuple agree on B, and also the probability that </w:t>
      </w:r>
      <w:proofErr w:type="gramStart"/>
      <w:r w:rsidR="00C44592">
        <w:rPr>
          <w:iCs/>
        </w:rPr>
        <w:t>An</w:t>
      </w:r>
      <w:proofErr w:type="gramEnd"/>
      <w:r w:rsidR="00C44592">
        <w:rPr>
          <w:iCs/>
        </w:rPr>
        <w:t xml:space="preserve"> S-tuple and a T-tuple agree on C.</w:t>
      </w:r>
    </w:p>
    <w:p w14:paraId="1CE3347D" w14:textId="3C58DF9A" w:rsidR="00C44592" w:rsidRDefault="00C44592" w:rsidP="006B4E80">
      <w:pPr>
        <w:rPr>
          <w:iCs/>
        </w:rPr>
      </w:pPr>
      <w:r>
        <w:rPr>
          <w:iCs/>
        </w:rPr>
        <w:t xml:space="preserve">If we join </w:t>
      </w:r>
      <m:oMath>
        <m:r>
          <w:rPr>
            <w:rFonts w:ascii="Cambria Math" w:hAnsi="Cambria Math"/>
          </w:rPr>
          <m:t>R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S</m:t>
        </m:r>
      </m:oMath>
      <w:r>
        <w:rPr>
          <w:iCs/>
        </w:rPr>
        <w:t xml:space="preserve"> first, Using MapReduce algorithm of above sample, the communication is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+s</m:t>
        </m:r>
        <m:r>
          <w:rPr>
            <w:rFonts w:ascii="Cambria Math" w:hAnsi="Cambria Math"/>
          </w:rPr>
          <m:t>)</m:t>
        </m:r>
      </m:oMath>
      <w:r>
        <w:rPr>
          <w:iCs/>
        </w:rPr>
        <w:t xml:space="preserve">. And the probability of </w:t>
      </w:r>
      <m:oMath>
        <m:r>
          <m:rPr>
            <m:sty m:val="p"/>
          </m:rPr>
          <w:rPr>
            <w:rFonts w:ascii="Cambria Math" w:hAnsi="Cambria Math"/>
          </w:rPr>
          <m:t>R⋈</m:t>
        </m:r>
        <m:r>
          <w:rPr>
            <w:rFonts w:ascii="Cambria Math" w:hAnsi="Cambria Math"/>
          </w:rPr>
          <m:t>S</m:t>
        </m:r>
      </m:oMath>
      <w:r>
        <w:rPr>
          <w:iCs/>
        </w:rPr>
        <w:t xml:space="preserve"> is </w:t>
      </w:r>
      <m:oMath>
        <m:r>
          <w:rPr>
            <w:rFonts w:ascii="Cambria Math" w:hAnsi="Cambria Math"/>
          </w:rPr>
          <m:t>prs</m:t>
        </m:r>
      </m:oMath>
      <w:r>
        <w:rPr>
          <w:iCs/>
        </w:rPr>
        <w:t xml:space="preserve">. Before </w:t>
      </w:r>
      <m:oMath>
        <m:r>
          <w:rPr>
            <w:rFonts w:ascii="Cambria Math" w:hAnsi="Cambria Math"/>
          </w:rPr>
          <m:t>T</m:t>
        </m:r>
      </m:oMath>
      <w:r>
        <w:rPr>
          <w:iCs/>
        </w:rPr>
        <w:t xml:space="preserve"> get the input, the communication cost is </w:t>
      </w:r>
      <m:oMath>
        <m:r>
          <w:rPr>
            <w:rFonts w:ascii="Cambria Math" w:hAnsi="Cambria Math"/>
          </w:rPr>
          <m:t>r+s+prs</m:t>
        </m:r>
      </m:oMath>
      <w:r>
        <w:rPr>
          <w:iCs/>
        </w:rPr>
        <w:t xml:space="preserve">. In sum, the total communication cost of the algorithm is </w:t>
      </w:r>
      <m:oMath>
        <m:r>
          <w:rPr>
            <w:rFonts w:ascii="Cambria Math" w:hAnsi="Cambria Math"/>
          </w:rPr>
          <m:t>r+s+prs+t</m:t>
        </m:r>
      </m:oMath>
      <w:r>
        <w:rPr>
          <w:iCs/>
        </w:rPr>
        <w:t>.</w:t>
      </w:r>
    </w:p>
    <w:p w14:paraId="3886E09A" w14:textId="2050A574" w:rsidR="00C44592" w:rsidRDefault="00C44592" w:rsidP="006B4E80">
      <w:pPr>
        <w:rPr>
          <w:iCs/>
        </w:rPr>
      </w:pPr>
      <w:r>
        <w:rPr>
          <w:iCs/>
        </w:rPr>
        <w:t xml:space="preserve">Similarly, </w:t>
      </w:r>
      <w:r w:rsidR="00162D33">
        <w:rPr>
          <w:iCs/>
        </w:rPr>
        <w:t>i</w:t>
      </w:r>
      <w:r>
        <w:rPr>
          <w:iCs/>
        </w:rPr>
        <w:t xml:space="preserve">f we join </w:t>
      </w:r>
      <m:oMath>
        <m:r>
          <w:rPr>
            <w:rFonts w:ascii="Cambria Math" w:hAnsi="Cambria Math"/>
          </w:rPr>
          <m:t>S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T</m:t>
        </m:r>
      </m:oMath>
      <w:r>
        <w:rPr>
          <w:iCs/>
        </w:rPr>
        <w:t xml:space="preserve"> first, the communication cost is </w:t>
      </w:r>
      <m:oMath>
        <m:r>
          <w:rPr>
            <w:rFonts w:ascii="Cambria Math" w:hAnsi="Cambria Math"/>
          </w:rPr>
          <m:t>s+t+pst+r</m:t>
        </m:r>
      </m:oMath>
      <w:r w:rsidR="00162D33">
        <w:rPr>
          <w:iCs/>
        </w:rPr>
        <w:t>.</w:t>
      </w:r>
    </w:p>
    <w:p w14:paraId="10D83627" w14:textId="26376290" w:rsidR="00162D33" w:rsidRDefault="00162D33" w:rsidP="006B4E80">
      <w:pPr>
        <w:rPr>
          <w:iCs/>
        </w:rPr>
      </w:pPr>
      <w:r>
        <w:rPr>
          <w:iCs/>
        </w:rPr>
        <w:t>There is another way, which is use a single MapReduce job that joins the three relations together. In this case, we need more than one reducer to finish aggregation tasks.</w:t>
      </w:r>
    </w:p>
    <w:p w14:paraId="35CCEB9B" w14:textId="77777777" w:rsidR="008730C5" w:rsidRPr="00C44592" w:rsidRDefault="008730C5" w:rsidP="006B4E80">
      <w:pPr>
        <w:rPr>
          <w:rFonts w:hint="eastAsia"/>
          <w:iCs/>
        </w:rPr>
      </w:pPr>
    </w:p>
    <w:sectPr w:rsidR="008730C5" w:rsidRPr="00C44592" w:rsidSect="005043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69"/>
    <w:rsid w:val="00035C53"/>
    <w:rsid w:val="00073A30"/>
    <w:rsid w:val="000D2080"/>
    <w:rsid w:val="00162D33"/>
    <w:rsid w:val="00163967"/>
    <w:rsid w:val="001A0D1F"/>
    <w:rsid w:val="00252727"/>
    <w:rsid w:val="00424F93"/>
    <w:rsid w:val="00444FC6"/>
    <w:rsid w:val="004E3C7B"/>
    <w:rsid w:val="00504369"/>
    <w:rsid w:val="00520C70"/>
    <w:rsid w:val="006B4E80"/>
    <w:rsid w:val="006B5BE1"/>
    <w:rsid w:val="007F1B4A"/>
    <w:rsid w:val="007F25E5"/>
    <w:rsid w:val="008730C5"/>
    <w:rsid w:val="008A4A66"/>
    <w:rsid w:val="009134CF"/>
    <w:rsid w:val="00A129E6"/>
    <w:rsid w:val="00A166FF"/>
    <w:rsid w:val="00C064BA"/>
    <w:rsid w:val="00C44592"/>
    <w:rsid w:val="00CB4D82"/>
    <w:rsid w:val="00D132F4"/>
    <w:rsid w:val="00E001FD"/>
    <w:rsid w:val="00E034A2"/>
    <w:rsid w:val="00E87869"/>
    <w:rsid w:val="00F44524"/>
    <w:rsid w:val="00FB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EE7D7"/>
  <w15:chartTrackingRefBased/>
  <w15:docId w15:val="{50B2635F-DE6C-A142-9AC6-230960D5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4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034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1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287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7220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61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4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572152">
                                              <w:marLeft w:val="30"/>
                                              <w:marRight w:val="3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8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7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36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221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5988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9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Jin</dc:creator>
  <cp:keywords/>
  <dc:description/>
  <cp:lastModifiedBy>Yin Jin</cp:lastModifiedBy>
  <cp:revision>1</cp:revision>
  <dcterms:created xsi:type="dcterms:W3CDTF">2021-03-24T05:33:00Z</dcterms:created>
  <dcterms:modified xsi:type="dcterms:W3CDTF">2021-03-24T16:23:00Z</dcterms:modified>
</cp:coreProperties>
</file>