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ACDB2" w14:textId="62F9937E" w:rsidR="00D429D0" w:rsidRDefault="00DA2C64">
      <w:r>
        <w:t xml:space="preserve">This part is about </w:t>
      </w:r>
      <w:r w:rsidR="00F7771E">
        <w:t xml:space="preserve">locality-sensitive </w:t>
      </w:r>
      <w:proofErr w:type="gramStart"/>
      <w:r w:rsidR="00F7771E">
        <w:t>families</w:t>
      </w:r>
      <w:proofErr w:type="gramEnd"/>
      <w:r w:rsidR="00F7771E">
        <w:t xml:space="preserve"> construction for Hamming distance, the cosine distance and for the normal Euclidean distance. </w:t>
      </w:r>
    </w:p>
    <w:p w14:paraId="1B9C3C64" w14:textId="4E1E7AE4" w:rsidR="00F7771E" w:rsidRDefault="00F7771E">
      <w:r>
        <w:t>Terms in this section:</w:t>
      </w:r>
    </w:p>
    <w:p w14:paraId="025D509A" w14:textId="7269050E" w:rsidR="00F7771E" w:rsidRDefault="00F7771E">
      <w:r w:rsidRPr="000307FF">
        <w:rPr>
          <w:b/>
          <w:bCs/>
        </w:rPr>
        <w:t>Hyperplane</w:t>
      </w:r>
      <w:r>
        <w:t>:</w:t>
      </w:r>
      <w:r w:rsidR="000307FF" w:rsidRPr="000307FF">
        <w:t xml:space="preserve"> a hyperplane is a subspace whose dimension is one less than that of its ambient space.</w:t>
      </w:r>
    </w:p>
    <w:p w14:paraId="41F3EBB6" w14:textId="75AD8A4E" w:rsidR="000307FF" w:rsidRDefault="000307FF">
      <w:r>
        <w:t>It sperate the space into two space.</w:t>
      </w:r>
    </w:p>
    <w:p w14:paraId="58677FB2" w14:textId="3960D9E7" w:rsidR="005C05A6" w:rsidRDefault="000307FF">
      <w:r w:rsidRPr="000307FF">
        <w:rPr>
          <w:b/>
          <w:bCs/>
        </w:rPr>
        <w:t>N</w:t>
      </w:r>
      <w:r w:rsidR="00F7771E" w:rsidRPr="000307FF">
        <w:rPr>
          <w:b/>
          <w:bCs/>
        </w:rPr>
        <w:t>ormal</w:t>
      </w:r>
      <w:r w:rsidRPr="000307FF">
        <w:rPr>
          <w:b/>
          <w:bCs/>
        </w:rPr>
        <w:t xml:space="preserve"> </w:t>
      </w:r>
      <w:r w:rsidRPr="005C05A6">
        <w:t>vector</w:t>
      </w:r>
      <w:r w:rsidR="005C05A6">
        <w:t xml:space="preserve">: </w:t>
      </w:r>
      <w:r w:rsidR="005C05A6" w:rsidRPr="005C05A6">
        <w:t>a normal is an object such as a line, ray, or vector that is perpendicular to a given object.</w:t>
      </w:r>
      <w:r w:rsidR="005C05A6">
        <w:t xml:space="preserve"> In this section is a vector that is </w:t>
      </w:r>
      <w:r w:rsidR="005C05A6" w:rsidRPr="005C05A6">
        <w:t>perpendicular</w:t>
      </w:r>
      <w:r w:rsidR="005C05A6">
        <w:t xml:space="preserve"> </w:t>
      </w:r>
      <w:r w:rsidR="00317DD1">
        <w:t>to a plane (or a hyperplane).</w:t>
      </w:r>
    </w:p>
    <w:p w14:paraId="2AFC8D08" w14:textId="35BB24C7" w:rsidR="00317DD1" w:rsidRDefault="00317DD1"/>
    <w:p w14:paraId="4269297F" w14:textId="7F4DEBAE" w:rsidR="005C05A6" w:rsidRDefault="00317DD1">
      <w:r>
        <w:rPr>
          <w:rFonts w:hint="eastAsia"/>
        </w:rPr>
        <w:t>In</w:t>
      </w:r>
      <w:r>
        <w:t xml:space="preserve"> a given space</w:t>
      </w:r>
      <w:r w:rsidR="0076364A">
        <w:t xml:space="preserve"> (it could be multiple-dimension space)</w:t>
      </w:r>
      <w:r>
        <w:t xml:space="preserve">, two </w:t>
      </w:r>
      <w:r w:rsidRPr="00317DD1">
        <w:t>intersecting</w:t>
      </w:r>
      <w:r>
        <w:t xml:space="preserve"> vectors </w:t>
      </w:r>
      <w:r>
        <w:rPr>
          <w:rFonts w:hint="eastAsia"/>
        </w:rPr>
        <w:t>will</w:t>
      </w:r>
      <w:r>
        <w:t xml:space="preserve"> </w:t>
      </w:r>
      <w:r w:rsidR="0076364A">
        <w:t>define</w:t>
      </w:r>
      <w:r>
        <w:t xml:space="preserve"> a plane, and there must be an angle</w:t>
      </w:r>
      <w:r w:rsidR="0076364A">
        <w:t xml:space="preserve">,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76364A">
        <w:t xml:space="preserve"> is used in the textbook, </w:t>
      </w:r>
      <w:r>
        <w:t xml:space="preserve">between </w:t>
      </w:r>
      <w:r w:rsidR="0076364A">
        <w:t xml:space="preserve">two vectors. And this angle is the cosine distance. </w:t>
      </w:r>
    </w:p>
    <w:p w14:paraId="6B576AC5" w14:textId="0B484F0D" w:rsidR="0076364A" w:rsidRDefault="0076364A"/>
    <w:p w14:paraId="2AA61914" w14:textId="77777777" w:rsidR="007D31F8" w:rsidRDefault="0076364A" w:rsidP="007D31F8">
      <w:r>
        <w:t>For the hyperplane choosing, there are uncountable Hyperplanes through intersection point of two vectors, origin is used in the textbook</w:t>
      </w:r>
      <w:r w:rsidR="00AE118E">
        <w:t xml:space="preserve">. </w:t>
      </w:r>
      <w:r w:rsidR="007D31F8">
        <w:rPr>
          <w:rFonts w:hint="eastAsia"/>
        </w:rPr>
        <w:t>Two</w:t>
      </w:r>
      <w:r w:rsidR="007D31F8">
        <w:t xml:space="preserve"> hyperplanes are chosen randomly.</w:t>
      </w:r>
    </w:p>
    <w:p w14:paraId="700D615D" w14:textId="346FF5B0" w:rsidR="0076364A" w:rsidRDefault="00AE118E">
      <w:r>
        <w:t>Two</w:t>
      </w:r>
      <w:r w:rsidR="007D31F8">
        <w:t xml:space="preserve"> </w:t>
      </w:r>
      <w:r w:rsidR="007D31F8">
        <w:rPr>
          <w:rFonts w:hint="eastAsia"/>
        </w:rPr>
        <w:t>normal</w:t>
      </w:r>
      <w:r>
        <w:t xml:space="preserve"> lines, dash line (a) and dot line (b), </w:t>
      </w:r>
      <w:r w:rsidR="007D31F8">
        <w:t>is provide in following picture.</w:t>
      </w:r>
    </w:p>
    <w:p w14:paraId="7EE7EA48" w14:textId="5E146AD5" w:rsidR="00AE118E" w:rsidRDefault="007D31F8" w:rsidP="007D31F8">
      <w:pPr>
        <w:jc w:val="center"/>
      </w:pPr>
      <w:r w:rsidRPr="007D31F8">
        <w:rPr>
          <w:noProof/>
        </w:rPr>
        <w:drawing>
          <wp:inline distT="0" distB="0" distL="0" distR="0" wp14:anchorId="50535BD3" wp14:editId="01E6AFCB">
            <wp:extent cx="4520003" cy="3083825"/>
            <wp:effectExtent l="0" t="0" r="1270" b="2540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6447" cy="308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673B" w14:textId="77777777" w:rsidR="00AE118E" w:rsidRDefault="00AE118E"/>
    <w:p w14:paraId="40F8DDA6" w14:textId="032C85EB" w:rsidR="0076364A" w:rsidRDefault="00AE118E">
      <w:r>
        <w:t>Vector x and y are in the different sides of a,</w:t>
      </w:r>
      <w:r w:rsidR="007D31F8">
        <w:t xml:space="preserve"> which means the point on the x line has a different sign to the points on the y line.</w:t>
      </w:r>
      <w:r w:rsidR="001F0B06">
        <w:t xml:space="preserve"> But if we choose line b as the normal vector, vector x and vector y will have a same sign.</w:t>
      </w:r>
    </w:p>
    <w:p w14:paraId="64E900BD" w14:textId="094C7F30" w:rsidR="001F0B06" w:rsidRDefault="001F0B06">
      <w:r>
        <w:t xml:space="preserve">The formular of the calculating the probability that a normal vector </w:t>
      </w:r>
      <w:r w:rsidR="00340D71">
        <w:t>i</w:t>
      </w:r>
      <w:r>
        <w:t>s</w:t>
      </w:r>
      <w:r w:rsidR="00340D71">
        <w:t xml:space="preserve"> like</w:t>
      </w:r>
      <w:r>
        <w:t xml:space="preserve"> line a.</w:t>
      </w:r>
    </w:p>
    <w:p w14:paraId="64C9A06F" w14:textId="4FEB3164" w:rsidR="001F0B06" w:rsidRDefault="001F0B06">
      <w:r>
        <w:t xml:space="preserve">Only the line in the angle </w:t>
      </w:r>
      <m:oMath>
        <m:r>
          <m:rPr>
            <m:sty m:val="p"/>
          </m:rPr>
          <w:rPr>
            <w:rFonts w:ascii="Cambria Math" w:hAnsi="Cambria Math"/>
          </w:rPr>
          <m:t xml:space="preserve">Θ </m:t>
        </m:r>
      </m:oMath>
      <w:r>
        <w:t xml:space="preserve">can be similar to line a. In this case, the probability is </w:t>
      </w:r>
      <m:oMath>
        <m:r>
          <m:rPr>
            <m:sty m:val="p"/>
          </m:rPr>
          <w:rPr>
            <w:rFonts w:ascii="Cambria Math" w:hAnsi="Cambria Math"/>
          </w:rPr>
          <m:t>Θ/180</m:t>
        </m:r>
      </m:oMath>
      <w:r w:rsidR="00340D71">
        <w:t xml:space="preserve">. </w:t>
      </w:r>
      <w:proofErr w:type="gramStart"/>
      <w:r w:rsidR="00340D71">
        <w:t>Of course</w:t>
      </w:r>
      <w:proofErr w:type="gramEnd"/>
      <w:r w:rsidR="00340D71">
        <w:t xml:space="preserve"> the probability that a normal vector as line b is 1- </w:t>
      </w:r>
      <m:oMath>
        <m:r>
          <m:rPr>
            <m:sty m:val="p"/>
          </m:rPr>
          <w:rPr>
            <w:rFonts w:ascii="Cambria Math" w:hAnsi="Cambria Math"/>
          </w:rPr>
          <m:t>Θ/180</m:t>
        </m:r>
      </m:oMath>
      <w:r w:rsidR="00340D71">
        <w:t>.</w:t>
      </w:r>
    </w:p>
    <w:p w14:paraId="0CD2B860" w14:textId="0AF7F5B3" w:rsidR="00340D71" w:rsidRDefault="00340D71"/>
    <w:p w14:paraId="2C5F530B" w14:textId="5098C94B" w:rsidR="00340D71" w:rsidRDefault="00340D71" w:rsidP="00160D11">
      <w:r>
        <w:t>To make expression simple,</w:t>
      </w:r>
      <w:r w:rsidR="00160D11">
        <w:t xml:space="preserve"> we use +1 and -1 to express the normal vector, let’s say v, to multiple the vector x and y.</w:t>
      </w:r>
    </w:p>
    <w:p w14:paraId="0B017A28" w14:textId="6738C5EA" w:rsidR="00160D11" w:rsidRDefault="00160D11" w:rsidP="00160D11">
      <w:r>
        <w:t xml:space="preserve">It can be written as: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∙x+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∙x</m:t>
        </m:r>
      </m:oMath>
      <w:r>
        <w:t>. If the result is positive, we record it as 1, otherwise, it si -1. We collection the result as a new vector</w:t>
      </w:r>
      <w:r w:rsidR="00F00AF9">
        <w:t xml:space="preserve"> which is the sketch</w:t>
      </w:r>
      <w:r>
        <w:t xml:space="preserve">. </w:t>
      </w:r>
      <w:r w:rsidR="00F00AF9">
        <w:t>The sketches</w:t>
      </w:r>
      <w:r>
        <w:t xml:space="preserve"> only contain +1, and -1. At </w:t>
      </w:r>
      <w:proofErr w:type="gramStart"/>
      <w:r>
        <w:t>last</w:t>
      </w:r>
      <w:proofErr w:type="gramEnd"/>
      <w:r>
        <w:t xml:space="preserve"> we can compare </w:t>
      </w:r>
      <w:r w:rsidR="005D08D5">
        <w:t xml:space="preserve">two </w:t>
      </w:r>
      <w:r w:rsidR="00DC7779">
        <w:t>sketches</w:t>
      </w:r>
      <w:r w:rsidR="005D08D5">
        <w:t xml:space="preserve"> to calculate the ratio of the same </w:t>
      </w:r>
      <w:r w:rsidR="00DC7779">
        <w:t>index</w:t>
      </w:r>
      <w:r w:rsidR="005D08D5">
        <w:t>,</w:t>
      </w:r>
      <w:r w:rsidR="00DC7779">
        <w:t xml:space="preserve"> use this percentage multiple 180.</w:t>
      </w:r>
    </w:p>
    <w:p w14:paraId="080D958D" w14:textId="4996D3F1" w:rsidR="00DC7779" w:rsidRPr="00340D71" w:rsidRDefault="00DC7779" w:rsidP="00160D11">
      <w:r>
        <w:t xml:space="preserve">However, this method is not accurate </w:t>
      </w:r>
      <w:r w:rsidR="007A46B7">
        <w:t>enough.</w:t>
      </w:r>
    </w:p>
    <w:p w14:paraId="6C3CF411" w14:textId="52B80EA5" w:rsidR="00160D11" w:rsidRPr="00340D71" w:rsidRDefault="00160D11" w:rsidP="00160D11"/>
    <w:p w14:paraId="106F242E" w14:textId="4516DDB4" w:rsidR="00160D11" w:rsidRDefault="00256B98" w:rsidP="00160D11">
      <w:r>
        <w:t xml:space="preserve">In </w:t>
      </w:r>
      <w:r w:rsidRPr="00256B98">
        <w:t>a 2-dimensional Euclidean space.</w:t>
      </w:r>
    </w:p>
    <w:p w14:paraId="19442406" w14:textId="153882BF" w:rsidR="001A2F0D" w:rsidRDefault="001A2F0D" w:rsidP="00160D11">
      <w:r w:rsidRPr="001A2F0D">
        <w:drawing>
          <wp:inline distT="0" distB="0" distL="0" distR="0" wp14:anchorId="0C3736EF" wp14:editId="42FD948B">
            <wp:extent cx="3753090" cy="2501921"/>
            <wp:effectExtent l="0" t="0" r="6350" b="0"/>
            <wp:docPr id="2" name="Picture 2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0497" cy="251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342A" w14:textId="5CB6B3FA" w:rsidR="008D5A7F" w:rsidRDefault="001A2F0D" w:rsidP="00160D11">
      <w:r>
        <w:t xml:space="preserve">All the hash function in the family will be </w:t>
      </w:r>
      <w:r w:rsidRPr="001A2F0D">
        <w:t>associated with a randomly chosen line in this space.</w:t>
      </w:r>
      <w:r w:rsidR="00C97B92">
        <w:tab/>
      </w:r>
    </w:p>
    <w:p w14:paraId="6F507A2D" w14:textId="158152EC" w:rsidR="008D5A7F" w:rsidRDefault="008D5A7F" w:rsidP="00160D11">
      <w:r>
        <w:t>The buckets on the line have a length of a. the points on d line would have a projection point in one of these buckets, which means it will be hashed into different bucket by a hashing function.</w:t>
      </w:r>
    </w:p>
    <w:p w14:paraId="633B6CA6" w14:textId="77777777" w:rsidR="00EE1658" w:rsidRDefault="008D5A7F" w:rsidP="00160D11">
      <w:r>
        <w:t xml:space="preserve">In this picture, it is clear that the </w:t>
      </w:r>
      <w:r w:rsidR="00EE1658">
        <w:t xml:space="preserve">length of d and the width of a, will decide the probability that a point hash into a bucket. If the two points is close enough, they will hash into the same bucket. These two points can be seen as equal. </w:t>
      </w:r>
    </w:p>
    <w:p w14:paraId="77976D53" w14:textId="38A067CC" w:rsidR="008D5A7F" w:rsidRDefault="00EE1658" w:rsidP="00160D11">
      <w:r>
        <w:t>For the example given by the textbook, d = a/2, so there are 50% chance the two points hash to the same bucket. I think 50% is made by 25%+ 25%.</w:t>
      </w:r>
    </w:p>
    <w:p w14:paraId="7CBAD1B3" w14:textId="2FC998B3" w:rsidR="00EE1658" w:rsidRDefault="00EE1658" w:rsidP="00160D11">
      <w:r>
        <w:t xml:space="preserve">For the picture above, the chance is </w:t>
      </w:r>
      <w:r w:rsidR="000A0F7F">
        <w:t>that the probability that two points hashing into the left bucket add the probability for middle bucket and add the probability for the right bucket.</w:t>
      </w:r>
    </w:p>
    <w:p w14:paraId="60F428E5" w14:textId="5509200D" w:rsidR="000A0F7F" w:rsidRDefault="000A0F7F" w:rsidP="00160D11">
      <w:r>
        <w:t>We may find that if the d is longer than a, the probability that two different point hashing into the same bucket is lower.</w:t>
      </w:r>
    </w:p>
    <w:p w14:paraId="5A1F678A" w14:textId="59159027" w:rsidR="000A0F7F" w:rsidRDefault="000A0F7F" w:rsidP="00160D11">
      <w:r>
        <w:t xml:space="preserve">Of course, another element is the angle </w:t>
      </w:r>
      <m:oMath>
        <m:r>
          <w:rPr>
            <w:rFonts w:ascii="Cambria Math" w:hAnsi="Cambria Math"/>
          </w:rPr>
          <m:t>θ</m:t>
        </m:r>
      </m:oMath>
      <w:r>
        <w:t xml:space="preserve"> , if this angle is big enough, the probability two points hashing into one bucket is greater, if the angle is 90 degree, the percentage would be 100%.</w:t>
      </w:r>
    </w:p>
    <w:p w14:paraId="21EE96A2" w14:textId="2B481710" w:rsidR="000A0F7F" w:rsidRDefault="000A0F7F" w:rsidP="00160D11"/>
    <w:p w14:paraId="07A99410" w14:textId="3461C634" w:rsidR="000A0F7F" w:rsidRPr="00340D71" w:rsidRDefault="004D56AB" w:rsidP="00160D11">
      <w:r>
        <w:t>For multiple-dimension space, there will be a locality-sensitive-function (d1, d2, p1, p2). It is still possible to use a random line and buckets with width of a to partition a line.</w:t>
      </w:r>
    </w:p>
    <w:sectPr w:rsidR="000A0F7F" w:rsidRPr="00340D71" w:rsidSect="005043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64"/>
    <w:rsid w:val="000307FF"/>
    <w:rsid w:val="000A0F7F"/>
    <w:rsid w:val="00160D11"/>
    <w:rsid w:val="00163967"/>
    <w:rsid w:val="001A2F0D"/>
    <w:rsid w:val="001F0B06"/>
    <w:rsid w:val="00256B98"/>
    <w:rsid w:val="00317DD1"/>
    <w:rsid w:val="00340D71"/>
    <w:rsid w:val="003E71D2"/>
    <w:rsid w:val="004D56AB"/>
    <w:rsid w:val="00504369"/>
    <w:rsid w:val="005C05A6"/>
    <w:rsid w:val="005D08D5"/>
    <w:rsid w:val="0076364A"/>
    <w:rsid w:val="007A46B7"/>
    <w:rsid w:val="007D31F8"/>
    <w:rsid w:val="008D5A7F"/>
    <w:rsid w:val="009544AE"/>
    <w:rsid w:val="00AE118E"/>
    <w:rsid w:val="00C97B92"/>
    <w:rsid w:val="00DA2C64"/>
    <w:rsid w:val="00DC7779"/>
    <w:rsid w:val="00EE1658"/>
    <w:rsid w:val="00F00AF9"/>
    <w:rsid w:val="00F7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ED8F1"/>
  <w15:chartTrackingRefBased/>
  <w15:docId w15:val="{C418286C-7B20-D740-966D-0538C51D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6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0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2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Jin</dc:creator>
  <cp:keywords/>
  <dc:description/>
  <cp:lastModifiedBy>Yin Jin</cp:lastModifiedBy>
  <cp:revision>5</cp:revision>
  <dcterms:created xsi:type="dcterms:W3CDTF">2021-04-23T01:28:00Z</dcterms:created>
  <dcterms:modified xsi:type="dcterms:W3CDTF">2021-04-25T01:09:00Z</dcterms:modified>
</cp:coreProperties>
</file>