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CB1" w:rsidRDefault="000D2CB1" w:rsidP="000D2CB1">
      <w:pPr>
        <w:jc w:val="center"/>
        <w:rPr>
          <w:b/>
        </w:rPr>
      </w:pPr>
      <w:r>
        <w:rPr>
          <w:b/>
        </w:rPr>
        <w:t>Reading</w:t>
      </w:r>
    </w:p>
    <w:p w:rsidR="000D2CB1" w:rsidRDefault="000D2CB1" w:rsidP="000D2CB1">
      <w:pPr>
        <w:jc w:val="center"/>
        <w:rPr>
          <w:b/>
        </w:rPr>
      </w:pPr>
    </w:p>
    <w:p w:rsidR="000D2CB1" w:rsidRDefault="000D2CB1" w:rsidP="000D2CB1">
      <w:pPr>
        <w:rPr>
          <w:b/>
        </w:rPr>
      </w:pPr>
      <w:r>
        <w:rPr>
          <w:b/>
        </w:rPr>
        <w:t>Books</w:t>
      </w:r>
    </w:p>
    <w:p w:rsidR="000D2CB1" w:rsidRDefault="000D2CB1" w:rsidP="000D2CB1">
      <w:r>
        <w:t xml:space="preserve">Benjamin Bergen – What the F: </w:t>
      </w:r>
      <w:r w:rsidRPr="000D2CB1">
        <w:t>What Swearing Reveals About Our Language, Our Brains, and Ourselves</w:t>
      </w:r>
      <w:r>
        <w:t xml:space="preserve">. </w:t>
      </w:r>
      <w:hyperlink r:id="rId4" w:history="1">
        <w:r w:rsidR="00AC14DA" w:rsidRPr="00AC14DA">
          <w:rPr>
            <w:rStyle w:val="Hyperlink"/>
          </w:rPr>
          <w:t>Amazon link</w:t>
        </w:r>
      </w:hyperlink>
      <w:r w:rsidR="00AC14DA">
        <w:t>.</w:t>
      </w:r>
    </w:p>
    <w:p w:rsidR="000D2CB1" w:rsidRDefault="000D2CB1" w:rsidP="000D2CB1">
      <w:r w:rsidRPr="000D2CB1">
        <w:t>Steven Pinker</w:t>
      </w:r>
      <w:bookmarkStart w:id="0" w:name="_GoBack"/>
      <w:bookmarkEnd w:id="0"/>
      <w:r w:rsidRPr="000D2CB1">
        <w:t xml:space="preserve"> - The Stuff of Thought</w:t>
      </w:r>
      <w:r w:rsidR="00AC14DA">
        <w:t xml:space="preserve">. </w:t>
      </w:r>
      <w:hyperlink r:id="rId5" w:history="1">
        <w:r w:rsidR="00AC14DA" w:rsidRPr="00AC14DA">
          <w:rPr>
            <w:rStyle w:val="Hyperlink"/>
          </w:rPr>
          <w:t>Amazon link</w:t>
        </w:r>
      </w:hyperlink>
      <w:r w:rsidR="00AC14DA">
        <w:t>.</w:t>
      </w:r>
    </w:p>
    <w:p w:rsidR="000D2CB1" w:rsidRDefault="000D2CB1" w:rsidP="000D2CB1">
      <w:pPr>
        <w:rPr>
          <w:b/>
        </w:rPr>
      </w:pPr>
    </w:p>
    <w:p w:rsidR="000D2CB1" w:rsidRDefault="000D2CB1" w:rsidP="000D2CB1">
      <w:pPr>
        <w:rPr>
          <w:b/>
        </w:rPr>
      </w:pPr>
      <w:r>
        <w:rPr>
          <w:b/>
        </w:rPr>
        <w:t>Websites</w:t>
      </w:r>
    </w:p>
    <w:p w:rsidR="000D2CB1" w:rsidRPr="000D2CB1" w:rsidRDefault="00AC14DA" w:rsidP="000D2CB1">
      <w:hyperlink r:id="rId6" w:history="1">
        <w:r w:rsidR="000D2CB1" w:rsidRPr="000D2CB1">
          <w:rPr>
            <w:rStyle w:val="Hyperlink"/>
          </w:rPr>
          <w:t>https://stronglang.wordpress.com/</w:t>
        </w:r>
      </w:hyperlink>
      <w:r w:rsidR="000D2CB1" w:rsidRPr="000D2CB1">
        <w:t xml:space="preserve">   </w:t>
      </w:r>
    </w:p>
    <w:p w:rsidR="000D2CB1" w:rsidRPr="000D2CB1" w:rsidRDefault="00AC14DA" w:rsidP="000D2CB1">
      <w:hyperlink r:id="rId7" w:history="1">
        <w:r w:rsidR="000D2CB1" w:rsidRPr="000D2CB1">
          <w:rPr>
            <w:rStyle w:val="Hyperlink"/>
          </w:rPr>
          <w:t>https://twitter.com/stronglang</w:t>
        </w:r>
      </w:hyperlink>
      <w:r w:rsidR="000D2CB1" w:rsidRPr="000D2CB1">
        <w:t xml:space="preserve"> </w:t>
      </w:r>
    </w:p>
    <w:p w:rsidR="000D2CB1" w:rsidRDefault="000D2CB1" w:rsidP="000D2CB1">
      <w:r>
        <w:t xml:space="preserve"> </w:t>
      </w:r>
    </w:p>
    <w:p w:rsidR="000D2CB1" w:rsidRDefault="000D2CB1" w:rsidP="000D2CB1">
      <w:pPr>
        <w:rPr>
          <w:b/>
        </w:rPr>
      </w:pPr>
      <w:r>
        <w:rPr>
          <w:b/>
        </w:rPr>
        <w:t xml:space="preserve">Journal papers (some of these are behind a paywall, if you don’t have access e-mail </w:t>
      </w:r>
      <w:hyperlink r:id="rId8" w:history="1">
        <w:r w:rsidR="00B811A5" w:rsidRPr="0026011F">
          <w:rPr>
            <w:rStyle w:val="Hyperlink"/>
          </w:rPr>
          <w:t>emily.nordmann@glasgow.ac.uk</w:t>
        </w:r>
      </w:hyperlink>
      <w:r>
        <w:rPr>
          <w:b/>
        </w:rPr>
        <w:t xml:space="preserve"> and I’ll send you copies)</w:t>
      </w:r>
    </w:p>
    <w:p w:rsidR="000D2CB1" w:rsidRPr="00713D2F" w:rsidRDefault="000D2CB1" w:rsidP="00B811A5">
      <w:pPr>
        <w:spacing w:line="240" w:lineRule="auto"/>
        <w:ind w:left="720" w:hanging="720"/>
        <w:rPr>
          <w:i/>
        </w:rPr>
      </w:pPr>
      <w:r w:rsidRPr="000D2CB1">
        <w:t>Feldman, G., Lian, H., Kosinski, M., &amp; Stillwell, D.</w:t>
      </w:r>
      <w:r>
        <w:t xml:space="preserve"> (2017)</w:t>
      </w:r>
      <w:r w:rsidRPr="000D2CB1">
        <w:t xml:space="preserve"> Frankly, we do give a damn: The relationship between profanity and honesty.</w:t>
      </w:r>
      <w:r>
        <w:t xml:space="preserve"> </w:t>
      </w:r>
      <w:r w:rsidRPr="00713D2F">
        <w:rPr>
          <w:i/>
        </w:rPr>
        <w:t>Social Psychological and Personality Science</w:t>
      </w:r>
    </w:p>
    <w:p w:rsidR="000D2CB1" w:rsidRDefault="000D2CB1" w:rsidP="00B811A5">
      <w:pPr>
        <w:spacing w:line="240" w:lineRule="auto"/>
        <w:ind w:left="720" w:hanging="720"/>
      </w:pPr>
      <w:r w:rsidRPr="000D2CB1">
        <w:t xml:space="preserve">Harris, C. L., </w:t>
      </w:r>
      <w:proofErr w:type="spellStart"/>
      <w:r w:rsidRPr="000D2CB1">
        <w:t>Aycicegi</w:t>
      </w:r>
      <w:proofErr w:type="spellEnd"/>
      <w:r w:rsidRPr="000D2CB1">
        <w:t xml:space="preserve">, A., &amp; Gleason, J. B. (2003). Taboo words and reprimands elicit greater autonomic reactivity in a first language than in a second language. </w:t>
      </w:r>
      <w:r w:rsidRPr="00713D2F">
        <w:rPr>
          <w:i/>
        </w:rPr>
        <w:t>Applied Psycholinguistics, 24</w:t>
      </w:r>
      <w:r w:rsidRPr="000D2CB1">
        <w:t>(04), 561-579.</w:t>
      </w:r>
    </w:p>
    <w:p w:rsidR="000D2CB1" w:rsidRPr="000D2CB1" w:rsidRDefault="000D2CB1" w:rsidP="00B811A5">
      <w:pPr>
        <w:spacing w:line="240" w:lineRule="auto"/>
        <w:ind w:left="720" w:hanging="720"/>
      </w:pPr>
      <w:r w:rsidRPr="000D2CB1">
        <w:t>Jay, T. (2009). The utility and ubiquity of taboo words. </w:t>
      </w:r>
      <w:r w:rsidRPr="00713D2F">
        <w:rPr>
          <w:i/>
        </w:rPr>
        <w:t>Perspectives on Psychological Science, 4</w:t>
      </w:r>
      <w:r w:rsidRPr="000D2CB1">
        <w:t>(2), 153-161.</w:t>
      </w:r>
    </w:p>
    <w:p w:rsidR="000D2CB1" w:rsidRDefault="000D2CB1" w:rsidP="00B811A5">
      <w:pPr>
        <w:spacing w:line="240" w:lineRule="auto"/>
        <w:ind w:left="720" w:hanging="720"/>
      </w:pPr>
      <w:r w:rsidRPr="000D2CB1">
        <w:t xml:space="preserve">Jay, T., &amp; </w:t>
      </w:r>
      <w:proofErr w:type="spellStart"/>
      <w:r w:rsidRPr="000D2CB1">
        <w:t>Janschewitz</w:t>
      </w:r>
      <w:proofErr w:type="spellEnd"/>
      <w:r w:rsidRPr="000D2CB1">
        <w:t>, K. (2008). The pragmatics of swearing. </w:t>
      </w:r>
      <w:r w:rsidRPr="00713D2F">
        <w:rPr>
          <w:i/>
        </w:rPr>
        <w:t>Journal of Politeness Research. Language, Behaviour, Culture, 4(</w:t>
      </w:r>
      <w:r w:rsidRPr="000D2CB1">
        <w:t>2), 267-288.</w:t>
      </w:r>
    </w:p>
    <w:p w:rsidR="000D2CB1" w:rsidRPr="000D2CB1" w:rsidRDefault="000D2CB1" w:rsidP="00B811A5">
      <w:pPr>
        <w:spacing w:line="240" w:lineRule="auto"/>
        <w:ind w:left="720" w:hanging="720"/>
      </w:pPr>
      <w:r w:rsidRPr="000D2CB1">
        <w:t xml:space="preserve">Jay, K. L., &amp; Jay, T. B. (2013). A child's garden of curses: A gender, historical, and age-related evaluation of the taboo lexicon. </w:t>
      </w:r>
      <w:r w:rsidR="00713D2F">
        <w:rPr>
          <w:i/>
        </w:rPr>
        <w:t>The American J</w:t>
      </w:r>
      <w:r w:rsidRPr="00713D2F">
        <w:rPr>
          <w:i/>
        </w:rPr>
        <w:t xml:space="preserve">ournal of </w:t>
      </w:r>
      <w:r w:rsidR="00713D2F">
        <w:rPr>
          <w:i/>
        </w:rPr>
        <w:t>P</w:t>
      </w:r>
      <w:r w:rsidRPr="00713D2F">
        <w:rPr>
          <w:i/>
        </w:rPr>
        <w:t>sychology, 126</w:t>
      </w:r>
      <w:r w:rsidRPr="000D2CB1">
        <w:t>(4), 459-475.</w:t>
      </w:r>
    </w:p>
    <w:p w:rsidR="000D2CB1" w:rsidRPr="000D2CB1" w:rsidRDefault="000D2CB1" w:rsidP="00B811A5">
      <w:pPr>
        <w:spacing w:line="240" w:lineRule="auto"/>
        <w:ind w:left="720" w:hanging="720"/>
      </w:pPr>
      <w:r w:rsidRPr="000D2CB1">
        <w:t xml:space="preserve">Jay, K. L., &amp; Jay, T. B. (2015). Taboo word fluency and knowledge of slurs and general pejoratives: deconstructing the poverty-of-vocabulary myth. </w:t>
      </w:r>
      <w:r w:rsidRPr="00713D2F">
        <w:rPr>
          <w:i/>
        </w:rPr>
        <w:t>Language Sciences, 52</w:t>
      </w:r>
      <w:r w:rsidRPr="000D2CB1">
        <w:t>, 251-259.</w:t>
      </w:r>
    </w:p>
    <w:p w:rsidR="000D2CB1" w:rsidRPr="000D2CB1" w:rsidRDefault="000D2CB1" w:rsidP="00B811A5">
      <w:pPr>
        <w:spacing w:line="240" w:lineRule="auto"/>
        <w:ind w:left="720" w:hanging="720"/>
      </w:pPr>
      <w:r w:rsidRPr="000D2CB1">
        <w:t>Mackay, D. G., Shafto, M., Taylor, J. K., Marian, D. E., Abrams, L., &amp; Dyer, J. R. (2004). Relations between emotion, memory, and attention: Evidence from taboo Stroop, lexical decision, and immediate memory tasks. </w:t>
      </w:r>
      <w:r w:rsidRPr="00713D2F">
        <w:rPr>
          <w:i/>
        </w:rPr>
        <w:t>Memory &amp; Cognition, 32</w:t>
      </w:r>
      <w:r w:rsidRPr="000D2CB1">
        <w:t>(3), 474-488.</w:t>
      </w:r>
    </w:p>
    <w:p w:rsidR="000D2CB1" w:rsidRPr="000D2CB1" w:rsidRDefault="000D2CB1" w:rsidP="00B811A5">
      <w:pPr>
        <w:spacing w:line="240" w:lineRule="auto"/>
        <w:ind w:left="720" w:hanging="720"/>
      </w:pPr>
      <w:r w:rsidRPr="000D2CB1">
        <w:t>Stephens, R., Atkins, J., &amp; Kingston, A. (2009). Swearing as a response to pain. </w:t>
      </w:r>
      <w:proofErr w:type="spellStart"/>
      <w:r w:rsidRPr="00713D2F">
        <w:rPr>
          <w:i/>
        </w:rPr>
        <w:t>Neuroreport</w:t>
      </w:r>
      <w:proofErr w:type="spellEnd"/>
      <w:r w:rsidRPr="00713D2F">
        <w:rPr>
          <w:i/>
        </w:rPr>
        <w:t>, 20</w:t>
      </w:r>
      <w:r w:rsidRPr="000D2CB1">
        <w:t>(12), 1056-1060.</w:t>
      </w:r>
    </w:p>
    <w:p w:rsidR="000D2CB1" w:rsidRPr="000D2CB1" w:rsidRDefault="000D2CB1" w:rsidP="00B811A5">
      <w:pPr>
        <w:spacing w:line="240" w:lineRule="auto"/>
        <w:ind w:left="720" w:hanging="720"/>
      </w:pPr>
      <w:r w:rsidRPr="000D2CB1">
        <w:t>Van Lancker, D., &amp; Cummings, J. L. (1999). Expletives: Neurolinguistic and neurobehavioral perspectives on swearing. </w:t>
      </w:r>
      <w:r w:rsidRPr="00713D2F">
        <w:rPr>
          <w:i/>
        </w:rPr>
        <w:t>Brain research reviews, 31</w:t>
      </w:r>
      <w:r w:rsidRPr="000D2CB1">
        <w:t>(1), 83-104.</w:t>
      </w:r>
    </w:p>
    <w:p w:rsidR="000D2CB1" w:rsidRPr="000D2CB1" w:rsidRDefault="000D2CB1" w:rsidP="000D2CB1"/>
    <w:sectPr w:rsidR="000D2CB1" w:rsidRPr="000D2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CB1"/>
    <w:rsid w:val="000D2CB1"/>
    <w:rsid w:val="001B6CA0"/>
    <w:rsid w:val="004C02A0"/>
    <w:rsid w:val="00713D2F"/>
    <w:rsid w:val="00AC14DA"/>
    <w:rsid w:val="00AC6D6A"/>
    <w:rsid w:val="00AD0B9A"/>
    <w:rsid w:val="00B811A5"/>
    <w:rsid w:val="00CA50C7"/>
    <w:rsid w:val="00D6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9C97"/>
  <w15:chartTrackingRefBased/>
  <w15:docId w15:val="{4061FE94-C3E0-4E02-BB4D-9A3D506A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8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8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6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5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0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26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2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5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4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20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45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30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87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5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87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99962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9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7835">
                  <w:marLeft w:val="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1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64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5703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561406">
                                          <w:marLeft w:val="0"/>
                                          <w:marRight w:val="21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0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15062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40885">
                                          <w:marLeft w:val="0"/>
                                          <w:marRight w:val="21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034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49856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67829">
                                          <w:marLeft w:val="0"/>
                                          <w:marRight w:val="21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289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82292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139359">
                                          <w:marLeft w:val="0"/>
                                          <w:marRight w:val="21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15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964095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98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2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83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7692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545846">
                                          <w:marLeft w:val="0"/>
                                          <w:marRight w:val="21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2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872945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765870">
                                          <w:marLeft w:val="0"/>
                                          <w:marRight w:val="21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23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84601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9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EDE"/>
            <w:right w:val="none" w:sz="0" w:space="0" w:color="auto"/>
          </w:divBdr>
          <w:divsChild>
            <w:div w:id="1361928337">
              <w:marLeft w:val="2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897708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83212">
                  <w:marLeft w:val="19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114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795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6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15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51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2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614485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54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8555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ily.nordmann@glasgow.ac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witter.com/strongla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ronglang.wordpress.com/" TargetMode="External"/><Relationship Id="rId5" Type="http://schemas.openxmlformats.org/officeDocument/2006/relationships/hyperlink" Target="https://www.amazon.co.uk/Stuff-Thought-Language-Window-Nature/dp/014101547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mazon.co.uk/What-Swearing-Reveals-Language-Ourselves/dp/0465060919/ref=sr_1_1?s=books&amp;ie=UTF8&amp;qid=1495654313&amp;sr=1-1&amp;keywords=what+the+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Nordmann, Emily</dc:creator>
  <cp:keywords/>
  <dc:description/>
  <cp:lastModifiedBy>Emily Nordmann</cp:lastModifiedBy>
  <cp:revision>3</cp:revision>
  <dcterms:created xsi:type="dcterms:W3CDTF">2017-05-24T19:30:00Z</dcterms:created>
  <dcterms:modified xsi:type="dcterms:W3CDTF">2019-08-22T13:27:00Z</dcterms:modified>
</cp:coreProperties>
</file>