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53B6" w:rsidRPr="00DE1C69" w:rsidRDefault="009953B6" w:rsidP="00FB125D">
      <w:pPr>
        <w:spacing w:line="240" w:lineRule="exact"/>
        <w:jc w:val="center"/>
        <w:rPr>
          <w:rFonts w:eastAsia="黑体" w:hint="eastAsia"/>
          <w:sz w:val="44"/>
          <w:szCs w:val="44"/>
        </w:rPr>
      </w:pPr>
    </w:p>
    <w:p w:rsidR="00FB125D" w:rsidRPr="00DE1C69" w:rsidRDefault="00FB125D" w:rsidP="00FB125D">
      <w:pPr>
        <w:spacing w:line="240" w:lineRule="exact"/>
        <w:jc w:val="center"/>
        <w:rPr>
          <w:rFonts w:eastAsia="黑体"/>
          <w:sz w:val="44"/>
          <w:szCs w:val="44"/>
        </w:rPr>
      </w:pPr>
    </w:p>
    <w:p w:rsidR="00FB125D" w:rsidRPr="00DE1C69" w:rsidRDefault="00FB125D" w:rsidP="00FB125D">
      <w:pPr>
        <w:spacing w:line="240" w:lineRule="exact"/>
        <w:jc w:val="center"/>
        <w:rPr>
          <w:rFonts w:eastAsia="黑体"/>
          <w:sz w:val="44"/>
          <w:szCs w:val="44"/>
        </w:rPr>
      </w:pPr>
    </w:p>
    <w:p w:rsidR="00FB125D" w:rsidRPr="00DE1C69" w:rsidRDefault="00FB125D" w:rsidP="00FB125D">
      <w:pPr>
        <w:spacing w:line="240" w:lineRule="exact"/>
        <w:jc w:val="center"/>
        <w:rPr>
          <w:rFonts w:eastAsia="黑体"/>
          <w:sz w:val="44"/>
          <w:szCs w:val="44"/>
        </w:rPr>
      </w:pPr>
    </w:p>
    <w:p w:rsidR="00FB125D" w:rsidRPr="00DE1C69" w:rsidRDefault="00FB125D" w:rsidP="00FB125D">
      <w:pPr>
        <w:spacing w:line="240" w:lineRule="exact"/>
        <w:jc w:val="center"/>
        <w:rPr>
          <w:rFonts w:eastAsia="黑体"/>
          <w:sz w:val="44"/>
          <w:szCs w:val="44"/>
        </w:rPr>
      </w:pPr>
    </w:p>
    <w:p w:rsidR="00FB125D" w:rsidRPr="00DE1C69" w:rsidRDefault="00FB125D" w:rsidP="00FB125D">
      <w:pPr>
        <w:spacing w:line="240" w:lineRule="exact"/>
        <w:jc w:val="center"/>
        <w:rPr>
          <w:rFonts w:eastAsia="黑体"/>
          <w:sz w:val="44"/>
          <w:szCs w:val="44"/>
        </w:rPr>
      </w:pPr>
    </w:p>
    <w:p w:rsidR="005D21E3" w:rsidRPr="00DE1C69" w:rsidRDefault="005D21E3" w:rsidP="00FB125D">
      <w:pPr>
        <w:spacing w:line="240" w:lineRule="exact"/>
        <w:jc w:val="center"/>
        <w:rPr>
          <w:rFonts w:eastAsia="黑体"/>
          <w:sz w:val="44"/>
          <w:szCs w:val="44"/>
        </w:rPr>
      </w:pPr>
    </w:p>
    <w:p w:rsidR="005D21E3" w:rsidRPr="00DE1C69" w:rsidRDefault="005D21E3" w:rsidP="00FB125D">
      <w:pPr>
        <w:spacing w:line="240" w:lineRule="exact"/>
        <w:jc w:val="center"/>
        <w:rPr>
          <w:rFonts w:eastAsia="黑体"/>
          <w:sz w:val="44"/>
          <w:szCs w:val="44"/>
        </w:rPr>
      </w:pPr>
    </w:p>
    <w:p w:rsidR="005D21E3" w:rsidRPr="00545C36" w:rsidRDefault="009953B6" w:rsidP="00D24744">
      <w:pPr>
        <w:adjustRightInd w:val="0"/>
        <w:snapToGrid w:val="0"/>
        <w:spacing w:line="360" w:lineRule="auto"/>
        <w:rPr>
          <w:rFonts w:ascii="黑体" w:eastAsia="黑体" w:hAnsi="黑体"/>
          <w:sz w:val="48"/>
          <w:szCs w:val="44"/>
        </w:rPr>
      </w:pPr>
      <w:r w:rsidRPr="00545C36">
        <w:rPr>
          <w:rFonts w:ascii="黑体" w:eastAsia="黑体" w:hAnsi="黑体"/>
          <w:sz w:val="48"/>
          <w:szCs w:val="44"/>
        </w:rPr>
        <w:t>苏州市土地利用总体规划（2006</w:t>
      </w:r>
      <w:r w:rsidR="00354F5D">
        <w:rPr>
          <w:rFonts w:ascii="Times New Roman" w:eastAsia="华文中宋" w:hAnsi="Times New Roman" w:hint="eastAsia"/>
          <w:b/>
          <w:sz w:val="52"/>
          <w:szCs w:val="52"/>
        </w:rPr>
        <w:t>~</w:t>
      </w:r>
      <w:r w:rsidRPr="00545C36">
        <w:rPr>
          <w:rFonts w:ascii="黑体" w:eastAsia="黑体" w:hAnsi="黑体"/>
          <w:sz w:val="48"/>
          <w:szCs w:val="44"/>
        </w:rPr>
        <w:t>2020年）</w:t>
      </w:r>
    </w:p>
    <w:p w:rsidR="009953B6" w:rsidRPr="00545C36" w:rsidRDefault="009953B6" w:rsidP="00FB125D">
      <w:pPr>
        <w:adjustRightInd w:val="0"/>
        <w:snapToGrid w:val="0"/>
        <w:spacing w:line="360" w:lineRule="auto"/>
        <w:jc w:val="center"/>
        <w:rPr>
          <w:rFonts w:ascii="黑体" w:eastAsia="黑体" w:hAnsi="黑体"/>
          <w:sz w:val="48"/>
          <w:szCs w:val="44"/>
        </w:rPr>
      </w:pPr>
      <w:r w:rsidRPr="00545C36">
        <w:rPr>
          <w:rFonts w:ascii="黑体" w:eastAsia="黑体" w:hAnsi="黑体" w:hint="eastAsia"/>
          <w:sz w:val="48"/>
          <w:szCs w:val="44"/>
        </w:rPr>
        <w:t>调整</w:t>
      </w:r>
      <w:r w:rsidR="005D21E3" w:rsidRPr="00545C36">
        <w:rPr>
          <w:rFonts w:ascii="黑体" w:eastAsia="黑体" w:hAnsi="黑体" w:hint="eastAsia"/>
          <w:sz w:val="48"/>
          <w:szCs w:val="44"/>
        </w:rPr>
        <w:t>方</w:t>
      </w:r>
      <w:r w:rsidRPr="00545C36">
        <w:rPr>
          <w:rFonts w:ascii="黑体" w:eastAsia="黑体" w:hAnsi="黑体" w:hint="eastAsia"/>
          <w:sz w:val="48"/>
          <w:szCs w:val="44"/>
        </w:rPr>
        <w:t>案</w:t>
      </w:r>
    </w:p>
    <w:p w:rsidR="009953B6" w:rsidRPr="00545C36" w:rsidRDefault="009953B6" w:rsidP="009953B6">
      <w:pPr>
        <w:spacing w:line="240" w:lineRule="exact"/>
        <w:jc w:val="center"/>
        <w:rPr>
          <w:rFonts w:eastAsia="黑体"/>
          <w:sz w:val="44"/>
          <w:szCs w:val="44"/>
        </w:rPr>
      </w:pPr>
    </w:p>
    <w:p w:rsidR="009953B6" w:rsidRPr="00545C36" w:rsidRDefault="009953B6" w:rsidP="009953B6">
      <w:pPr>
        <w:jc w:val="center"/>
        <w:rPr>
          <w:rFonts w:eastAsia="楷体_GB2312"/>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9953B6" w:rsidRPr="00545C36" w:rsidRDefault="009953B6" w:rsidP="009953B6">
      <w:pPr>
        <w:jc w:val="center"/>
        <w:rPr>
          <w:rFonts w:eastAsia="黑体"/>
          <w:sz w:val="44"/>
          <w:szCs w:val="44"/>
        </w:rPr>
      </w:pPr>
    </w:p>
    <w:p w:rsidR="00FB125D" w:rsidRPr="00545C36" w:rsidRDefault="00FB125D" w:rsidP="009953B6">
      <w:pPr>
        <w:jc w:val="center"/>
        <w:rPr>
          <w:rFonts w:eastAsia="黑体"/>
          <w:sz w:val="44"/>
          <w:szCs w:val="44"/>
        </w:rPr>
      </w:pPr>
    </w:p>
    <w:p w:rsidR="00FB125D" w:rsidRPr="00545C36" w:rsidRDefault="00FB125D" w:rsidP="00FB125D">
      <w:pPr>
        <w:spacing w:line="240" w:lineRule="exact"/>
        <w:jc w:val="center"/>
        <w:rPr>
          <w:rFonts w:eastAsia="黑体"/>
          <w:sz w:val="44"/>
          <w:szCs w:val="44"/>
        </w:rPr>
      </w:pPr>
    </w:p>
    <w:p w:rsidR="009953B6" w:rsidRPr="00545C36" w:rsidRDefault="009953B6" w:rsidP="00FB125D">
      <w:pPr>
        <w:adjustRightInd w:val="0"/>
        <w:snapToGrid w:val="0"/>
        <w:spacing w:line="360" w:lineRule="auto"/>
        <w:jc w:val="center"/>
        <w:rPr>
          <w:rFonts w:ascii="黑体" w:eastAsia="黑体" w:hAnsi="黑体"/>
          <w:sz w:val="44"/>
          <w:szCs w:val="44"/>
        </w:rPr>
      </w:pPr>
      <w:r w:rsidRPr="00545C36">
        <w:rPr>
          <w:rFonts w:ascii="黑体" w:eastAsia="黑体" w:hAnsi="黑体"/>
          <w:sz w:val="44"/>
          <w:szCs w:val="44"/>
        </w:rPr>
        <w:t>苏州市人民政府</w:t>
      </w:r>
    </w:p>
    <w:p w:rsidR="005D21E3" w:rsidRPr="00545C36" w:rsidRDefault="009953B6" w:rsidP="00FB125D">
      <w:pPr>
        <w:pStyle w:val="a8"/>
        <w:adjustRightInd w:val="0"/>
        <w:snapToGrid w:val="0"/>
        <w:spacing w:line="360" w:lineRule="auto"/>
        <w:ind w:leftChars="0" w:left="0"/>
        <w:jc w:val="center"/>
        <w:rPr>
          <w:rFonts w:ascii="黑体" w:eastAsia="黑体" w:hAnsi="黑体"/>
          <w:sz w:val="44"/>
        </w:rPr>
      </w:pPr>
      <w:r w:rsidRPr="00545C36">
        <w:rPr>
          <w:rFonts w:ascii="黑体" w:eastAsia="黑体" w:hAnsi="黑体"/>
          <w:sz w:val="44"/>
        </w:rPr>
        <w:t>二</w:t>
      </w:r>
      <w:r w:rsidRPr="00545C36">
        <w:rPr>
          <w:rFonts w:ascii="黑体" w:eastAsia="黑体" w:hAnsi="黑体" w:cs="宋体" w:hint="eastAsia"/>
          <w:sz w:val="44"/>
        </w:rPr>
        <w:t>〇</w:t>
      </w:r>
      <w:r w:rsidRPr="00545C36">
        <w:rPr>
          <w:rFonts w:ascii="黑体" w:eastAsia="黑体" w:hAnsi="黑体" w:hint="eastAsia"/>
          <w:sz w:val="44"/>
        </w:rPr>
        <w:t>一</w:t>
      </w:r>
      <w:r w:rsidR="00D126E8" w:rsidRPr="00545C36">
        <w:rPr>
          <w:rFonts w:ascii="黑体" w:eastAsia="黑体" w:hAnsi="黑体" w:cs="宋体" w:hint="eastAsia"/>
          <w:sz w:val="44"/>
        </w:rPr>
        <w:t>七</w:t>
      </w:r>
      <w:r w:rsidRPr="00545C36">
        <w:rPr>
          <w:rFonts w:ascii="黑体" w:eastAsia="黑体" w:hAnsi="黑体"/>
          <w:sz w:val="44"/>
        </w:rPr>
        <w:t>年</w:t>
      </w:r>
      <w:r w:rsidR="00D24744" w:rsidRPr="00545C36">
        <w:rPr>
          <w:rFonts w:ascii="黑体" w:eastAsia="黑体" w:hAnsi="黑体" w:hint="eastAsia"/>
          <w:sz w:val="44"/>
        </w:rPr>
        <w:t>六</w:t>
      </w:r>
      <w:r w:rsidRPr="00545C36">
        <w:rPr>
          <w:rFonts w:ascii="黑体" w:eastAsia="黑体" w:hAnsi="黑体"/>
          <w:sz w:val="44"/>
        </w:rPr>
        <w:t>月</w:t>
      </w:r>
    </w:p>
    <w:p w:rsidR="005D21E3" w:rsidRPr="00545C36" w:rsidRDefault="005D21E3" w:rsidP="00FB125D">
      <w:pPr>
        <w:pStyle w:val="a8"/>
        <w:adjustRightInd w:val="0"/>
        <w:snapToGrid w:val="0"/>
        <w:spacing w:line="360" w:lineRule="auto"/>
        <w:ind w:leftChars="0" w:left="0"/>
        <w:jc w:val="center"/>
        <w:rPr>
          <w:sz w:val="44"/>
        </w:rPr>
        <w:sectPr w:rsidR="005D21E3" w:rsidRPr="00545C36" w:rsidSect="00FB125D">
          <w:headerReference w:type="default" r:id="rId8"/>
          <w:footerReference w:type="even" r:id="rId9"/>
          <w:headerReference w:type="first" r:id="rId10"/>
          <w:pgSz w:w="11906" w:h="16838"/>
          <w:pgMar w:top="1440" w:right="1418" w:bottom="1440" w:left="1418" w:header="851" w:footer="992" w:gutter="0"/>
          <w:cols w:space="425"/>
          <w:docGrid w:type="lines" w:linePitch="312"/>
        </w:sectPr>
      </w:pPr>
    </w:p>
    <w:p w:rsidR="009953B6" w:rsidRPr="00545C36" w:rsidRDefault="009953B6" w:rsidP="00B55379">
      <w:pPr>
        <w:pStyle w:val="a8"/>
        <w:adjustRightInd w:val="0"/>
        <w:snapToGrid w:val="0"/>
        <w:spacing w:beforeLines="100" w:afterLines="100"/>
        <w:ind w:leftChars="0" w:left="0"/>
        <w:jc w:val="center"/>
        <w:rPr>
          <w:rFonts w:ascii="黑体" w:eastAsia="黑体" w:hAnsi="黑体"/>
          <w:b/>
        </w:rPr>
      </w:pPr>
      <w:r w:rsidRPr="00545C36">
        <w:rPr>
          <w:rFonts w:ascii="黑体" w:eastAsia="黑体" w:hAnsi="黑体"/>
          <w:b/>
        </w:rPr>
        <w:lastRenderedPageBreak/>
        <w:t>目   录</w:t>
      </w:r>
    </w:p>
    <w:p w:rsidR="003F23C7" w:rsidRPr="003F23C7" w:rsidRDefault="00FB125D" w:rsidP="003F23C7">
      <w:pPr>
        <w:pStyle w:val="10"/>
        <w:spacing w:line="360" w:lineRule="auto"/>
        <w:rPr>
          <w:rFonts w:ascii="Times New Roman" w:eastAsia="仿宋" w:hAnsi="Times New Roman"/>
          <w:b w:val="0"/>
          <w:bCs w:val="0"/>
          <w:caps w:val="0"/>
          <w:noProof/>
          <w:sz w:val="32"/>
          <w:szCs w:val="22"/>
        </w:rPr>
      </w:pPr>
      <w:r w:rsidRPr="003F23C7">
        <w:rPr>
          <w:rFonts w:ascii="Times New Roman" w:eastAsia="仿宋" w:hAnsi="Times New Roman"/>
          <w:sz w:val="44"/>
          <w:szCs w:val="28"/>
        </w:rPr>
        <w:fldChar w:fldCharType="begin"/>
      </w:r>
      <w:r w:rsidRPr="003F23C7">
        <w:rPr>
          <w:rFonts w:ascii="Times New Roman" w:eastAsia="仿宋" w:hAnsi="Times New Roman"/>
          <w:sz w:val="44"/>
          <w:szCs w:val="28"/>
        </w:rPr>
        <w:instrText xml:space="preserve"> TOC \o "1-2" \h \z \u </w:instrText>
      </w:r>
      <w:r w:rsidRPr="003F23C7">
        <w:rPr>
          <w:rFonts w:ascii="Times New Roman" w:eastAsia="仿宋" w:hAnsi="Times New Roman"/>
          <w:sz w:val="44"/>
          <w:szCs w:val="28"/>
        </w:rPr>
        <w:fldChar w:fldCharType="separate"/>
      </w:r>
      <w:hyperlink w:anchor="_Toc493760393" w:history="1">
        <w:r w:rsidR="003F23C7" w:rsidRPr="003F23C7">
          <w:rPr>
            <w:rStyle w:val="a4"/>
            <w:rFonts w:ascii="Times New Roman" w:eastAsia="仿宋" w:hAnsi="Times New Roman"/>
            <w:noProof/>
            <w:sz w:val="28"/>
          </w:rPr>
          <w:t>前</w:t>
        </w:r>
        <w:r w:rsidR="003F23C7" w:rsidRPr="003F23C7">
          <w:rPr>
            <w:rStyle w:val="a4"/>
            <w:rFonts w:ascii="Times New Roman" w:eastAsia="仿宋" w:hAnsi="Times New Roman"/>
            <w:noProof/>
            <w:sz w:val="28"/>
          </w:rPr>
          <w:t xml:space="preserve">   </w:t>
        </w:r>
        <w:r w:rsidR="003F23C7" w:rsidRPr="003F23C7">
          <w:rPr>
            <w:rStyle w:val="a4"/>
            <w:rFonts w:ascii="Times New Roman" w:eastAsia="仿宋" w:hAnsi="Times New Roman"/>
            <w:noProof/>
            <w:sz w:val="28"/>
          </w:rPr>
          <w:t>言</w:t>
        </w:r>
        <w:r w:rsidR="003F23C7" w:rsidRPr="003F23C7">
          <w:rPr>
            <w:rFonts w:ascii="Times New Roman" w:eastAsia="仿宋" w:hAnsi="Times New Roman"/>
            <w:noProof/>
            <w:webHidden/>
            <w:sz w:val="28"/>
          </w:rPr>
          <w:tab/>
        </w:r>
        <w:r w:rsidR="003F23C7" w:rsidRPr="003F23C7">
          <w:rPr>
            <w:rFonts w:ascii="Times New Roman" w:eastAsia="仿宋" w:hAnsi="Times New Roman"/>
            <w:noProof/>
            <w:webHidden/>
            <w:sz w:val="28"/>
          </w:rPr>
          <w:fldChar w:fldCharType="begin"/>
        </w:r>
        <w:r w:rsidR="003F23C7" w:rsidRPr="003F23C7">
          <w:rPr>
            <w:rFonts w:ascii="Times New Roman" w:eastAsia="仿宋" w:hAnsi="Times New Roman"/>
            <w:noProof/>
            <w:webHidden/>
            <w:sz w:val="28"/>
          </w:rPr>
          <w:instrText xml:space="preserve"> PAGEREF _Toc493760393 \h </w:instrText>
        </w:r>
        <w:r w:rsidR="003F23C7" w:rsidRPr="003F23C7">
          <w:rPr>
            <w:rFonts w:ascii="Times New Roman" w:eastAsia="仿宋" w:hAnsi="Times New Roman"/>
            <w:noProof/>
            <w:webHidden/>
            <w:sz w:val="28"/>
          </w:rPr>
        </w:r>
        <w:r w:rsidR="003F23C7" w:rsidRPr="003F23C7">
          <w:rPr>
            <w:rFonts w:ascii="Times New Roman" w:eastAsia="仿宋" w:hAnsi="Times New Roman"/>
            <w:noProof/>
            <w:webHidden/>
            <w:sz w:val="28"/>
          </w:rPr>
          <w:fldChar w:fldCharType="separate"/>
        </w:r>
        <w:r w:rsidR="003F23C7" w:rsidRPr="003F23C7">
          <w:rPr>
            <w:rFonts w:ascii="Times New Roman" w:eastAsia="仿宋" w:hAnsi="Times New Roman"/>
            <w:noProof/>
            <w:webHidden/>
            <w:sz w:val="28"/>
          </w:rPr>
          <w:t>1</w:t>
        </w:r>
        <w:r w:rsidR="003F23C7"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394" w:history="1">
        <w:r w:rsidRPr="003F23C7">
          <w:rPr>
            <w:rStyle w:val="a4"/>
            <w:rFonts w:ascii="Times New Roman" w:eastAsia="仿宋" w:hAnsi="Times New Roman"/>
            <w:noProof/>
            <w:sz w:val="28"/>
          </w:rPr>
          <w:t>一、调整背景</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_Toc493760394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395" w:history="1">
        <w:r w:rsidRPr="003F23C7">
          <w:rPr>
            <w:rStyle w:val="a4"/>
            <w:rFonts w:ascii="Times New Roman" w:eastAsia="仿宋" w:hAnsi="Times New Roman"/>
            <w:noProof/>
            <w:sz w:val="28"/>
          </w:rPr>
          <w:t>（一）自然与经济社会概况</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_Toc493760395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396" w:history="1">
        <w:r w:rsidRPr="003F23C7">
          <w:rPr>
            <w:rStyle w:val="a4"/>
            <w:rFonts w:ascii="Times New Roman" w:eastAsia="仿宋" w:hAnsi="Times New Roman"/>
            <w:noProof/>
            <w:sz w:val="28"/>
          </w:rPr>
          <w:t>（二）土地利用现状与特征</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_Toc493760396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397" w:history="1">
        <w:r w:rsidRPr="003F23C7">
          <w:rPr>
            <w:rStyle w:val="a4"/>
            <w:rFonts w:ascii="Times New Roman" w:eastAsia="仿宋" w:hAnsi="Times New Roman"/>
            <w:noProof/>
            <w:sz w:val="28"/>
          </w:rPr>
          <w:t>（三）资源环境承载力状况</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_Toc493760397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4</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398" w:history="1">
        <w:r w:rsidRPr="003F23C7">
          <w:rPr>
            <w:rStyle w:val="a4"/>
            <w:rFonts w:ascii="Times New Roman" w:eastAsia="仿宋" w:hAnsi="Times New Roman"/>
            <w:noProof/>
            <w:sz w:val="28"/>
          </w:rPr>
          <w:t>（四）现行规划执行情况</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_Toc493760398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5</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399" w:history="1">
        <w:r w:rsidRPr="003F23C7">
          <w:rPr>
            <w:rStyle w:val="a4"/>
            <w:rFonts w:ascii="Times New Roman" w:eastAsia="仿宋" w:hAnsi="Times New Roman"/>
            <w:noProof/>
            <w:sz w:val="28"/>
          </w:rPr>
          <w:t>（五）规划调整完善的必要性</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_Toc493760399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6</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00" w:history="1">
        <w:r w:rsidRPr="003F23C7">
          <w:rPr>
            <w:rStyle w:val="a4"/>
            <w:rFonts w:ascii="Times New Roman" w:eastAsia="仿宋" w:hAnsi="Times New Roman"/>
            <w:noProof/>
            <w:sz w:val="28"/>
          </w:rPr>
          <w:t>二、主要指标调整情况</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_Toc493760400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8</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1" w:history="1">
        <w:r w:rsidRPr="003F23C7">
          <w:rPr>
            <w:rStyle w:val="a4"/>
            <w:rFonts w:ascii="Times New Roman" w:eastAsia="仿宋" w:hAnsi="Times New Roman"/>
            <w:noProof/>
            <w:sz w:val="28"/>
          </w:rPr>
          <w:t>（一）指导思想</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_Toc493760401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8</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2" w:history="1">
        <w:r w:rsidRPr="003F23C7">
          <w:rPr>
            <w:rStyle w:val="a4"/>
            <w:rFonts w:ascii="Times New Roman" w:eastAsia="仿宋" w:hAnsi="Times New Roman"/>
            <w:noProof/>
            <w:sz w:val="28"/>
          </w:rPr>
          <w:t>（二）调整原则</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_Toc493760402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8</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3" w:history="1">
        <w:r w:rsidRPr="003F23C7">
          <w:rPr>
            <w:rStyle w:val="a4"/>
            <w:rFonts w:ascii="Times New Roman" w:eastAsia="仿宋" w:hAnsi="Times New Roman"/>
            <w:noProof/>
            <w:sz w:val="28"/>
          </w:rPr>
          <w:t>（三）调整依据</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_Toc493760403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4" w:history="1">
        <w:r w:rsidRPr="003F23C7">
          <w:rPr>
            <w:rStyle w:val="a4"/>
            <w:rFonts w:ascii="Times New Roman" w:eastAsia="仿宋" w:hAnsi="Times New Roman"/>
            <w:noProof/>
            <w:sz w:val="28"/>
          </w:rPr>
          <w:t>（四）期限与范围</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_Toc493760404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11</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5" w:history="1">
        <w:r w:rsidRPr="003F23C7">
          <w:rPr>
            <w:rStyle w:val="a4"/>
            <w:rFonts w:ascii="Times New Roman" w:eastAsia="仿宋" w:hAnsi="Times New Roman"/>
            <w:noProof/>
            <w:sz w:val="28"/>
          </w:rPr>
          <w:t>（五）土地利用战略</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_Toc493760405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11</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6" w:history="1">
        <w:r w:rsidRPr="003F23C7">
          <w:rPr>
            <w:rStyle w:val="a4"/>
            <w:rFonts w:ascii="Times New Roman" w:eastAsia="仿宋" w:hAnsi="Times New Roman"/>
            <w:noProof/>
            <w:sz w:val="28"/>
          </w:rPr>
          <w:t>（六）指标调整</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_Toc493760406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7" w:history="1">
        <w:r w:rsidRPr="003F23C7">
          <w:rPr>
            <w:rStyle w:val="a4"/>
            <w:rFonts w:ascii="Times New Roman" w:eastAsia="仿宋" w:hAnsi="Times New Roman"/>
            <w:noProof/>
            <w:sz w:val="28"/>
          </w:rPr>
          <w:t>（七）土地利用结构调整</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_Toc493760407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14</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08" w:history="1">
        <w:r w:rsidRPr="003F23C7">
          <w:rPr>
            <w:rStyle w:val="a4"/>
            <w:rFonts w:ascii="Times New Roman" w:eastAsia="仿宋" w:hAnsi="Times New Roman"/>
            <w:noProof/>
            <w:sz w:val="28"/>
          </w:rPr>
          <w:t>三、耕地和永久基本农田保护</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_Toc493760408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15</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09" w:history="1">
        <w:r w:rsidRPr="003F23C7">
          <w:rPr>
            <w:rStyle w:val="a4"/>
            <w:rFonts w:ascii="Times New Roman" w:eastAsia="仿宋" w:hAnsi="Times New Roman"/>
            <w:noProof/>
            <w:sz w:val="28"/>
          </w:rPr>
          <w:t>（一）推进耕地</w:t>
        </w:r>
        <w:r w:rsidRPr="003F23C7">
          <w:rPr>
            <w:rStyle w:val="a4"/>
            <w:rFonts w:ascii="Times New Roman" w:eastAsia="仿宋" w:hAnsi="Times New Roman"/>
            <w:noProof/>
            <w:sz w:val="28"/>
          </w:rPr>
          <w:t>“</w:t>
        </w:r>
        <w:r w:rsidRPr="003F23C7">
          <w:rPr>
            <w:rStyle w:val="a4"/>
            <w:rFonts w:ascii="Times New Roman" w:eastAsia="仿宋" w:hAnsi="Times New Roman"/>
            <w:noProof/>
            <w:sz w:val="28"/>
          </w:rPr>
          <w:t>三位一体</w:t>
        </w:r>
        <w:r w:rsidRPr="003F23C7">
          <w:rPr>
            <w:rStyle w:val="a4"/>
            <w:rFonts w:ascii="Times New Roman" w:eastAsia="仿宋" w:hAnsi="Times New Roman"/>
            <w:noProof/>
            <w:sz w:val="28"/>
          </w:rPr>
          <w:t>”</w:t>
        </w:r>
        <w:r w:rsidRPr="003F23C7">
          <w:rPr>
            <w:rStyle w:val="a4"/>
            <w:rFonts w:ascii="Times New Roman" w:eastAsia="仿宋" w:hAnsi="Times New Roman"/>
            <w:noProof/>
            <w:sz w:val="28"/>
          </w:rPr>
          <w:t>保护</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_Toc493760409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15</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0" w:history="1">
        <w:r w:rsidRPr="003F23C7">
          <w:rPr>
            <w:rStyle w:val="a4"/>
            <w:rFonts w:ascii="Times New Roman" w:eastAsia="仿宋" w:hAnsi="Times New Roman"/>
            <w:noProof/>
            <w:sz w:val="28"/>
          </w:rPr>
          <w:t>（二）永久基本农田布局优化</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_Toc493760410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16</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1" w:history="1">
        <w:r w:rsidRPr="003F23C7">
          <w:rPr>
            <w:rStyle w:val="a4"/>
            <w:rFonts w:ascii="Times New Roman" w:eastAsia="仿宋" w:hAnsi="Times New Roman"/>
            <w:noProof/>
            <w:sz w:val="28"/>
          </w:rPr>
          <w:t>（三）合理利用其他各类农用地</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_Toc493760411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18</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12" w:history="1">
        <w:r w:rsidRPr="003F23C7">
          <w:rPr>
            <w:rStyle w:val="a4"/>
            <w:rFonts w:ascii="Times New Roman" w:eastAsia="仿宋" w:hAnsi="Times New Roman"/>
            <w:noProof/>
            <w:sz w:val="28"/>
          </w:rPr>
          <w:t>四、建设用地节约集约利用</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_Toc493760412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3" w:history="1">
        <w:r w:rsidRPr="003F23C7">
          <w:rPr>
            <w:rStyle w:val="a4"/>
            <w:rFonts w:ascii="Times New Roman" w:eastAsia="仿宋" w:hAnsi="Times New Roman"/>
            <w:noProof/>
            <w:sz w:val="28"/>
          </w:rPr>
          <w:t>（一）实施建设用地总量与强度双控</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_Toc493760413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4" w:history="1">
        <w:r w:rsidRPr="003F23C7">
          <w:rPr>
            <w:rStyle w:val="a4"/>
            <w:rFonts w:ascii="Times New Roman" w:eastAsia="仿宋" w:hAnsi="Times New Roman"/>
            <w:noProof/>
            <w:sz w:val="28"/>
          </w:rPr>
          <w:t>（二）合理安排城镇用地</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_Toc493760414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5" w:history="1">
        <w:r w:rsidRPr="003F23C7">
          <w:rPr>
            <w:rStyle w:val="a4"/>
            <w:rFonts w:ascii="Times New Roman" w:eastAsia="仿宋" w:hAnsi="Times New Roman"/>
            <w:noProof/>
            <w:sz w:val="28"/>
          </w:rPr>
          <w:t>（三）规范整合农村建设用地</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_Toc493760415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19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6" w:history="1">
        <w:r w:rsidRPr="003F23C7">
          <w:rPr>
            <w:rStyle w:val="a4"/>
            <w:rFonts w:ascii="Times New Roman" w:eastAsia="仿宋" w:hAnsi="Times New Roman"/>
            <w:noProof/>
            <w:sz w:val="28"/>
          </w:rPr>
          <w:t>（四）保障重大基础设施用地</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_Toc493760416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20</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17" w:history="1">
        <w:r w:rsidRPr="003F23C7">
          <w:rPr>
            <w:rStyle w:val="a4"/>
            <w:rFonts w:ascii="Times New Roman" w:eastAsia="仿宋" w:hAnsi="Times New Roman"/>
            <w:noProof/>
            <w:sz w:val="28"/>
          </w:rPr>
          <w:t>五、协调土地利用与生态保护</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_Toc493760417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8" w:history="1">
        <w:r w:rsidRPr="003F23C7">
          <w:rPr>
            <w:rStyle w:val="a4"/>
            <w:rFonts w:ascii="Times New Roman" w:eastAsia="仿宋" w:hAnsi="Times New Roman"/>
            <w:noProof/>
            <w:sz w:val="28"/>
          </w:rPr>
          <w:t>（一）构建完善的生态网络格局</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_Toc493760418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19" w:history="1">
        <w:r w:rsidRPr="003F23C7">
          <w:rPr>
            <w:rStyle w:val="a4"/>
            <w:rFonts w:ascii="Times New Roman" w:eastAsia="仿宋" w:hAnsi="Times New Roman"/>
            <w:noProof/>
            <w:sz w:val="28"/>
          </w:rPr>
          <w:t>（二）协调划定生态保护红线</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_Toc493760419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0" w:history="1">
        <w:r w:rsidRPr="003F23C7">
          <w:rPr>
            <w:rStyle w:val="a4"/>
            <w:rFonts w:ascii="Times New Roman" w:eastAsia="仿宋" w:hAnsi="Times New Roman"/>
            <w:noProof/>
            <w:sz w:val="28"/>
          </w:rPr>
          <w:t>（三）实施土地生态保护差别化管理</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_Toc493760420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23</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21" w:history="1">
        <w:r w:rsidRPr="003F23C7">
          <w:rPr>
            <w:rStyle w:val="a4"/>
            <w:rFonts w:ascii="Times New Roman" w:eastAsia="仿宋" w:hAnsi="Times New Roman"/>
            <w:noProof/>
            <w:sz w:val="28"/>
          </w:rPr>
          <w:t>六、重点建设项目调整</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_Toc493760421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24</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2" w:history="1">
        <w:r w:rsidRPr="003F23C7">
          <w:rPr>
            <w:rStyle w:val="a4"/>
            <w:rFonts w:ascii="Times New Roman" w:eastAsia="仿宋" w:hAnsi="Times New Roman"/>
            <w:noProof/>
            <w:sz w:val="28"/>
          </w:rPr>
          <w:t>（一）交通基础设施重点工程</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_Toc493760422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24</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3" w:history="1">
        <w:r w:rsidRPr="003F23C7">
          <w:rPr>
            <w:rStyle w:val="a4"/>
            <w:rFonts w:ascii="Times New Roman" w:eastAsia="仿宋" w:hAnsi="Times New Roman"/>
            <w:noProof/>
            <w:sz w:val="28"/>
          </w:rPr>
          <w:t>（二）水利基础设施重点工程</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_Toc493760423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25</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4" w:history="1">
        <w:r w:rsidRPr="003F23C7">
          <w:rPr>
            <w:rStyle w:val="a4"/>
            <w:rFonts w:ascii="Times New Roman" w:eastAsia="仿宋" w:hAnsi="Times New Roman"/>
            <w:noProof/>
            <w:sz w:val="28"/>
          </w:rPr>
          <w:t>（三）电力能源基础设施重点工程</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_Toc493760424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26</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5" w:history="1">
        <w:r w:rsidRPr="003F23C7">
          <w:rPr>
            <w:rStyle w:val="a4"/>
            <w:rFonts w:ascii="Times New Roman" w:eastAsia="仿宋" w:hAnsi="Times New Roman"/>
            <w:noProof/>
            <w:sz w:val="28"/>
          </w:rPr>
          <w:t>（四）其他工程</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_Toc493760425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27</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26" w:history="1">
        <w:r w:rsidRPr="003F23C7">
          <w:rPr>
            <w:rStyle w:val="a4"/>
            <w:rFonts w:ascii="Times New Roman" w:eastAsia="仿宋" w:hAnsi="Times New Roman"/>
            <w:noProof/>
            <w:sz w:val="28"/>
          </w:rPr>
          <w:t>七、规划流量指标安排及其归还情况</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_Toc493760426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7" w:history="1">
        <w:r w:rsidRPr="003F23C7">
          <w:rPr>
            <w:rStyle w:val="a4"/>
            <w:rFonts w:ascii="Times New Roman" w:eastAsia="仿宋" w:hAnsi="Times New Roman"/>
            <w:noProof/>
            <w:sz w:val="28"/>
          </w:rPr>
          <w:t>（一）规划流量指标安排</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_Toc493760427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29</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28" w:history="1">
        <w:r w:rsidRPr="003F23C7">
          <w:rPr>
            <w:rStyle w:val="a4"/>
            <w:rFonts w:ascii="Times New Roman" w:eastAsia="仿宋" w:hAnsi="Times New Roman"/>
            <w:noProof/>
            <w:sz w:val="28"/>
          </w:rPr>
          <w:t>（二）规划流量指标归还</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_Toc493760428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29</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29" w:history="1">
        <w:r w:rsidRPr="003F23C7">
          <w:rPr>
            <w:rStyle w:val="a4"/>
            <w:rFonts w:ascii="Times New Roman" w:eastAsia="仿宋" w:hAnsi="Times New Roman"/>
            <w:noProof/>
            <w:sz w:val="28"/>
          </w:rPr>
          <w:t>八、中心城区土地利用控制</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_Toc493760429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30</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0" w:history="1">
        <w:r w:rsidRPr="003F23C7">
          <w:rPr>
            <w:rStyle w:val="a4"/>
            <w:rFonts w:ascii="Times New Roman" w:eastAsia="仿宋" w:hAnsi="Times New Roman"/>
            <w:noProof/>
            <w:sz w:val="28"/>
          </w:rPr>
          <w:t>（一）中心城区土地利用现状</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_Toc493760430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30</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1" w:history="1">
        <w:r w:rsidRPr="003F23C7">
          <w:rPr>
            <w:rStyle w:val="a4"/>
            <w:rFonts w:ascii="Times New Roman" w:eastAsia="仿宋" w:hAnsi="Times New Roman"/>
            <w:noProof/>
            <w:sz w:val="28"/>
          </w:rPr>
          <w:t>（二）中心城区主要控制指标</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_Toc493760431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30</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2" w:history="1">
        <w:r w:rsidRPr="003F23C7">
          <w:rPr>
            <w:rStyle w:val="a4"/>
            <w:rFonts w:ascii="Times New Roman" w:eastAsia="仿宋" w:hAnsi="Times New Roman"/>
            <w:noProof/>
            <w:sz w:val="28"/>
          </w:rPr>
          <w:t>（三）城市开发边界划定与管控</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_Toc493760432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32</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3" w:history="1">
        <w:r w:rsidRPr="003F23C7">
          <w:rPr>
            <w:rStyle w:val="a4"/>
            <w:rFonts w:ascii="Times New Roman" w:eastAsia="仿宋" w:hAnsi="Times New Roman"/>
            <w:noProof/>
            <w:sz w:val="28"/>
          </w:rPr>
          <w:t>（四）中心城区建设用地管制区</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_Toc493760433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34</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4" w:history="1">
        <w:r w:rsidRPr="003F23C7">
          <w:rPr>
            <w:rStyle w:val="a4"/>
            <w:rFonts w:ascii="Times New Roman" w:eastAsia="仿宋" w:hAnsi="Times New Roman"/>
            <w:noProof/>
            <w:sz w:val="28"/>
          </w:rPr>
          <w:t>（五）规划流量指标安排</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_Toc493760434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34</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35" w:history="1">
        <w:r w:rsidRPr="003F23C7">
          <w:rPr>
            <w:rStyle w:val="a4"/>
            <w:rFonts w:ascii="Times New Roman" w:eastAsia="仿宋" w:hAnsi="Times New Roman"/>
            <w:noProof/>
            <w:sz w:val="28"/>
          </w:rPr>
          <w:t>九、规划实施保障措施</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_Toc493760435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36</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6" w:history="1">
        <w:r w:rsidRPr="003F23C7">
          <w:rPr>
            <w:rStyle w:val="a4"/>
            <w:rFonts w:ascii="Times New Roman" w:eastAsia="仿宋" w:hAnsi="Times New Roman"/>
            <w:noProof/>
            <w:sz w:val="28"/>
          </w:rPr>
          <w:t>（一）完善管理运行机制</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_Toc493760436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36</w:t>
        </w:r>
        <w:r w:rsidRPr="003F23C7">
          <w:rPr>
            <w:rFonts w:ascii="Times New Roman" w:eastAsia="仿宋" w:hAnsi="Times New Roman"/>
            <w:noProof/>
            <w:webHidden/>
            <w:sz w:val="28"/>
          </w:rPr>
          <w:fldChar w:fldCharType="end"/>
        </w:r>
      </w:hyperlink>
    </w:p>
    <w:p w:rsidR="003F23C7" w:rsidRPr="003F23C7" w:rsidRDefault="003F23C7" w:rsidP="003F23C7">
      <w:pPr>
        <w:pStyle w:val="20"/>
        <w:spacing w:line="360" w:lineRule="auto"/>
        <w:rPr>
          <w:rFonts w:ascii="Times New Roman" w:eastAsia="仿宋" w:hAnsi="Times New Roman"/>
          <w:smallCaps w:val="0"/>
          <w:noProof/>
          <w:sz w:val="32"/>
          <w:szCs w:val="22"/>
        </w:rPr>
      </w:pPr>
      <w:hyperlink w:anchor="_Toc493760437" w:history="1">
        <w:r w:rsidRPr="003F23C7">
          <w:rPr>
            <w:rStyle w:val="a4"/>
            <w:rFonts w:ascii="Times New Roman" w:eastAsia="仿宋" w:hAnsi="Times New Roman"/>
            <w:noProof/>
            <w:sz w:val="28"/>
          </w:rPr>
          <w:t>（二）强化实施政策保障</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_Toc493760437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37</w:t>
        </w:r>
        <w:r w:rsidRPr="003F23C7">
          <w:rPr>
            <w:rFonts w:ascii="Times New Roman" w:eastAsia="仿宋" w:hAnsi="Times New Roman"/>
            <w:noProof/>
            <w:webHidden/>
            <w:sz w:val="28"/>
          </w:rPr>
          <w:fldChar w:fldCharType="end"/>
        </w:r>
      </w:hyperlink>
    </w:p>
    <w:p w:rsidR="003F23C7" w:rsidRPr="003F23C7" w:rsidRDefault="003F23C7" w:rsidP="003F23C7">
      <w:pPr>
        <w:pStyle w:val="10"/>
        <w:spacing w:line="360" w:lineRule="auto"/>
        <w:rPr>
          <w:rFonts w:ascii="Times New Roman" w:eastAsia="仿宋" w:hAnsi="Times New Roman"/>
          <w:b w:val="0"/>
          <w:bCs w:val="0"/>
          <w:caps w:val="0"/>
          <w:noProof/>
          <w:sz w:val="32"/>
          <w:szCs w:val="22"/>
        </w:rPr>
      </w:pPr>
      <w:hyperlink w:anchor="_Toc493760438" w:history="1">
        <w:r w:rsidRPr="003F23C7">
          <w:rPr>
            <w:rStyle w:val="a4"/>
            <w:rFonts w:ascii="Times New Roman" w:eastAsia="仿宋" w:hAnsi="Times New Roman"/>
            <w:noProof/>
            <w:sz w:val="28"/>
          </w:rPr>
          <w:t>附</w:t>
        </w:r>
        <w:r w:rsidRPr="003F23C7">
          <w:rPr>
            <w:rStyle w:val="a4"/>
            <w:rFonts w:ascii="Times New Roman" w:eastAsia="仿宋" w:hAnsi="Times New Roman"/>
            <w:noProof/>
            <w:sz w:val="28"/>
          </w:rPr>
          <w:t xml:space="preserve">  </w:t>
        </w:r>
        <w:r w:rsidRPr="003F23C7">
          <w:rPr>
            <w:rStyle w:val="a4"/>
            <w:rFonts w:ascii="Times New Roman" w:eastAsia="仿宋" w:hAnsi="Times New Roman"/>
            <w:noProof/>
            <w:sz w:val="28"/>
          </w:rPr>
          <w:t>表</w:t>
        </w:r>
        <w:r w:rsidRPr="003F23C7">
          <w:rPr>
            <w:rFonts w:ascii="Times New Roman" w:eastAsia="仿宋" w:hAnsi="Times New Roman"/>
            <w:noProof/>
            <w:webHidden/>
            <w:sz w:val="28"/>
          </w:rPr>
          <w:tab/>
        </w:r>
        <w:r w:rsidRPr="003F23C7">
          <w:rPr>
            <w:rFonts w:ascii="Times New Roman" w:eastAsia="仿宋" w:hAnsi="Times New Roman"/>
            <w:noProof/>
            <w:webHidden/>
            <w:sz w:val="28"/>
          </w:rPr>
          <w:fldChar w:fldCharType="begin"/>
        </w:r>
        <w:r w:rsidRPr="003F23C7">
          <w:rPr>
            <w:rFonts w:ascii="Times New Roman" w:eastAsia="仿宋" w:hAnsi="Times New Roman"/>
            <w:noProof/>
            <w:webHidden/>
            <w:sz w:val="28"/>
          </w:rPr>
          <w:instrText xml:space="preserve"> PAGEREF _Toc493760438 \h </w:instrText>
        </w:r>
        <w:r w:rsidRPr="003F23C7">
          <w:rPr>
            <w:rFonts w:ascii="Times New Roman" w:eastAsia="仿宋" w:hAnsi="Times New Roman"/>
            <w:noProof/>
            <w:webHidden/>
            <w:sz w:val="28"/>
          </w:rPr>
        </w:r>
        <w:r w:rsidRPr="003F23C7">
          <w:rPr>
            <w:rFonts w:ascii="Times New Roman" w:eastAsia="仿宋" w:hAnsi="Times New Roman"/>
            <w:noProof/>
            <w:webHidden/>
            <w:sz w:val="28"/>
          </w:rPr>
          <w:fldChar w:fldCharType="separate"/>
        </w:r>
        <w:r w:rsidRPr="003F23C7">
          <w:rPr>
            <w:rFonts w:ascii="Times New Roman" w:eastAsia="仿宋" w:hAnsi="Times New Roman"/>
            <w:noProof/>
            <w:webHidden/>
            <w:sz w:val="28"/>
          </w:rPr>
          <w:t>40</w:t>
        </w:r>
        <w:r w:rsidRPr="003F23C7">
          <w:rPr>
            <w:rFonts w:ascii="Times New Roman" w:eastAsia="仿宋" w:hAnsi="Times New Roman"/>
            <w:noProof/>
            <w:webHidden/>
            <w:sz w:val="28"/>
          </w:rPr>
          <w:fldChar w:fldCharType="end"/>
        </w:r>
      </w:hyperlink>
    </w:p>
    <w:p w:rsidR="00FB125D" w:rsidRPr="00545C36" w:rsidRDefault="00FB125D" w:rsidP="003F23C7">
      <w:pPr>
        <w:pStyle w:val="20"/>
        <w:spacing w:line="360" w:lineRule="auto"/>
      </w:pPr>
      <w:r w:rsidRPr="003F23C7">
        <w:rPr>
          <w:rFonts w:ascii="Times New Roman" w:eastAsia="仿宋" w:hAnsi="Times New Roman"/>
          <w:sz w:val="44"/>
          <w:szCs w:val="28"/>
        </w:rPr>
        <w:fldChar w:fldCharType="end"/>
      </w:r>
    </w:p>
    <w:p w:rsidR="00FB125D" w:rsidRPr="00545C36" w:rsidRDefault="00FB125D" w:rsidP="00FB125D">
      <w:pPr>
        <w:sectPr w:rsidR="00FB125D" w:rsidRPr="00545C36" w:rsidSect="00FB125D">
          <w:headerReference w:type="default" r:id="rId11"/>
          <w:footerReference w:type="default" r:id="rId12"/>
          <w:pgSz w:w="11906" w:h="16838"/>
          <w:pgMar w:top="1440" w:right="1797" w:bottom="1440" w:left="1797" w:header="851" w:footer="992" w:gutter="0"/>
          <w:pgNumType w:fmt="upperRoman" w:start="1"/>
          <w:cols w:space="425"/>
          <w:docGrid w:type="lines" w:linePitch="312"/>
        </w:sectPr>
      </w:pPr>
    </w:p>
    <w:p w:rsidR="008556E2" w:rsidRPr="00545C36" w:rsidRDefault="00553E27" w:rsidP="008B6151">
      <w:pPr>
        <w:pStyle w:val="1"/>
        <w:adjustRightInd w:val="0"/>
        <w:snapToGrid w:val="0"/>
        <w:spacing w:beforeLines="100" w:afterLines="50" w:line="360" w:lineRule="auto"/>
        <w:jc w:val="center"/>
        <w:rPr>
          <w:rStyle w:val="a4"/>
          <w:rFonts w:ascii="黑体" w:eastAsia="黑体" w:hAnsi="黑体"/>
          <w:color w:val="auto"/>
          <w:sz w:val="32"/>
          <w:szCs w:val="32"/>
          <w:u w:val="none"/>
        </w:rPr>
      </w:pPr>
      <w:hyperlink w:anchor="_Toc320527055" w:history="1">
        <w:bookmarkStart w:id="0" w:name="_Toc493760393"/>
        <w:r w:rsidR="00E75125">
          <w:rPr>
            <w:rStyle w:val="a4"/>
            <w:rFonts w:ascii="黑体" w:eastAsia="黑体" w:hAnsi="黑体" w:hint="eastAsia"/>
            <w:color w:val="auto"/>
            <w:sz w:val="32"/>
            <w:szCs w:val="32"/>
            <w:u w:val="none"/>
          </w:rPr>
          <w:t>前   言</w:t>
        </w:r>
        <w:bookmarkEnd w:id="0"/>
      </w:hyperlink>
    </w:p>
    <w:p w:rsidR="008556E2" w:rsidRDefault="00A0775E" w:rsidP="002E050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为更好</w:t>
      </w:r>
      <w:r w:rsidR="00D24744" w:rsidRPr="00545C36">
        <w:rPr>
          <w:rFonts w:ascii="Times New Roman" w:eastAsia="仿宋_GB2312" w:hAnsi="Times New Roman" w:hint="eastAsia"/>
          <w:sz w:val="28"/>
          <w:szCs w:val="28"/>
        </w:rPr>
        <w:t>地</w:t>
      </w:r>
      <w:r w:rsidRPr="00545C36">
        <w:rPr>
          <w:rFonts w:ascii="Times New Roman" w:eastAsia="仿宋_GB2312" w:hAnsi="Times New Roman" w:hint="eastAsia"/>
          <w:sz w:val="28"/>
          <w:szCs w:val="28"/>
        </w:rPr>
        <w:t>保障“十三五”</w:t>
      </w:r>
      <w:r w:rsidR="00187CA5" w:rsidRPr="00545C36">
        <w:rPr>
          <w:rFonts w:ascii="Times New Roman" w:eastAsia="仿宋_GB2312" w:hAnsi="Times New Roman" w:hint="eastAsia"/>
          <w:sz w:val="28"/>
          <w:szCs w:val="28"/>
        </w:rPr>
        <w:t>期间</w:t>
      </w:r>
      <w:r w:rsidR="00A50337" w:rsidRPr="00545C36">
        <w:rPr>
          <w:rFonts w:ascii="Times New Roman" w:eastAsia="仿宋_GB2312" w:hAnsi="Times New Roman" w:hint="eastAsia"/>
          <w:sz w:val="28"/>
          <w:szCs w:val="28"/>
        </w:rPr>
        <w:t>全市经济社会持续健康发展，</w:t>
      </w:r>
      <w:r w:rsidR="00A50337" w:rsidRPr="00545C36">
        <w:rPr>
          <w:rFonts w:ascii="Times New Roman" w:eastAsia="仿宋_GB2312" w:hAnsi="Times New Roman"/>
          <w:sz w:val="28"/>
          <w:szCs w:val="28"/>
        </w:rPr>
        <w:t>落实</w:t>
      </w:r>
      <w:r w:rsidR="00D126E8" w:rsidRPr="00545C36">
        <w:rPr>
          <w:rFonts w:ascii="Times New Roman" w:eastAsia="仿宋_GB2312" w:hAnsi="Times New Roman" w:hint="eastAsia"/>
          <w:sz w:val="28"/>
          <w:szCs w:val="28"/>
        </w:rPr>
        <w:t>高水平全面建成小康社会的宏伟目标</w:t>
      </w:r>
      <w:r w:rsidR="00A50337" w:rsidRPr="00545C36">
        <w:rPr>
          <w:rFonts w:ascii="Times New Roman" w:eastAsia="仿宋_GB2312" w:hAnsi="Times New Roman" w:hint="eastAsia"/>
          <w:sz w:val="28"/>
          <w:szCs w:val="28"/>
        </w:rPr>
        <w:t>，</w:t>
      </w:r>
      <w:r w:rsidR="005C3D18" w:rsidRPr="00545C36">
        <w:rPr>
          <w:rFonts w:ascii="Times New Roman" w:eastAsia="仿宋_GB2312" w:hAnsi="Times New Roman" w:hint="eastAsia"/>
          <w:sz w:val="28"/>
          <w:szCs w:val="28"/>
        </w:rPr>
        <w:t>促进新型城镇化和生态文明建设，</w:t>
      </w:r>
      <w:r w:rsidR="00A50337" w:rsidRPr="00545C36">
        <w:rPr>
          <w:rFonts w:ascii="Times New Roman" w:eastAsia="仿宋_GB2312" w:hAnsi="Times New Roman" w:hint="eastAsia"/>
          <w:sz w:val="28"/>
          <w:szCs w:val="28"/>
        </w:rPr>
        <w:t>严格保护耕地和基本农田，促进节约集约用地水平有效提升，提高土地利用总体规划的严肃性、科学性和可操作性，根据国家</w:t>
      </w:r>
      <w:r w:rsidR="00246314" w:rsidRPr="00545C36">
        <w:rPr>
          <w:rFonts w:ascii="Times New Roman" w:eastAsia="仿宋_GB2312" w:hAnsi="Times New Roman" w:hint="eastAsia"/>
          <w:sz w:val="28"/>
          <w:szCs w:val="28"/>
        </w:rPr>
        <w:t>和</w:t>
      </w:r>
      <w:r w:rsidR="00A50337" w:rsidRPr="00545C36">
        <w:rPr>
          <w:rFonts w:ascii="Times New Roman" w:eastAsia="仿宋_GB2312" w:hAnsi="Times New Roman" w:hint="eastAsia"/>
          <w:sz w:val="28"/>
          <w:szCs w:val="28"/>
        </w:rPr>
        <w:t>省关于土地利用总体规划调整完善的统一部署，按照</w:t>
      </w:r>
      <w:r w:rsidR="00B81C7F" w:rsidRPr="00545C36">
        <w:rPr>
          <w:rFonts w:ascii="Times New Roman" w:eastAsia="仿宋_GB2312" w:hAnsi="Times New Roman" w:hint="eastAsia"/>
          <w:sz w:val="28"/>
          <w:szCs w:val="28"/>
        </w:rPr>
        <w:t>国土资源</w:t>
      </w:r>
      <w:r w:rsidR="00246314" w:rsidRPr="00545C36">
        <w:rPr>
          <w:rFonts w:ascii="Times New Roman" w:eastAsia="仿宋_GB2312" w:hAnsi="Times New Roman" w:hint="eastAsia"/>
          <w:sz w:val="28"/>
          <w:szCs w:val="28"/>
        </w:rPr>
        <w:t>部办公厅</w:t>
      </w:r>
      <w:r w:rsidR="00A50337" w:rsidRPr="00545C36">
        <w:rPr>
          <w:rFonts w:ascii="Times New Roman" w:eastAsia="仿宋_GB2312" w:hAnsi="Times New Roman" w:hint="eastAsia"/>
          <w:sz w:val="28"/>
          <w:szCs w:val="28"/>
        </w:rPr>
        <w:t>《关于做好土地利用总体规划调整完善工作的通知》</w:t>
      </w:r>
      <w:r w:rsidR="00274175" w:rsidRPr="00545C36">
        <w:rPr>
          <w:rFonts w:ascii="Times New Roman" w:eastAsia="仿宋_GB2312" w:hAnsi="Times New Roman" w:hint="eastAsia"/>
          <w:sz w:val="28"/>
          <w:szCs w:val="28"/>
        </w:rPr>
        <w:t>（</w:t>
      </w:r>
      <w:r w:rsidR="00A50337" w:rsidRPr="00545C36">
        <w:rPr>
          <w:rFonts w:ascii="Times New Roman" w:eastAsia="仿宋_GB2312" w:hAnsi="Times New Roman" w:hint="eastAsia"/>
          <w:sz w:val="28"/>
          <w:szCs w:val="28"/>
        </w:rPr>
        <w:t>国土资厅函〔</w:t>
      </w:r>
      <w:r w:rsidR="00A50337" w:rsidRPr="00545C36">
        <w:rPr>
          <w:rFonts w:ascii="Times New Roman" w:eastAsia="仿宋_GB2312" w:hAnsi="Times New Roman" w:hint="eastAsia"/>
          <w:sz w:val="28"/>
          <w:szCs w:val="28"/>
        </w:rPr>
        <w:t>2016</w:t>
      </w:r>
      <w:r w:rsidR="00A50337" w:rsidRPr="00545C36">
        <w:rPr>
          <w:rFonts w:ascii="Times New Roman" w:eastAsia="仿宋_GB2312" w:hAnsi="Times New Roman" w:hint="eastAsia"/>
          <w:sz w:val="28"/>
          <w:szCs w:val="28"/>
        </w:rPr>
        <w:t>〕</w:t>
      </w:r>
      <w:r w:rsidR="00A50337" w:rsidRPr="00545C36">
        <w:rPr>
          <w:rFonts w:ascii="Times New Roman" w:eastAsia="仿宋_GB2312" w:hAnsi="Times New Roman" w:hint="eastAsia"/>
          <w:sz w:val="28"/>
          <w:szCs w:val="28"/>
        </w:rPr>
        <w:t>1096</w:t>
      </w:r>
      <w:r w:rsidR="00A50337" w:rsidRPr="00545C36">
        <w:rPr>
          <w:rFonts w:ascii="Times New Roman" w:eastAsia="仿宋_GB2312" w:hAnsi="Times New Roman" w:hint="eastAsia"/>
          <w:sz w:val="28"/>
          <w:szCs w:val="28"/>
        </w:rPr>
        <w:t>号</w:t>
      </w:r>
      <w:r w:rsidR="00274175" w:rsidRPr="00545C36">
        <w:rPr>
          <w:rFonts w:ascii="Times New Roman" w:eastAsia="仿宋_GB2312" w:hAnsi="Times New Roman" w:hint="eastAsia"/>
          <w:sz w:val="28"/>
          <w:szCs w:val="28"/>
        </w:rPr>
        <w:t>）</w:t>
      </w:r>
      <w:r w:rsidR="00A50337" w:rsidRPr="00545C36">
        <w:rPr>
          <w:rFonts w:ascii="Times New Roman" w:eastAsia="仿宋_GB2312" w:hAnsi="Times New Roman" w:hint="eastAsia"/>
          <w:sz w:val="28"/>
          <w:szCs w:val="28"/>
        </w:rPr>
        <w:t>文件要求和《江苏省</w:t>
      </w:r>
      <w:r w:rsidR="00A50337" w:rsidRPr="00545C36">
        <w:rPr>
          <w:rFonts w:ascii="Times New Roman" w:eastAsia="仿宋_GB2312" w:hAnsi="Times New Roman"/>
          <w:sz w:val="28"/>
          <w:szCs w:val="28"/>
        </w:rPr>
        <w:t>土地利用总体规划纲要（</w:t>
      </w:r>
      <w:r w:rsidR="00A50337" w:rsidRPr="00545C36">
        <w:rPr>
          <w:rFonts w:ascii="Times New Roman" w:eastAsia="仿宋_GB2312" w:hAnsi="Times New Roman" w:hint="eastAsia"/>
          <w:sz w:val="28"/>
          <w:szCs w:val="28"/>
        </w:rPr>
        <w:t>2006</w:t>
      </w:r>
      <w:r w:rsidR="00A50337" w:rsidRPr="00545C36">
        <w:rPr>
          <w:rFonts w:ascii="Times New Roman" w:eastAsia="仿宋_GB2312" w:hAnsi="Times New Roman"/>
          <w:sz w:val="28"/>
          <w:szCs w:val="28"/>
        </w:rPr>
        <w:t>-2020</w:t>
      </w:r>
      <w:r w:rsidR="00A50337" w:rsidRPr="00545C36">
        <w:rPr>
          <w:rFonts w:ascii="Times New Roman" w:eastAsia="仿宋_GB2312" w:hAnsi="Times New Roman" w:hint="eastAsia"/>
          <w:sz w:val="28"/>
          <w:szCs w:val="28"/>
        </w:rPr>
        <w:t>年</w:t>
      </w:r>
      <w:r w:rsidR="00A50337" w:rsidRPr="00545C36">
        <w:rPr>
          <w:rFonts w:ascii="Times New Roman" w:eastAsia="仿宋_GB2312" w:hAnsi="Times New Roman"/>
          <w:sz w:val="28"/>
          <w:szCs w:val="28"/>
        </w:rPr>
        <w:t>）</w:t>
      </w:r>
      <w:r w:rsidR="00A50337" w:rsidRPr="00545C36">
        <w:rPr>
          <w:rFonts w:ascii="Times New Roman" w:eastAsia="仿宋_GB2312" w:hAnsi="Times New Roman" w:hint="eastAsia"/>
          <w:sz w:val="28"/>
          <w:szCs w:val="28"/>
        </w:rPr>
        <w:t>调整</w:t>
      </w:r>
      <w:r w:rsidR="00A50337" w:rsidRPr="00545C36">
        <w:rPr>
          <w:rFonts w:ascii="Times New Roman" w:eastAsia="仿宋_GB2312" w:hAnsi="Times New Roman"/>
          <w:sz w:val="28"/>
          <w:szCs w:val="28"/>
        </w:rPr>
        <w:t>方案</w:t>
      </w:r>
      <w:r w:rsidR="00A50337" w:rsidRPr="00545C36">
        <w:rPr>
          <w:rFonts w:ascii="Times New Roman" w:eastAsia="仿宋_GB2312" w:hAnsi="Times New Roman" w:hint="eastAsia"/>
          <w:sz w:val="28"/>
          <w:szCs w:val="28"/>
        </w:rPr>
        <w:t>》相关内容，以</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年土地变更调查</w:t>
      </w:r>
      <w:r w:rsidR="00A50337" w:rsidRPr="00545C36">
        <w:rPr>
          <w:rFonts w:ascii="Times New Roman" w:eastAsia="仿宋_GB2312" w:hAnsi="Times New Roman"/>
          <w:sz w:val="28"/>
          <w:szCs w:val="28"/>
        </w:rPr>
        <w:t>成果</w:t>
      </w:r>
      <w:r w:rsidR="00A50337" w:rsidRPr="00545C36">
        <w:rPr>
          <w:rFonts w:ascii="Times New Roman" w:eastAsia="仿宋_GB2312" w:hAnsi="Times New Roman" w:hint="eastAsia"/>
          <w:sz w:val="28"/>
          <w:szCs w:val="28"/>
        </w:rPr>
        <w:t>为</w:t>
      </w:r>
      <w:r w:rsidR="00A50337" w:rsidRPr="00545C36">
        <w:rPr>
          <w:rFonts w:ascii="Times New Roman" w:eastAsia="仿宋_GB2312" w:hAnsi="Times New Roman"/>
          <w:sz w:val="28"/>
          <w:szCs w:val="28"/>
        </w:rPr>
        <w:t>基础，</w:t>
      </w:r>
      <w:r w:rsidR="00A50337" w:rsidRPr="00545C36">
        <w:rPr>
          <w:rFonts w:ascii="Times New Roman" w:eastAsia="仿宋_GB2312" w:hAnsi="Times New Roman" w:hint="eastAsia"/>
          <w:sz w:val="28"/>
          <w:szCs w:val="28"/>
        </w:rPr>
        <w:t>结合苏州实际情况</w:t>
      </w:r>
      <w:r w:rsidR="00A50337" w:rsidRPr="00545C36">
        <w:rPr>
          <w:rFonts w:ascii="Times New Roman" w:eastAsia="仿宋_GB2312" w:hAnsi="Times New Roman"/>
          <w:sz w:val="28"/>
          <w:szCs w:val="28"/>
        </w:rPr>
        <w:t>，</w:t>
      </w:r>
      <w:r w:rsidR="00666EE9" w:rsidRPr="00545C36">
        <w:rPr>
          <w:rFonts w:ascii="Times New Roman" w:eastAsia="仿宋_GB2312" w:hAnsi="Times New Roman" w:hint="eastAsia"/>
          <w:sz w:val="28"/>
          <w:szCs w:val="28"/>
        </w:rPr>
        <w:t>编制</w:t>
      </w:r>
      <w:r w:rsidR="00A50337" w:rsidRPr="00545C36">
        <w:rPr>
          <w:rFonts w:ascii="Times New Roman" w:eastAsia="仿宋_GB2312" w:hAnsi="Times New Roman" w:hint="eastAsia"/>
          <w:sz w:val="28"/>
          <w:szCs w:val="28"/>
        </w:rPr>
        <w:t>《苏州市土地利用总体规划（</w:t>
      </w:r>
      <w:r w:rsidR="00A50337" w:rsidRPr="00545C36">
        <w:rPr>
          <w:rFonts w:ascii="Times New Roman" w:eastAsia="仿宋_GB2312" w:hAnsi="Times New Roman" w:hint="eastAsia"/>
          <w:sz w:val="28"/>
          <w:szCs w:val="28"/>
        </w:rPr>
        <w:t>2006</w:t>
      </w:r>
      <w:r w:rsidR="00340AFB" w:rsidRPr="003B5B31">
        <w:rPr>
          <w:rFonts w:ascii="Times New Roman" w:eastAsia="仿宋_GB2312" w:hAnsi="Times New Roman" w:hint="eastAsia"/>
          <w:sz w:val="28"/>
          <w:szCs w:val="28"/>
        </w:rPr>
        <w:t>~</w:t>
      </w:r>
      <w:r w:rsidR="00A50337" w:rsidRPr="00545C36">
        <w:rPr>
          <w:rFonts w:ascii="Times New Roman" w:eastAsia="仿宋_GB2312" w:hAnsi="Times New Roman" w:hint="eastAsia"/>
          <w:sz w:val="28"/>
          <w:szCs w:val="28"/>
        </w:rPr>
        <w:t>2020</w:t>
      </w:r>
      <w:r w:rsidR="00A50337" w:rsidRPr="00545C36">
        <w:rPr>
          <w:rFonts w:ascii="Times New Roman" w:eastAsia="仿宋_GB2312" w:hAnsi="Times New Roman" w:hint="eastAsia"/>
          <w:sz w:val="28"/>
          <w:szCs w:val="28"/>
        </w:rPr>
        <w:t>年）</w:t>
      </w:r>
      <w:r w:rsidR="00666EE9" w:rsidRPr="00545C36">
        <w:rPr>
          <w:rFonts w:ascii="Times New Roman" w:eastAsia="仿宋_GB2312" w:hAnsi="Times New Roman" w:hint="eastAsia"/>
          <w:sz w:val="28"/>
          <w:szCs w:val="28"/>
        </w:rPr>
        <w:t>调整方案</w:t>
      </w:r>
      <w:r w:rsidR="00A50337" w:rsidRPr="00545C36">
        <w:rPr>
          <w:rFonts w:ascii="Times New Roman" w:eastAsia="仿宋_GB2312" w:hAnsi="Times New Roman" w:hint="eastAsia"/>
          <w:sz w:val="28"/>
          <w:szCs w:val="28"/>
        </w:rPr>
        <w:t>》。</w:t>
      </w:r>
    </w:p>
    <w:p w:rsidR="00E75125" w:rsidRPr="00E75125" w:rsidRDefault="00BE4EEF" w:rsidP="00E75125">
      <w:pPr>
        <w:pStyle w:val="1"/>
        <w:adjustRightInd w:val="0"/>
        <w:snapToGrid w:val="0"/>
        <w:spacing w:beforeLines="100" w:afterLines="50" w:line="360" w:lineRule="auto"/>
        <w:jc w:val="center"/>
        <w:rPr>
          <w:rStyle w:val="a4"/>
          <w:rFonts w:ascii="黑体" w:eastAsia="黑体" w:hAnsi="黑体"/>
          <w:color w:val="auto"/>
          <w:sz w:val="32"/>
          <w:szCs w:val="32"/>
          <w:u w:val="none"/>
        </w:rPr>
      </w:pPr>
      <w:r>
        <w:rPr>
          <w:rStyle w:val="a4"/>
          <w:rFonts w:ascii="黑体" w:eastAsia="黑体" w:hAnsi="黑体"/>
          <w:color w:val="auto"/>
          <w:sz w:val="32"/>
          <w:szCs w:val="32"/>
          <w:u w:val="none"/>
        </w:rPr>
        <w:br w:type="page"/>
      </w:r>
      <w:bookmarkStart w:id="1" w:name="_Toc493760394"/>
      <w:r w:rsidR="00E75125" w:rsidRPr="00E75125">
        <w:rPr>
          <w:rStyle w:val="a4"/>
          <w:rFonts w:ascii="黑体" w:eastAsia="黑体" w:hAnsi="黑体" w:hint="eastAsia"/>
          <w:color w:val="auto"/>
          <w:sz w:val="32"/>
          <w:szCs w:val="32"/>
          <w:u w:val="none"/>
        </w:rPr>
        <w:lastRenderedPageBreak/>
        <w:t>一、调整背景</w:t>
      </w:r>
      <w:bookmarkEnd w:id="1"/>
    </w:p>
    <w:p w:rsidR="00E75125" w:rsidRPr="00BE4EEF" w:rsidRDefault="00B55379" w:rsidP="00B55379">
      <w:pPr>
        <w:pStyle w:val="2"/>
        <w:adjustRightInd w:val="0"/>
        <w:snapToGrid w:val="0"/>
        <w:spacing w:before="0" w:after="0" w:line="360" w:lineRule="auto"/>
        <w:rPr>
          <w:rFonts w:ascii="仿宋_GB2312" w:eastAsia="仿宋_GB2312"/>
          <w:szCs w:val="30"/>
        </w:rPr>
      </w:pPr>
      <w:bookmarkStart w:id="2" w:name="_Toc493760395"/>
      <w:r>
        <w:rPr>
          <w:rFonts w:ascii="仿宋_GB2312" w:eastAsia="仿宋_GB2312" w:hint="eastAsia"/>
          <w:szCs w:val="30"/>
        </w:rPr>
        <w:t>（一）</w:t>
      </w:r>
      <w:r w:rsidR="00BE4EEF" w:rsidRPr="00BE4EEF">
        <w:rPr>
          <w:rFonts w:ascii="仿宋_GB2312" w:eastAsia="仿宋_GB2312" w:hint="eastAsia"/>
          <w:szCs w:val="30"/>
        </w:rPr>
        <w:t>自然与经济社会概况</w:t>
      </w:r>
      <w:bookmarkEnd w:id="2"/>
    </w:p>
    <w:p w:rsidR="00D74750" w:rsidRPr="00DF1075" w:rsidRDefault="00A66DEE" w:rsidP="00A66DEE">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00D74750" w:rsidRPr="00DF1075">
        <w:rPr>
          <w:rFonts w:ascii="Times New Roman" w:eastAsia="仿宋_GB2312" w:hAnsi="Times New Roman" w:hint="eastAsia"/>
          <w:sz w:val="28"/>
          <w:szCs w:val="28"/>
        </w:rPr>
        <w:t>自然地理概况</w:t>
      </w:r>
    </w:p>
    <w:p w:rsidR="00D74750" w:rsidRPr="00DF1075" w:rsidRDefault="00D74750" w:rsidP="00D74750">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苏州市地处长江三角洲中心地带、江苏省南部，东临上海，南连浙江省嘉兴、湖州两市，西傍太湖，与无锡相接，北依长江。地理位置和区位条件都十分优越，是我国最具经济活力的城市之一，属于中亚热带向北亚热带过渡带和东南季风盛行地区，四季分明，气候温和，雨量充沛。</w:t>
      </w:r>
    </w:p>
    <w:p w:rsidR="00D74750" w:rsidRPr="00DF1075" w:rsidRDefault="00D74750" w:rsidP="00D74750">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全市地势低平，一般吴淞高程为海拔</w:t>
      </w:r>
      <w:r w:rsidRPr="00DF1075">
        <w:rPr>
          <w:rFonts w:ascii="Times New Roman" w:eastAsia="仿宋_GB2312" w:hAnsi="Times New Roman" w:hint="eastAsia"/>
          <w:sz w:val="28"/>
          <w:szCs w:val="28"/>
        </w:rPr>
        <w:t>3.5</w:t>
      </w:r>
      <w:r w:rsidRPr="00DF1075">
        <w:rPr>
          <w:rFonts w:ascii="Times New Roman" w:eastAsia="仿宋_GB2312" w:hAnsi="Times New Roman" w:hint="eastAsia"/>
          <w:sz w:val="28"/>
          <w:szCs w:val="28"/>
        </w:rPr>
        <w:t>至</w:t>
      </w:r>
      <w:r w:rsidRPr="00DF1075">
        <w:rPr>
          <w:rFonts w:ascii="Times New Roman" w:eastAsia="仿宋_GB2312" w:hAnsi="Times New Roman" w:hint="eastAsia"/>
          <w:sz w:val="28"/>
          <w:szCs w:val="28"/>
        </w:rPr>
        <w:t>5</w:t>
      </w:r>
      <w:r w:rsidRPr="00DF1075">
        <w:rPr>
          <w:rFonts w:ascii="Times New Roman" w:eastAsia="仿宋_GB2312" w:hAnsi="Times New Roman" w:hint="eastAsia"/>
          <w:sz w:val="28"/>
          <w:szCs w:val="28"/>
        </w:rPr>
        <w:t>米，境内总体呈西高东低走向，拥有各级河道</w:t>
      </w:r>
      <w:r w:rsidRPr="00DF1075">
        <w:rPr>
          <w:rFonts w:ascii="Times New Roman" w:eastAsia="仿宋_GB2312" w:hAnsi="Times New Roman" w:hint="eastAsia"/>
          <w:sz w:val="28"/>
          <w:szCs w:val="28"/>
        </w:rPr>
        <w:t>2</w:t>
      </w:r>
      <w:r w:rsidRPr="00DF1075">
        <w:rPr>
          <w:rFonts w:ascii="Times New Roman" w:eastAsia="仿宋_GB2312" w:hAnsi="Times New Roman" w:hint="eastAsia"/>
          <w:sz w:val="28"/>
          <w:szCs w:val="28"/>
        </w:rPr>
        <w:t>万多条，大小湖泊</w:t>
      </w:r>
      <w:r w:rsidRPr="00DF1075">
        <w:rPr>
          <w:rFonts w:ascii="Times New Roman" w:eastAsia="仿宋_GB2312" w:hAnsi="Times New Roman" w:hint="eastAsia"/>
          <w:sz w:val="28"/>
          <w:szCs w:val="28"/>
        </w:rPr>
        <w:t>300</w:t>
      </w:r>
      <w:r w:rsidRPr="00DF1075">
        <w:rPr>
          <w:rFonts w:ascii="Times New Roman" w:eastAsia="仿宋_GB2312" w:hAnsi="Times New Roman" w:hint="eastAsia"/>
          <w:sz w:val="28"/>
          <w:szCs w:val="28"/>
        </w:rPr>
        <w:t>多个，京杭运河贯通南北，望虞河、娄江、太浦河等连接东西，太湖、阳澄湖、昆承湖、淀山湖镶嵌其间。</w:t>
      </w:r>
    </w:p>
    <w:p w:rsidR="00D74750" w:rsidRPr="00DF1075" w:rsidRDefault="00A66DEE" w:rsidP="00A66DEE">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00D74750" w:rsidRPr="00DF1075">
        <w:rPr>
          <w:rFonts w:ascii="Times New Roman" w:eastAsia="仿宋_GB2312" w:hAnsi="Times New Roman" w:hint="eastAsia"/>
          <w:sz w:val="28"/>
          <w:szCs w:val="28"/>
        </w:rPr>
        <w:t>社会经济状况</w:t>
      </w:r>
    </w:p>
    <w:p w:rsidR="00D74750" w:rsidRPr="00DF1075" w:rsidRDefault="00D74750" w:rsidP="00D74750">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全市土地总面积</w:t>
      </w:r>
      <w:r w:rsidRPr="00DF1075">
        <w:rPr>
          <w:rFonts w:ascii="Times New Roman" w:eastAsia="仿宋_GB2312" w:hAnsi="Times New Roman" w:hint="eastAsia"/>
          <w:sz w:val="28"/>
          <w:szCs w:val="28"/>
        </w:rPr>
        <w:t>8657</w:t>
      </w:r>
      <w:r w:rsidRPr="00DF1075">
        <w:rPr>
          <w:rFonts w:ascii="Times New Roman" w:eastAsia="仿宋_GB2312" w:hAnsi="Times New Roman" w:hint="eastAsia"/>
          <w:sz w:val="28"/>
          <w:szCs w:val="28"/>
        </w:rPr>
        <w:t>平方公里，其中市区面积</w:t>
      </w:r>
      <w:r w:rsidRPr="00DF1075">
        <w:rPr>
          <w:rFonts w:ascii="Times New Roman" w:eastAsia="仿宋_GB2312" w:hAnsi="Times New Roman" w:hint="eastAsia"/>
          <w:sz w:val="28"/>
          <w:szCs w:val="28"/>
        </w:rPr>
        <w:t>4474</w:t>
      </w:r>
      <w:r w:rsidRPr="00DF1075">
        <w:rPr>
          <w:rFonts w:ascii="Times New Roman" w:eastAsia="仿宋_GB2312" w:hAnsi="Times New Roman" w:hint="eastAsia"/>
          <w:sz w:val="28"/>
          <w:szCs w:val="28"/>
        </w:rPr>
        <w:t>平方公里。</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年末全市户籍总人口</w:t>
      </w:r>
      <w:r w:rsidRPr="00DF1075">
        <w:rPr>
          <w:rFonts w:ascii="Times New Roman" w:eastAsia="仿宋_GB2312" w:hAnsi="Times New Roman" w:hint="eastAsia"/>
          <w:sz w:val="28"/>
          <w:szCs w:val="28"/>
        </w:rPr>
        <w:t>661.08</w:t>
      </w:r>
      <w:r w:rsidRPr="00DF1075">
        <w:rPr>
          <w:rFonts w:ascii="Times New Roman" w:eastAsia="仿宋_GB2312" w:hAnsi="Times New Roman" w:hint="eastAsia"/>
          <w:sz w:val="28"/>
          <w:szCs w:val="28"/>
        </w:rPr>
        <w:t>万人，常住人口</w:t>
      </w:r>
      <w:r w:rsidRPr="00DF1075">
        <w:rPr>
          <w:rFonts w:ascii="Times New Roman" w:eastAsia="仿宋_GB2312" w:hAnsi="Times New Roman" w:hint="eastAsia"/>
          <w:sz w:val="28"/>
          <w:szCs w:val="28"/>
        </w:rPr>
        <w:t>1060.40</w:t>
      </w:r>
      <w:r w:rsidRPr="00DF1075">
        <w:rPr>
          <w:rFonts w:ascii="Times New Roman" w:eastAsia="仿宋_GB2312" w:hAnsi="Times New Roman" w:hint="eastAsia"/>
          <w:sz w:val="28"/>
          <w:szCs w:val="28"/>
        </w:rPr>
        <w:t>万人。</w:t>
      </w:r>
    </w:p>
    <w:p w:rsidR="00E75125" w:rsidRPr="00D74750" w:rsidRDefault="00D74750" w:rsidP="002E050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年，全市完成地区生产总值</w:t>
      </w:r>
      <w:r w:rsidRPr="00DF1075">
        <w:rPr>
          <w:rFonts w:ascii="Times New Roman" w:eastAsia="仿宋_GB2312" w:hAnsi="Times New Roman" w:hint="eastAsia"/>
          <w:sz w:val="28"/>
          <w:szCs w:val="28"/>
        </w:rPr>
        <w:t>13761</w:t>
      </w:r>
      <w:r w:rsidRPr="00DF1075">
        <w:rPr>
          <w:rFonts w:ascii="Times New Roman" w:eastAsia="仿宋_GB2312" w:hAnsi="Times New Roman" w:hint="eastAsia"/>
          <w:sz w:val="28"/>
          <w:szCs w:val="28"/>
        </w:rPr>
        <w:t>亿元，按可比价计算比</w:t>
      </w:r>
      <w:r w:rsidRPr="00DF1075">
        <w:rPr>
          <w:rFonts w:ascii="Times New Roman" w:eastAsia="仿宋_GB2312" w:hAnsi="Times New Roman" w:hint="eastAsia"/>
          <w:sz w:val="28"/>
          <w:szCs w:val="28"/>
        </w:rPr>
        <w:t>2013</w:t>
      </w:r>
      <w:r w:rsidRPr="00DF1075">
        <w:rPr>
          <w:rFonts w:ascii="Times New Roman" w:eastAsia="仿宋_GB2312" w:hAnsi="Times New Roman" w:hint="eastAsia"/>
          <w:sz w:val="28"/>
          <w:szCs w:val="28"/>
        </w:rPr>
        <w:t>年增长</w:t>
      </w:r>
      <w:r w:rsidRPr="00DF1075">
        <w:rPr>
          <w:rFonts w:ascii="Times New Roman" w:eastAsia="仿宋_GB2312" w:hAnsi="Times New Roman" w:hint="eastAsia"/>
          <w:sz w:val="28"/>
          <w:szCs w:val="28"/>
        </w:rPr>
        <w:t>8.30%</w:t>
      </w:r>
      <w:r w:rsidRPr="00DF1075">
        <w:rPr>
          <w:rFonts w:ascii="Times New Roman" w:eastAsia="仿宋_GB2312" w:hAnsi="Times New Roman" w:hint="eastAsia"/>
          <w:sz w:val="28"/>
          <w:szCs w:val="28"/>
        </w:rPr>
        <w:t>；实现财政收入</w:t>
      </w:r>
      <w:r w:rsidRPr="00DF1075">
        <w:rPr>
          <w:rFonts w:ascii="Times New Roman" w:eastAsia="仿宋_GB2312" w:hAnsi="Times New Roman" w:hint="eastAsia"/>
          <w:sz w:val="28"/>
          <w:szCs w:val="28"/>
        </w:rPr>
        <w:t>2689</w:t>
      </w:r>
      <w:r w:rsidRPr="00DF1075">
        <w:rPr>
          <w:rFonts w:ascii="Times New Roman" w:eastAsia="仿宋_GB2312" w:hAnsi="Times New Roman" w:hint="eastAsia"/>
          <w:sz w:val="28"/>
          <w:szCs w:val="28"/>
        </w:rPr>
        <w:t>亿元，增长</w:t>
      </w:r>
      <w:r w:rsidRPr="00DF1075">
        <w:rPr>
          <w:rFonts w:ascii="Times New Roman" w:eastAsia="仿宋_GB2312" w:hAnsi="Times New Roman" w:hint="eastAsia"/>
          <w:sz w:val="28"/>
          <w:szCs w:val="28"/>
        </w:rPr>
        <w:t>8.70%</w:t>
      </w:r>
      <w:r w:rsidRPr="00DF1075">
        <w:rPr>
          <w:rFonts w:ascii="Times New Roman" w:eastAsia="仿宋_GB2312" w:hAnsi="Times New Roman" w:hint="eastAsia"/>
          <w:sz w:val="28"/>
          <w:szCs w:val="28"/>
        </w:rPr>
        <w:t>；工业总产值</w:t>
      </w:r>
      <w:r w:rsidRPr="00DF1075">
        <w:rPr>
          <w:rFonts w:ascii="Times New Roman" w:eastAsia="仿宋_GB2312" w:hAnsi="Times New Roman" w:hint="eastAsia"/>
          <w:sz w:val="28"/>
          <w:szCs w:val="28"/>
        </w:rPr>
        <w:t>3.58</w:t>
      </w:r>
      <w:r w:rsidRPr="00DF1075">
        <w:rPr>
          <w:rFonts w:ascii="Times New Roman" w:eastAsia="仿宋_GB2312" w:hAnsi="Times New Roman" w:hint="eastAsia"/>
          <w:sz w:val="28"/>
          <w:szCs w:val="28"/>
        </w:rPr>
        <w:t>万亿元，增长</w:t>
      </w:r>
      <w:r w:rsidRPr="00DF1075">
        <w:rPr>
          <w:rFonts w:ascii="Times New Roman" w:eastAsia="仿宋_GB2312" w:hAnsi="Times New Roman" w:hint="eastAsia"/>
          <w:sz w:val="28"/>
          <w:szCs w:val="28"/>
        </w:rPr>
        <w:t>0.20%</w:t>
      </w:r>
      <w:r w:rsidRPr="00DF1075">
        <w:rPr>
          <w:rFonts w:ascii="Times New Roman" w:eastAsia="仿宋_GB2312" w:hAnsi="Times New Roman" w:hint="eastAsia"/>
          <w:sz w:val="28"/>
          <w:szCs w:val="28"/>
        </w:rPr>
        <w:t>；全社会固定资产投资</w:t>
      </w:r>
      <w:r w:rsidRPr="00DF1075">
        <w:rPr>
          <w:rFonts w:ascii="Times New Roman" w:eastAsia="仿宋_GB2312" w:hAnsi="Times New Roman" w:hint="eastAsia"/>
          <w:sz w:val="28"/>
          <w:szCs w:val="28"/>
        </w:rPr>
        <w:t>6231</w:t>
      </w:r>
      <w:r w:rsidRPr="00DF1075">
        <w:rPr>
          <w:rFonts w:ascii="Times New Roman" w:eastAsia="仿宋_GB2312" w:hAnsi="Times New Roman" w:hint="eastAsia"/>
          <w:sz w:val="28"/>
          <w:szCs w:val="28"/>
        </w:rPr>
        <w:t>亿元，增长</w:t>
      </w:r>
      <w:r w:rsidRPr="00DF1075">
        <w:rPr>
          <w:rFonts w:ascii="Times New Roman" w:eastAsia="仿宋_GB2312" w:hAnsi="Times New Roman" w:hint="eastAsia"/>
          <w:sz w:val="28"/>
          <w:szCs w:val="28"/>
        </w:rPr>
        <w:t>3.80%</w:t>
      </w:r>
      <w:r w:rsidRPr="00DF1075">
        <w:rPr>
          <w:rFonts w:ascii="Times New Roman" w:eastAsia="仿宋_GB2312" w:hAnsi="Times New Roman" w:hint="eastAsia"/>
          <w:sz w:val="28"/>
          <w:szCs w:val="28"/>
        </w:rPr>
        <w:t>；城镇居民人均可支配收入</w:t>
      </w:r>
      <w:r w:rsidRPr="00DF1075">
        <w:rPr>
          <w:rFonts w:ascii="Times New Roman" w:eastAsia="仿宋_GB2312" w:hAnsi="Times New Roman" w:hint="eastAsia"/>
          <w:sz w:val="28"/>
          <w:szCs w:val="28"/>
        </w:rPr>
        <w:t>46677</w:t>
      </w:r>
      <w:r w:rsidRPr="00DF1075">
        <w:rPr>
          <w:rFonts w:ascii="Times New Roman" w:eastAsia="仿宋_GB2312" w:hAnsi="Times New Roman" w:hint="eastAsia"/>
          <w:sz w:val="28"/>
          <w:szCs w:val="28"/>
        </w:rPr>
        <w:t>元、农民人均纯收入</w:t>
      </w:r>
      <w:r w:rsidRPr="00DF1075">
        <w:rPr>
          <w:rFonts w:ascii="Times New Roman" w:eastAsia="仿宋_GB2312" w:hAnsi="Times New Roman" w:hint="eastAsia"/>
          <w:sz w:val="28"/>
          <w:szCs w:val="28"/>
        </w:rPr>
        <w:t>23560</w:t>
      </w:r>
      <w:r w:rsidRPr="00DF1075">
        <w:rPr>
          <w:rFonts w:ascii="Times New Roman" w:eastAsia="仿宋_GB2312" w:hAnsi="Times New Roman" w:hint="eastAsia"/>
          <w:sz w:val="28"/>
          <w:szCs w:val="28"/>
        </w:rPr>
        <w:t>元，城乡居民收入差距为</w:t>
      </w:r>
      <w:r w:rsidRPr="00DF1075">
        <w:rPr>
          <w:rFonts w:ascii="Times New Roman" w:eastAsia="仿宋_GB2312" w:hAnsi="Times New Roman" w:hint="eastAsia"/>
          <w:sz w:val="28"/>
          <w:szCs w:val="28"/>
        </w:rPr>
        <w:t>2</w:t>
      </w:r>
      <w:r w:rsidRPr="00DF1075">
        <w:rPr>
          <w:rFonts w:ascii="宋体" w:hAnsi="宋体" w:cs="宋体" w:hint="eastAsia"/>
          <w:sz w:val="28"/>
          <w:szCs w:val="28"/>
        </w:rPr>
        <w:t>︰</w:t>
      </w:r>
      <w:r w:rsidRPr="00DF1075">
        <w:rPr>
          <w:rFonts w:ascii="Times New Roman" w:eastAsia="仿宋_GB2312" w:hAnsi="Times New Roman" w:hint="eastAsia"/>
          <w:sz w:val="28"/>
          <w:szCs w:val="28"/>
        </w:rPr>
        <w:t>1</w:t>
      </w:r>
      <w:r w:rsidRPr="00DF1075">
        <w:rPr>
          <w:rFonts w:ascii="Times New Roman" w:eastAsia="仿宋_GB2312" w:hAnsi="Times New Roman" w:hint="eastAsia"/>
          <w:sz w:val="28"/>
          <w:szCs w:val="28"/>
        </w:rPr>
        <w:t>，在全省乃至全国名列前茅。</w:t>
      </w:r>
    </w:p>
    <w:p w:rsidR="00E75125" w:rsidRPr="00AA323D" w:rsidRDefault="00B55379" w:rsidP="00B55379">
      <w:pPr>
        <w:pStyle w:val="2"/>
        <w:adjustRightInd w:val="0"/>
        <w:snapToGrid w:val="0"/>
        <w:spacing w:before="0" w:after="0" w:line="360" w:lineRule="auto"/>
        <w:rPr>
          <w:rFonts w:ascii="仿宋_GB2312" w:eastAsia="仿宋_GB2312"/>
          <w:szCs w:val="30"/>
        </w:rPr>
      </w:pPr>
      <w:bookmarkStart w:id="3" w:name="_Toc493760396"/>
      <w:r>
        <w:rPr>
          <w:rFonts w:ascii="仿宋_GB2312" w:eastAsia="仿宋_GB2312" w:hint="eastAsia"/>
          <w:szCs w:val="30"/>
        </w:rPr>
        <w:t>（二）</w:t>
      </w:r>
      <w:r w:rsidR="00AA323D" w:rsidRPr="00AA323D">
        <w:rPr>
          <w:rFonts w:ascii="仿宋_GB2312" w:eastAsia="仿宋_GB2312" w:hint="eastAsia"/>
          <w:szCs w:val="30"/>
        </w:rPr>
        <w:t>土地利用现状与特征</w:t>
      </w:r>
      <w:bookmarkEnd w:id="3"/>
    </w:p>
    <w:p w:rsidR="00BC183E" w:rsidRPr="00DF1075" w:rsidRDefault="00A66DEE" w:rsidP="00A66DEE">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00BC183E" w:rsidRPr="00DF1075">
        <w:rPr>
          <w:rFonts w:ascii="Times New Roman" w:eastAsia="仿宋_GB2312" w:hAnsi="Times New Roman" w:hint="eastAsia"/>
          <w:sz w:val="28"/>
          <w:szCs w:val="28"/>
        </w:rPr>
        <w:t>土地利用现状</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年末，苏州市域土地总面积</w:t>
      </w:r>
      <w:r w:rsidRPr="00DF1075">
        <w:rPr>
          <w:rFonts w:ascii="Times New Roman" w:eastAsia="仿宋_GB2312" w:hAnsi="Times New Roman" w:hint="eastAsia"/>
          <w:sz w:val="28"/>
          <w:szCs w:val="28"/>
        </w:rPr>
        <w:t>865731.91</w:t>
      </w:r>
      <w:r w:rsidRPr="00DF1075">
        <w:rPr>
          <w:rFonts w:ascii="Times New Roman" w:eastAsia="仿宋_GB2312" w:hAnsi="Times New Roman" w:hint="eastAsia"/>
          <w:sz w:val="28"/>
          <w:szCs w:val="28"/>
        </w:rPr>
        <w:t>公顷（太湖水域划分调整后），占江苏省土地总面积</w:t>
      </w:r>
      <w:r w:rsidRPr="00DF1075">
        <w:rPr>
          <w:rFonts w:ascii="Times New Roman" w:eastAsia="仿宋_GB2312" w:hAnsi="Times New Roman" w:hint="eastAsia"/>
          <w:sz w:val="28"/>
          <w:szCs w:val="28"/>
        </w:rPr>
        <w:t>7.95%</w:t>
      </w:r>
      <w:r w:rsidRPr="00DF1075">
        <w:rPr>
          <w:rFonts w:ascii="Times New Roman" w:eastAsia="仿宋_GB2312" w:hAnsi="Times New Roman" w:hint="eastAsia"/>
          <w:sz w:val="28"/>
          <w:szCs w:val="28"/>
        </w:rPr>
        <w:t>。其中，农用地</w:t>
      </w:r>
      <w:r w:rsidRPr="00DF1075">
        <w:rPr>
          <w:rFonts w:ascii="Times New Roman" w:eastAsia="仿宋_GB2312" w:hAnsi="Times New Roman" w:hint="eastAsia"/>
          <w:sz w:val="28"/>
          <w:szCs w:val="28"/>
        </w:rPr>
        <w:t>297466.89</w:t>
      </w:r>
      <w:r w:rsidRPr="00DF1075">
        <w:rPr>
          <w:rFonts w:ascii="Times New Roman" w:eastAsia="仿宋_GB2312" w:hAnsi="Times New Roman" w:hint="eastAsia"/>
          <w:sz w:val="28"/>
          <w:szCs w:val="28"/>
        </w:rPr>
        <w:t>公顷，</w:t>
      </w:r>
      <w:r w:rsidRPr="00DF1075">
        <w:rPr>
          <w:rFonts w:ascii="Times New Roman" w:eastAsia="仿宋_GB2312" w:hAnsi="Times New Roman" w:hint="eastAsia"/>
          <w:sz w:val="28"/>
          <w:szCs w:val="28"/>
        </w:rPr>
        <w:lastRenderedPageBreak/>
        <w:t>占全市土地总面积</w:t>
      </w:r>
      <w:r w:rsidRPr="00DF1075">
        <w:rPr>
          <w:rFonts w:ascii="Times New Roman" w:eastAsia="仿宋_GB2312" w:hAnsi="Times New Roman" w:hint="eastAsia"/>
          <w:sz w:val="28"/>
          <w:szCs w:val="28"/>
        </w:rPr>
        <w:t>34.36%</w:t>
      </w:r>
      <w:r w:rsidRPr="00DF1075">
        <w:rPr>
          <w:rFonts w:ascii="Times New Roman" w:eastAsia="仿宋_GB2312" w:hAnsi="Times New Roman" w:hint="eastAsia"/>
          <w:sz w:val="28"/>
          <w:szCs w:val="28"/>
        </w:rPr>
        <w:t>；建设用地</w:t>
      </w:r>
      <w:r w:rsidRPr="00DF1075">
        <w:rPr>
          <w:rFonts w:ascii="Times New Roman" w:eastAsia="仿宋_GB2312" w:hAnsi="Times New Roman" w:hint="eastAsia"/>
          <w:sz w:val="28"/>
          <w:szCs w:val="28"/>
        </w:rPr>
        <w:t>249567.90</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28.83%</w:t>
      </w:r>
      <w:r w:rsidRPr="00DF1075">
        <w:rPr>
          <w:rFonts w:ascii="Times New Roman" w:eastAsia="仿宋_GB2312" w:hAnsi="Times New Roman" w:hint="eastAsia"/>
          <w:sz w:val="28"/>
          <w:szCs w:val="28"/>
        </w:rPr>
        <w:t>；其他土地</w:t>
      </w:r>
      <w:r w:rsidRPr="00DF1075">
        <w:rPr>
          <w:rFonts w:ascii="Times New Roman" w:eastAsia="仿宋_GB2312" w:hAnsi="Times New Roman" w:hint="eastAsia"/>
          <w:sz w:val="28"/>
          <w:szCs w:val="28"/>
        </w:rPr>
        <w:t>318697.12</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36.81%</w:t>
      </w:r>
      <w:r w:rsidRPr="00DF1075">
        <w:rPr>
          <w:rFonts w:ascii="Times New Roman" w:eastAsia="仿宋_GB2312" w:hAnsi="Times New Roman" w:hint="eastAsia"/>
          <w:sz w:val="28"/>
          <w:szCs w:val="28"/>
        </w:rPr>
        <w:t>。</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农用地中，耕地</w:t>
      </w:r>
      <w:r w:rsidRPr="00DF1075">
        <w:rPr>
          <w:rFonts w:ascii="Times New Roman" w:eastAsia="仿宋_GB2312" w:hAnsi="Times New Roman" w:hint="eastAsia"/>
          <w:sz w:val="28"/>
          <w:szCs w:val="28"/>
        </w:rPr>
        <w:t>161139.95</w:t>
      </w:r>
      <w:r w:rsidRPr="00DF1075">
        <w:rPr>
          <w:rFonts w:ascii="Times New Roman" w:eastAsia="仿宋_GB2312" w:hAnsi="Times New Roman" w:hint="eastAsia"/>
          <w:sz w:val="28"/>
          <w:szCs w:val="28"/>
        </w:rPr>
        <w:t>公顷，占农用地的</w:t>
      </w:r>
      <w:r w:rsidRPr="00DF1075">
        <w:rPr>
          <w:rFonts w:ascii="Times New Roman" w:eastAsia="仿宋_GB2312" w:hAnsi="Times New Roman" w:hint="eastAsia"/>
          <w:sz w:val="28"/>
          <w:szCs w:val="28"/>
        </w:rPr>
        <w:t>54.17</w:t>
      </w:r>
      <w:r w:rsidRPr="00DF1075">
        <w:rPr>
          <w:rFonts w:ascii="Times New Roman" w:eastAsia="仿宋_GB2312" w:hAnsi="Times New Roman"/>
          <w:sz w:val="28"/>
          <w:szCs w:val="28"/>
        </w:rPr>
        <w:t>%</w:t>
      </w:r>
      <w:r w:rsidRPr="00DF1075">
        <w:rPr>
          <w:rFonts w:ascii="Times New Roman" w:eastAsia="仿宋_GB2312" w:hAnsi="Times New Roman" w:hint="eastAsia"/>
          <w:sz w:val="28"/>
          <w:szCs w:val="28"/>
        </w:rPr>
        <w:t>；园地</w:t>
      </w:r>
      <w:r w:rsidRPr="00DF1075">
        <w:rPr>
          <w:rFonts w:ascii="Times New Roman" w:eastAsia="仿宋_GB2312" w:hAnsi="Times New Roman" w:hint="eastAsia"/>
          <w:sz w:val="28"/>
          <w:szCs w:val="28"/>
        </w:rPr>
        <w:t>39115.89</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13.15%</w:t>
      </w:r>
      <w:r w:rsidRPr="00DF1075">
        <w:rPr>
          <w:rFonts w:ascii="Times New Roman" w:eastAsia="仿宋_GB2312" w:hAnsi="Times New Roman" w:hint="eastAsia"/>
          <w:sz w:val="28"/>
          <w:szCs w:val="28"/>
        </w:rPr>
        <w:t>；林地</w:t>
      </w:r>
      <w:r w:rsidRPr="00DF1075">
        <w:rPr>
          <w:rFonts w:ascii="Times New Roman" w:eastAsia="仿宋_GB2312" w:hAnsi="Times New Roman" w:hint="eastAsia"/>
          <w:sz w:val="28"/>
          <w:szCs w:val="28"/>
        </w:rPr>
        <w:t>8726.25</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2.93</w:t>
      </w:r>
      <w:r w:rsidRPr="00DF1075">
        <w:rPr>
          <w:rFonts w:ascii="Times New Roman" w:eastAsia="仿宋_GB2312" w:hAnsi="Times New Roman"/>
          <w:sz w:val="28"/>
          <w:szCs w:val="28"/>
        </w:rPr>
        <w:t>%</w:t>
      </w:r>
      <w:r w:rsidRPr="00DF1075">
        <w:rPr>
          <w:rFonts w:ascii="Times New Roman" w:eastAsia="仿宋_GB2312" w:hAnsi="Times New Roman" w:hint="eastAsia"/>
          <w:sz w:val="28"/>
          <w:szCs w:val="28"/>
        </w:rPr>
        <w:t>；其他农用地</w:t>
      </w:r>
      <w:r w:rsidRPr="00DF1075">
        <w:rPr>
          <w:rFonts w:ascii="Times New Roman" w:eastAsia="仿宋_GB2312" w:hAnsi="Times New Roman" w:hint="eastAsia"/>
          <w:sz w:val="28"/>
          <w:szCs w:val="28"/>
        </w:rPr>
        <w:t>88484.80</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29.75</w:t>
      </w:r>
      <w:r w:rsidRPr="00DF1075">
        <w:rPr>
          <w:rFonts w:ascii="Times New Roman" w:eastAsia="仿宋_GB2312" w:hAnsi="Times New Roman"/>
          <w:sz w:val="28"/>
          <w:szCs w:val="28"/>
        </w:rPr>
        <w:t>%</w:t>
      </w:r>
      <w:r w:rsidRPr="00DF1075">
        <w:rPr>
          <w:rFonts w:ascii="Times New Roman" w:eastAsia="仿宋_GB2312" w:hAnsi="Times New Roman" w:hint="eastAsia"/>
          <w:sz w:val="28"/>
          <w:szCs w:val="28"/>
        </w:rPr>
        <w:t>。</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建设用地中，城镇工矿用地</w:t>
      </w:r>
      <w:r w:rsidRPr="00DF1075">
        <w:rPr>
          <w:rFonts w:ascii="Times New Roman" w:eastAsia="仿宋_GB2312" w:hAnsi="Times New Roman" w:hint="eastAsia"/>
          <w:sz w:val="28"/>
          <w:szCs w:val="28"/>
        </w:rPr>
        <w:t>140852.44</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56.44%</w:t>
      </w:r>
      <w:r w:rsidRPr="00DF1075">
        <w:rPr>
          <w:rFonts w:ascii="Times New Roman" w:eastAsia="仿宋_GB2312" w:hAnsi="Times New Roman" w:hint="eastAsia"/>
          <w:sz w:val="28"/>
          <w:szCs w:val="28"/>
        </w:rPr>
        <w:t>；农村居民点用地</w:t>
      </w:r>
      <w:r w:rsidRPr="00DF1075">
        <w:rPr>
          <w:rFonts w:ascii="Times New Roman" w:eastAsia="仿宋_GB2312" w:hAnsi="Times New Roman" w:hint="eastAsia"/>
          <w:sz w:val="28"/>
          <w:szCs w:val="28"/>
        </w:rPr>
        <w:t>71049.54</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28.47%</w:t>
      </w:r>
      <w:r w:rsidRPr="00DF1075">
        <w:rPr>
          <w:rFonts w:ascii="Times New Roman" w:eastAsia="仿宋_GB2312" w:hAnsi="Times New Roman" w:hint="eastAsia"/>
          <w:sz w:val="28"/>
          <w:szCs w:val="28"/>
        </w:rPr>
        <w:t>；交通水利及其他建设用地</w:t>
      </w:r>
      <w:r w:rsidRPr="00DF1075">
        <w:rPr>
          <w:rFonts w:ascii="Times New Roman" w:eastAsia="仿宋_GB2312" w:hAnsi="Times New Roman" w:hint="eastAsia"/>
          <w:sz w:val="28"/>
          <w:szCs w:val="28"/>
        </w:rPr>
        <w:t>37665.92</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15.09%</w:t>
      </w:r>
      <w:r w:rsidRPr="00DF1075">
        <w:rPr>
          <w:rFonts w:ascii="Times New Roman" w:eastAsia="仿宋_GB2312" w:hAnsi="Times New Roman" w:hint="eastAsia"/>
          <w:sz w:val="28"/>
          <w:szCs w:val="28"/>
        </w:rPr>
        <w:t>。</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其他土地中，水域</w:t>
      </w:r>
      <w:r w:rsidRPr="00DF1075">
        <w:rPr>
          <w:rFonts w:ascii="Times New Roman" w:eastAsia="仿宋_GB2312" w:hAnsi="Times New Roman" w:hint="eastAsia"/>
          <w:sz w:val="28"/>
          <w:szCs w:val="28"/>
        </w:rPr>
        <w:t>317832.96</w:t>
      </w:r>
      <w:r w:rsidRPr="00DF1075">
        <w:rPr>
          <w:rFonts w:ascii="Times New Roman" w:eastAsia="仿宋_GB2312" w:hAnsi="Times New Roman" w:hint="eastAsia"/>
          <w:sz w:val="28"/>
          <w:szCs w:val="28"/>
        </w:rPr>
        <w:t>公顷，占其他土地的</w:t>
      </w:r>
      <w:r w:rsidRPr="00DF1075">
        <w:rPr>
          <w:rFonts w:ascii="Times New Roman" w:eastAsia="仿宋_GB2312" w:hAnsi="Times New Roman" w:hint="eastAsia"/>
          <w:sz w:val="28"/>
          <w:szCs w:val="28"/>
        </w:rPr>
        <w:t>99.73%</w:t>
      </w:r>
      <w:r w:rsidRPr="00DF1075">
        <w:rPr>
          <w:rFonts w:ascii="Times New Roman" w:eastAsia="仿宋_GB2312" w:hAnsi="Times New Roman" w:hint="eastAsia"/>
          <w:sz w:val="28"/>
          <w:szCs w:val="28"/>
        </w:rPr>
        <w:t>；自然保留地</w:t>
      </w:r>
      <w:r w:rsidRPr="00DF1075">
        <w:rPr>
          <w:rFonts w:ascii="Times New Roman" w:eastAsia="仿宋_GB2312" w:hAnsi="Times New Roman" w:hint="eastAsia"/>
          <w:sz w:val="28"/>
          <w:szCs w:val="28"/>
        </w:rPr>
        <w:t>864.16</w:t>
      </w:r>
      <w:r w:rsidRPr="00DF1075">
        <w:rPr>
          <w:rFonts w:ascii="Times New Roman" w:eastAsia="仿宋_GB2312" w:hAnsi="Times New Roman" w:hint="eastAsia"/>
          <w:sz w:val="28"/>
          <w:szCs w:val="28"/>
        </w:rPr>
        <w:t>公顷，占</w:t>
      </w:r>
      <w:r w:rsidRPr="00DF1075">
        <w:rPr>
          <w:rFonts w:ascii="Times New Roman" w:eastAsia="仿宋_GB2312" w:hAnsi="Times New Roman" w:hint="eastAsia"/>
          <w:sz w:val="28"/>
          <w:szCs w:val="28"/>
        </w:rPr>
        <w:t>0.27%</w:t>
      </w:r>
      <w:r w:rsidRPr="00DF1075">
        <w:rPr>
          <w:rFonts w:ascii="Times New Roman" w:eastAsia="仿宋_GB2312" w:hAnsi="Times New Roman" w:hint="eastAsia"/>
          <w:sz w:val="28"/>
          <w:szCs w:val="28"/>
        </w:rPr>
        <w:t>。</w:t>
      </w:r>
    </w:p>
    <w:p w:rsidR="00BC183E" w:rsidRPr="00DF1075" w:rsidRDefault="00A66DEE" w:rsidP="00A66DEE">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00BC183E" w:rsidRPr="00DF1075">
        <w:rPr>
          <w:rFonts w:ascii="Times New Roman" w:eastAsia="仿宋_GB2312" w:hAnsi="Times New Roman"/>
          <w:sz w:val="28"/>
          <w:szCs w:val="28"/>
        </w:rPr>
        <w:t>土地利用特点</w:t>
      </w:r>
    </w:p>
    <w:p w:rsidR="00BC183E" w:rsidRPr="00DF1075" w:rsidRDefault="00BC183E" w:rsidP="00BC183E">
      <w:pPr>
        <w:pStyle w:val="4"/>
        <w:adjustRightInd w:val="0"/>
        <w:snapToGrid w:val="0"/>
        <w:spacing w:before="0" w:after="0" w:line="360" w:lineRule="auto"/>
        <w:ind w:firstLineChars="200" w:firstLine="562"/>
        <w:rPr>
          <w:rFonts w:ascii="Times New Roman" w:eastAsia="仿宋_GB2312" w:hAnsi="Times New Roman"/>
        </w:rPr>
      </w:pPr>
      <w:r w:rsidRPr="00DF1075">
        <w:rPr>
          <w:rFonts w:ascii="Times New Roman" w:eastAsia="仿宋_GB2312" w:hAnsi="Times New Roman" w:hint="eastAsia"/>
        </w:rPr>
        <w:t>（</w:t>
      </w:r>
      <w:r w:rsidRPr="00DF1075">
        <w:rPr>
          <w:rFonts w:ascii="Times New Roman" w:eastAsia="仿宋_GB2312" w:hAnsi="Times New Roman" w:hint="eastAsia"/>
        </w:rPr>
        <w:t>1</w:t>
      </w:r>
      <w:r w:rsidRPr="00DF1075">
        <w:rPr>
          <w:rFonts w:ascii="Times New Roman" w:eastAsia="仿宋_GB2312" w:hAnsi="Times New Roman" w:hint="eastAsia"/>
        </w:rPr>
        <w:t>）农用地结构不断调整，耕地面积下降速度明显减缓</w:t>
      </w:r>
    </w:p>
    <w:p w:rsidR="005443B1"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年苏州市农用地面积为</w:t>
      </w:r>
      <w:r w:rsidRPr="00DF1075">
        <w:rPr>
          <w:rFonts w:ascii="Times New Roman" w:eastAsia="仿宋_GB2312" w:hAnsi="Times New Roman" w:hint="eastAsia"/>
          <w:sz w:val="28"/>
          <w:szCs w:val="28"/>
        </w:rPr>
        <w:t>297466.89</w:t>
      </w:r>
      <w:r w:rsidRPr="00DF1075">
        <w:rPr>
          <w:rFonts w:ascii="Times New Roman" w:eastAsia="仿宋_GB2312" w:hAnsi="Times New Roman" w:hint="eastAsia"/>
          <w:sz w:val="28"/>
          <w:szCs w:val="28"/>
        </w:rPr>
        <w:t>公顷，比</w:t>
      </w:r>
      <w:r w:rsidRPr="00DF1075">
        <w:rPr>
          <w:rFonts w:ascii="Times New Roman" w:eastAsia="仿宋_GB2312" w:hAnsi="Times New Roman" w:hint="eastAsia"/>
          <w:sz w:val="28"/>
          <w:szCs w:val="28"/>
        </w:rPr>
        <w:t>2009</w:t>
      </w:r>
      <w:r w:rsidRPr="00DF1075">
        <w:rPr>
          <w:rFonts w:ascii="Times New Roman" w:eastAsia="仿宋_GB2312" w:hAnsi="Times New Roman" w:hint="eastAsia"/>
          <w:sz w:val="28"/>
          <w:szCs w:val="28"/>
        </w:rPr>
        <w:t>年减少</w:t>
      </w:r>
      <w:r w:rsidRPr="00DF1075">
        <w:rPr>
          <w:rFonts w:ascii="Times New Roman" w:eastAsia="仿宋_GB2312" w:hAnsi="Times New Roman" w:hint="eastAsia"/>
          <w:sz w:val="28"/>
          <w:szCs w:val="28"/>
        </w:rPr>
        <w:t>15688.91</w:t>
      </w:r>
      <w:r w:rsidRPr="00DF1075">
        <w:rPr>
          <w:rFonts w:ascii="Times New Roman" w:eastAsia="仿宋_GB2312" w:hAnsi="Times New Roman" w:hint="eastAsia"/>
          <w:sz w:val="28"/>
          <w:szCs w:val="28"/>
        </w:rPr>
        <w:t>公顷。</w:t>
      </w:r>
      <w:r w:rsidR="005443B1" w:rsidRPr="00DF1075">
        <w:rPr>
          <w:rFonts w:ascii="Times New Roman" w:eastAsia="仿宋_GB2312" w:hAnsi="Times New Roman" w:hint="eastAsia"/>
          <w:sz w:val="28"/>
          <w:szCs w:val="28"/>
        </w:rPr>
        <w:t>2009</w:t>
      </w:r>
      <w:r w:rsidR="005443B1" w:rsidRPr="00DF1075">
        <w:rPr>
          <w:rFonts w:ascii="Times New Roman" w:eastAsia="仿宋_GB2312" w:hAnsi="Times New Roman" w:hint="eastAsia"/>
          <w:sz w:val="28"/>
          <w:szCs w:val="28"/>
        </w:rPr>
        <w:t>至</w:t>
      </w:r>
      <w:r w:rsidR="005443B1" w:rsidRPr="00DF1075">
        <w:rPr>
          <w:rFonts w:ascii="Times New Roman" w:eastAsia="仿宋_GB2312" w:hAnsi="Times New Roman" w:hint="eastAsia"/>
          <w:sz w:val="28"/>
          <w:szCs w:val="28"/>
        </w:rPr>
        <w:t>2014</w:t>
      </w:r>
      <w:r w:rsidR="005443B1" w:rsidRPr="00DF1075">
        <w:rPr>
          <w:rFonts w:ascii="Times New Roman" w:eastAsia="仿宋_GB2312" w:hAnsi="Times New Roman" w:hint="eastAsia"/>
          <w:sz w:val="28"/>
          <w:szCs w:val="28"/>
        </w:rPr>
        <w:t>年耕地年均减少</w:t>
      </w:r>
      <w:r w:rsidR="005443B1" w:rsidRPr="00DF1075">
        <w:rPr>
          <w:rFonts w:ascii="Times New Roman" w:eastAsia="仿宋_GB2312" w:hAnsi="Times New Roman" w:hint="eastAsia"/>
          <w:sz w:val="28"/>
          <w:szCs w:val="28"/>
        </w:rPr>
        <w:t xml:space="preserve">1787.81 </w:t>
      </w:r>
      <w:r w:rsidR="005443B1" w:rsidRPr="00DF1075">
        <w:rPr>
          <w:rFonts w:ascii="Times New Roman" w:eastAsia="仿宋_GB2312" w:hAnsi="Times New Roman" w:hint="eastAsia"/>
          <w:sz w:val="28"/>
          <w:szCs w:val="28"/>
        </w:rPr>
        <w:t>公顷。</w:t>
      </w:r>
      <w:r w:rsidR="005443B1" w:rsidRPr="00DF1075">
        <w:rPr>
          <w:rFonts w:ascii="Times New Roman" w:eastAsia="仿宋_GB2312" w:hAnsi="Times New Roman" w:hint="eastAsia"/>
          <w:sz w:val="28"/>
          <w:szCs w:val="28"/>
        </w:rPr>
        <w:t>2009-2011</w:t>
      </w:r>
      <w:r w:rsidR="005443B1" w:rsidRPr="00DF1075">
        <w:rPr>
          <w:rFonts w:ascii="Times New Roman" w:eastAsia="仿宋_GB2312" w:hAnsi="Times New Roman" w:hint="eastAsia"/>
          <w:sz w:val="28"/>
          <w:szCs w:val="28"/>
        </w:rPr>
        <w:t>年两年间，下降规模超过年均减少量；</w:t>
      </w:r>
      <w:r w:rsidR="005443B1" w:rsidRPr="00DF1075">
        <w:rPr>
          <w:rFonts w:ascii="Times New Roman" w:eastAsia="仿宋_GB2312" w:hAnsi="Times New Roman" w:hint="eastAsia"/>
          <w:sz w:val="28"/>
          <w:szCs w:val="28"/>
        </w:rPr>
        <w:t>2011-2012</w:t>
      </w:r>
      <w:r w:rsidR="005443B1" w:rsidRPr="00DF1075">
        <w:rPr>
          <w:rFonts w:ascii="Times New Roman" w:eastAsia="仿宋_GB2312" w:hAnsi="Times New Roman" w:hint="eastAsia"/>
          <w:sz w:val="28"/>
          <w:szCs w:val="28"/>
        </w:rPr>
        <w:t>年间，耕地规模有所增加；</w:t>
      </w:r>
      <w:r w:rsidR="00965B6D">
        <w:rPr>
          <w:rFonts w:ascii="Times New Roman" w:eastAsia="仿宋_GB2312" w:hAnsi="Times New Roman" w:hint="eastAsia"/>
          <w:sz w:val="28"/>
          <w:szCs w:val="28"/>
        </w:rPr>
        <w:t>2013-2014</w:t>
      </w:r>
      <w:r w:rsidR="00965B6D">
        <w:rPr>
          <w:rFonts w:ascii="Times New Roman" w:eastAsia="仿宋_GB2312" w:hAnsi="Times New Roman" w:hint="eastAsia"/>
          <w:sz w:val="28"/>
          <w:szCs w:val="28"/>
        </w:rPr>
        <w:t>年</w:t>
      </w:r>
      <w:r w:rsidR="005443B1" w:rsidRPr="00DF1075">
        <w:rPr>
          <w:rFonts w:ascii="Times New Roman" w:eastAsia="仿宋_GB2312" w:hAnsi="Times New Roman" w:hint="eastAsia"/>
          <w:sz w:val="28"/>
          <w:szCs w:val="28"/>
        </w:rPr>
        <w:t>，耕地下降规模均小于年均减少量</w:t>
      </w:r>
      <w:r w:rsidR="005443B1">
        <w:rPr>
          <w:rFonts w:ascii="Times New Roman" w:eastAsia="仿宋_GB2312" w:hAnsi="Times New Roman" w:hint="eastAsia"/>
          <w:sz w:val="28"/>
          <w:szCs w:val="28"/>
        </w:rPr>
        <w:t>，</w:t>
      </w:r>
      <w:r w:rsidR="005443B1" w:rsidRPr="00DF1075">
        <w:rPr>
          <w:rFonts w:ascii="Times New Roman" w:eastAsia="仿宋_GB2312" w:hAnsi="Times New Roman" w:hint="eastAsia"/>
          <w:sz w:val="28"/>
          <w:szCs w:val="28"/>
        </w:rPr>
        <w:t>耕地下降速度明显减缓。</w:t>
      </w:r>
    </w:p>
    <w:p w:rsidR="00BC183E" w:rsidRPr="00DF1075" w:rsidRDefault="00BC183E" w:rsidP="00BC183E">
      <w:pPr>
        <w:pStyle w:val="4"/>
        <w:adjustRightInd w:val="0"/>
        <w:snapToGrid w:val="0"/>
        <w:spacing w:before="0" w:after="0" w:line="360" w:lineRule="auto"/>
        <w:ind w:firstLineChars="200" w:firstLine="562"/>
        <w:rPr>
          <w:rFonts w:ascii="Times New Roman" w:eastAsia="仿宋_GB2312" w:hAnsi="Times New Roman"/>
        </w:rPr>
      </w:pPr>
      <w:r w:rsidRPr="00DF1075">
        <w:rPr>
          <w:rFonts w:ascii="Times New Roman" w:eastAsia="仿宋_GB2312" w:hAnsi="Times New Roman" w:hint="eastAsia"/>
        </w:rPr>
        <w:t>（</w:t>
      </w:r>
      <w:r w:rsidRPr="00DF1075">
        <w:rPr>
          <w:rFonts w:ascii="Times New Roman" w:eastAsia="仿宋_GB2312" w:hAnsi="Times New Roman" w:hint="eastAsia"/>
        </w:rPr>
        <w:t>2</w:t>
      </w:r>
      <w:r w:rsidRPr="00DF1075">
        <w:rPr>
          <w:rFonts w:ascii="Times New Roman" w:eastAsia="仿宋_GB2312" w:hAnsi="Times New Roman" w:hint="eastAsia"/>
        </w:rPr>
        <w:t>）建设用地仍处于扩张期，内部结构有待优化</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全市建设用地总规模由</w:t>
      </w:r>
      <w:r w:rsidRPr="00DF1075">
        <w:rPr>
          <w:rFonts w:ascii="Times New Roman" w:eastAsia="仿宋_GB2312" w:hAnsi="Times New Roman" w:hint="eastAsia"/>
          <w:sz w:val="28"/>
          <w:szCs w:val="28"/>
        </w:rPr>
        <w:t>2009</w:t>
      </w:r>
      <w:r w:rsidRPr="00DF1075">
        <w:rPr>
          <w:rFonts w:ascii="Times New Roman" w:eastAsia="仿宋_GB2312" w:hAnsi="Times New Roman" w:hint="eastAsia"/>
          <w:sz w:val="28"/>
          <w:szCs w:val="28"/>
        </w:rPr>
        <w:t>年</w:t>
      </w:r>
      <w:r w:rsidRPr="00DF1075">
        <w:rPr>
          <w:rFonts w:ascii="Times New Roman" w:eastAsia="仿宋_GB2312" w:hAnsi="Times New Roman" w:hint="eastAsia"/>
          <w:sz w:val="28"/>
          <w:szCs w:val="28"/>
        </w:rPr>
        <w:t>226610.48</w:t>
      </w:r>
      <w:r w:rsidRPr="00DF1075">
        <w:rPr>
          <w:rFonts w:ascii="Times New Roman" w:eastAsia="仿宋_GB2312" w:hAnsi="Times New Roman" w:hint="eastAsia"/>
          <w:sz w:val="28"/>
          <w:szCs w:val="28"/>
        </w:rPr>
        <w:t>公顷调整至</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w:t>
      </w:r>
      <w:r w:rsidRPr="00DF1075">
        <w:rPr>
          <w:rFonts w:ascii="Times New Roman" w:eastAsia="仿宋_GB2312" w:hAnsi="Times New Roman" w:hint="eastAsia"/>
          <w:sz w:val="28"/>
          <w:szCs w:val="28"/>
        </w:rPr>
        <w:t>249567.90</w:t>
      </w:r>
      <w:r w:rsidRPr="00DF1075">
        <w:rPr>
          <w:rFonts w:ascii="Times New Roman" w:eastAsia="仿宋_GB2312" w:hAnsi="Times New Roman" w:hint="eastAsia"/>
          <w:sz w:val="28"/>
          <w:szCs w:val="28"/>
        </w:rPr>
        <w:t>公顷，年均增加</w:t>
      </w:r>
      <w:r w:rsidRPr="00DF1075">
        <w:rPr>
          <w:rFonts w:ascii="Times New Roman" w:eastAsia="仿宋_GB2312" w:hAnsi="Times New Roman" w:hint="eastAsia"/>
          <w:sz w:val="28"/>
          <w:szCs w:val="28"/>
        </w:rPr>
        <w:t>4591.48</w:t>
      </w:r>
      <w:r w:rsidRPr="00DF1075">
        <w:rPr>
          <w:rFonts w:ascii="Times New Roman" w:eastAsia="仿宋_GB2312" w:hAnsi="Times New Roman" w:hint="eastAsia"/>
          <w:sz w:val="28"/>
          <w:szCs w:val="28"/>
        </w:rPr>
        <w:t>公顷，仍处于扩张期。</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年，全市土地开发强度达</w:t>
      </w:r>
      <w:r w:rsidRPr="00DF1075">
        <w:rPr>
          <w:rFonts w:ascii="Times New Roman" w:eastAsia="仿宋_GB2312" w:hAnsi="Times New Roman" w:hint="eastAsia"/>
          <w:sz w:val="28"/>
          <w:szCs w:val="28"/>
        </w:rPr>
        <w:t>28.8%</w:t>
      </w:r>
      <w:r w:rsidRPr="00DF1075">
        <w:rPr>
          <w:rFonts w:ascii="Times New Roman" w:eastAsia="仿宋_GB2312" w:hAnsi="Times New Roman" w:hint="eastAsia"/>
          <w:sz w:val="28"/>
          <w:szCs w:val="28"/>
        </w:rPr>
        <w:t>，接近国际公认的宜居城市土地开发强度</w:t>
      </w:r>
      <w:r w:rsidRPr="00DF1075">
        <w:rPr>
          <w:rFonts w:ascii="Times New Roman" w:eastAsia="仿宋_GB2312" w:hAnsi="Times New Roman" w:hint="eastAsia"/>
          <w:sz w:val="28"/>
          <w:szCs w:val="28"/>
        </w:rPr>
        <w:t>30%</w:t>
      </w:r>
      <w:r w:rsidRPr="00DF1075">
        <w:rPr>
          <w:rFonts w:ascii="Times New Roman" w:eastAsia="仿宋_GB2312" w:hAnsi="Times New Roman" w:hint="eastAsia"/>
          <w:sz w:val="28"/>
          <w:szCs w:val="28"/>
        </w:rPr>
        <w:t>极限值。</w:t>
      </w:r>
    </w:p>
    <w:p w:rsidR="00BC183E" w:rsidRPr="00DF1075" w:rsidRDefault="00BC183E" w:rsidP="00BC183E">
      <w:pPr>
        <w:pStyle w:val="4"/>
        <w:adjustRightInd w:val="0"/>
        <w:snapToGrid w:val="0"/>
        <w:spacing w:before="0" w:after="0" w:line="360" w:lineRule="auto"/>
        <w:ind w:firstLineChars="200" w:firstLine="562"/>
        <w:rPr>
          <w:rFonts w:ascii="Times New Roman" w:eastAsia="仿宋_GB2312" w:hAnsi="Times New Roman"/>
        </w:rPr>
      </w:pPr>
      <w:r w:rsidRPr="00DF1075">
        <w:rPr>
          <w:rFonts w:ascii="Times New Roman" w:eastAsia="仿宋_GB2312" w:hAnsi="Times New Roman" w:hint="eastAsia"/>
        </w:rPr>
        <w:t>（</w:t>
      </w:r>
      <w:r w:rsidRPr="00DF1075">
        <w:rPr>
          <w:rFonts w:ascii="Times New Roman" w:eastAsia="仿宋_GB2312" w:hAnsi="Times New Roman" w:hint="eastAsia"/>
        </w:rPr>
        <w:t>3</w:t>
      </w:r>
      <w:r w:rsidRPr="00DF1075">
        <w:rPr>
          <w:rFonts w:ascii="Times New Roman" w:eastAsia="仿宋_GB2312" w:hAnsi="Times New Roman" w:hint="eastAsia"/>
        </w:rPr>
        <w:t>）土地节约集约水平显著提升</w:t>
      </w:r>
      <w:r w:rsidRPr="00DF1075">
        <w:rPr>
          <w:rFonts w:ascii="Times New Roman" w:eastAsia="仿宋_GB2312" w:hAnsi="Times New Roman"/>
        </w:rPr>
        <w:t xml:space="preserve"> </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通过持续创新节约集约用地政策，加快盘活存量土地，全市节地水平和产出效益均不断提升。以苏州市中心城区为例，</w:t>
      </w:r>
      <w:r w:rsidR="005443B1">
        <w:rPr>
          <w:rFonts w:ascii="Times New Roman" w:eastAsia="仿宋_GB2312" w:hAnsi="Times New Roman" w:hint="eastAsia"/>
          <w:sz w:val="28"/>
          <w:szCs w:val="28"/>
        </w:rPr>
        <w:t>人均建设用地</w:t>
      </w:r>
      <w:r w:rsidR="005443B1">
        <w:rPr>
          <w:rFonts w:ascii="Times New Roman" w:eastAsia="仿宋_GB2312" w:hAnsi="Times New Roman" w:hint="eastAsia"/>
          <w:sz w:val="28"/>
          <w:szCs w:val="28"/>
        </w:rPr>
        <w:lastRenderedPageBreak/>
        <w:t>由</w:t>
      </w:r>
      <w:r w:rsidR="005443B1" w:rsidRPr="00DF1075">
        <w:rPr>
          <w:rFonts w:ascii="Times New Roman" w:eastAsia="仿宋_GB2312" w:hAnsi="Times New Roman" w:hint="eastAsia"/>
          <w:sz w:val="28"/>
          <w:szCs w:val="28"/>
        </w:rPr>
        <w:t>2005</w:t>
      </w:r>
      <w:r w:rsidR="005443B1" w:rsidRPr="00DF1075">
        <w:rPr>
          <w:rFonts w:ascii="Times New Roman" w:eastAsia="仿宋_GB2312" w:hAnsi="Times New Roman" w:hint="eastAsia"/>
          <w:sz w:val="28"/>
          <w:szCs w:val="28"/>
        </w:rPr>
        <w:t>年</w:t>
      </w:r>
      <w:r w:rsidRPr="00DF1075">
        <w:rPr>
          <w:rFonts w:ascii="Times New Roman" w:eastAsia="仿宋_GB2312" w:hAnsi="Times New Roman" w:hint="eastAsia"/>
          <w:sz w:val="28"/>
          <w:szCs w:val="28"/>
        </w:rPr>
        <w:t xml:space="preserve">179 </w:t>
      </w:r>
      <w:r w:rsidRPr="00DF1075">
        <w:rPr>
          <w:rFonts w:ascii="Times New Roman" w:eastAsia="仿宋_GB2312" w:hAnsi="Times New Roman" w:hint="eastAsia"/>
          <w:sz w:val="28"/>
          <w:szCs w:val="28"/>
        </w:rPr>
        <w:t>平方米</w:t>
      </w:r>
      <w:r w:rsidR="005443B1">
        <w:rPr>
          <w:rFonts w:ascii="Times New Roman" w:eastAsia="仿宋_GB2312" w:hAnsi="Times New Roman" w:hint="eastAsia"/>
          <w:sz w:val="28"/>
          <w:szCs w:val="28"/>
        </w:rPr>
        <w:t>下降至</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w:t>
      </w:r>
      <w:r w:rsidRPr="00DF1075">
        <w:rPr>
          <w:rFonts w:ascii="Times New Roman" w:eastAsia="仿宋_GB2312" w:hAnsi="Times New Roman" w:hint="eastAsia"/>
          <w:sz w:val="28"/>
          <w:szCs w:val="28"/>
        </w:rPr>
        <w:t>162</w:t>
      </w:r>
      <w:r w:rsidRPr="00DF1075">
        <w:rPr>
          <w:rFonts w:ascii="Times New Roman" w:eastAsia="仿宋_GB2312" w:hAnsi="Times New Roman" w:hint="eastAsia"/>
          <w:sz w:val="28"/>
          <w:szCs w:val="28"/>
        </w:rPr>
        <w:t>平方米；单位城镇工矿用地二三产业增加值</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w:t>
      </w:r>
      <w:r w:rsidR="00C90068">
        <w:rPr>
          <w:rFonts w:ascii="Times New Roman" w:eastAsia="仿宋_GB2312" w:hAnsi="Times New Roman" w:hint="eastAsia"/>
          <w:sz w:val="28"/>
          <w:szCs w:val="28"/>
        </w:rPr>
        <w:t>比</w:t>
      </w:r>
      <w:r w:rsidR="00C90068" w:rsidRPr="00DF1075">
        <w:rPr>
          <w:rFonts w:ascii="Times New Roman" w:eastAsia="仿宋_GB2312" w:hAnsi="Times New Roman" w:hint="eastAsia"/>
          <w:sz w:val="28"/>
          <w:szCs w:val="28"/>
        </w:rPr>
        <w:t>2005</w:t>
      </w:r>
      <w:r w:rsidR="00C90068" w:rsidRPr="00DF1075">
        <w:rPr>
          <w:rFonts w:ascii="Times New Roman" w:eastAsia="仿宋_GB2312" w:hAnsi="Times New Roman" w:hint="eastAsia"/>
          <w:sz w:val="28"/>
          <w:szCs w:val="28"/>
        </w:rPr>
        <w:t>年</w:t>
      </w:r>
      <w:r w:rsidRPr="00DF1075">
        <w:rPr>
          <w:rFonts w:ascii="Times New Roman" w:eastAsia="仿宋_GB2312" w:hAnsi="Times New Roman" w:hint="eastAsia"/>
          <w:sz w:val="28"/>
          <w:szCs w:val="28"/>
        </w:rPr>
        <w:t>提升</w:t>
      </w:r>
      <w:r w:rsidRPr="00DF1075">
        <w:rPr>
          <w:rFonts w:ascii="Times New Roman" w:eastAsia="仿宋_GB2312" w:hAnsi="Times New Roman" w:hint="eastAsia"/>
          <w:sz w:val="28"/>
          <w:szCs w:val="28"/>
        </w:rPr>
        <w:t>3.44</w:t>
      </w:r>
      <w:r w:rsidRPr="00DF1075">
        <w:rPr>
          <w:rFonts w:ascii="Times New Roman" w:eastAsia="仿宋_GB2312" w:hAnsi="Times New Roman" w:hint="eastAsia"/>
          <w:sz w:val="28"/>
          <w:szCs w:val="28"/>
        </w:rPr>
        <w:t>倍。中心城区建设用地节约集约效果显著。</w:t>
      </w:r>
    </w:p>
    <w:p w:rsidR="00BC183E" w:rsidRPr="00DF1075" w:rsidRDefault="00BC183E" w:rsidP="00BC183E">
      <w:pPr>
        <w:pStyle w:val="4"/>
        <w:adjustRightInd w:val="0"/>
        <w:snapToGrid w:val="0"/>
        <w:spacing w:before="0" w:after="0" w:line="360" w:lineRule="auto"/>
        <w:ind w:firstLineChars="200" w:firstLine="562"/>
        <w:rPr>
          <w:rFonts w:ascii="Times New Roman" w:eastAsia="仿宋_GB2312" w:hAnsi="Times New Roman"/>
        </w:rPr>
      </w:pPr>
      <w:r w:rsidRPr="00DF1075">
        <w:rPr>
          <w:rFonts w:ascii="Times New Roman" w:eastAsia="仿宋_GB2312" w:hAnsi="Times New Roman" w:hint="eastAsia"/>
        </w:rPr>
        <w:t>（</w:t>
      </w:r>
      <w:r w:rsidRPr="00DF1075">
        <w:rPr>
          <w:rFonts w:ascii="Times New Roman" w:eastAsia="仿宋_GB2312" w:hAnsi="Times New Roman" w:hint="eastAsia"/>
        </w:rPr>
        <w:t>4</w:t>
      </w:r>
      <w:r w:rsidRPr="00DF1075">
        <w:rPr>
          <w:rFonts w:ascii="Times New Roman" w:eastAsia="仿宋_GB2312" w:hAnsi="Times New Roman" w:hint="eastAsia"/>
        </w:rPr>
        <w:t>）后备土地资源不足</w:t>
      </w:r>
    </w:p>
    <w:p w:rsidR="00AA323D" w:rsidRPr="00BC183E" w:rsidRDefault="00E37A01" w:rsidP="002E050E">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2014</w:t>
      </w:r>
      <w:r>
        <w:rPr>
          <w:rFonts w:ascii="Times New Roman" w:eastAsia="仿宋_GB2312" w:hAnsi="Times New Roman" w:hint="eastAsia"/>
          <w:sz w:val="28"/>
          <w:szCs w:val="28"/>
        </w:rPr>
        <w:t>年，</w:t>
      </w:r>
      <w:r w:rsidR="00BC183E" w:rsidRPr="00DF1075">
        <w:rPr>
          <w:rFonts w:ascii="Times New Roman" w:eastAsia="仿宋_GB2312" w:hAnsi="Times New Roman" w:hint="eastAsia"/>
          <w:sz w:val="28"/>
          <w:szCs w:val="28"/>
        </w:rPr>
        <w:t>全市其他土地总量</w:t>
      </w:r>
      <w:r>
        <w:rPr>
          <w:rFonts w:ascii="Times New Roman" w:eastAsia="仿宋_GB2312" w:hAnsi="Times New Roman" w:hint="eastAsia"/>
          <w:sz w:val="28"/>
          <w:szCs w:val="28"/>
        </w:rPr>
        <w:t>达</w:t>
      </w:r>
      <w:r w:rsidR="00BC183E" w:rsidRPr="00DF1075">
        <w:rPr>
          <w:rFonts w:ascii="Times New Roman" w:eastAsia="仿宋_GB2312" w:hAnsi="Times New Roman" w:hint="eastAsia"/>
          <w:sz w:val="28"/>
          <w:szCs w:val="28"/>
        </w:rPr>
        <w:t>318697.12</w:t>
      </w:r>
      <w:r w:rsidR="00BC183E" w:rsidRPr="00DF1075">
        <w:rPr>
          <w:rFonts w:ascii="Times New Roman" w:eastAsia="仿宋_GB2312" w:hAnsi="Times New Roman" w:hint="eastAsia"/>
          <w:sz w:val="28"/>
          <w:szCs w:val="28"/>
        </w:rPr>
        <w:t>公顷，但除去江、湖、河流水面及部分具有生态功能的用地后，可供开发利用的面积仅</w:t>
      </w:r>
      <w:r w:rsidR="005443B1">
        <w:rPr>
          <w:rFonts w:ascii="Times New Roman" w:eastAsia="仿宋_GB2312" w:hAnsi="Times New Roman" w:hint="eastAsia"/>
          <w:sz w:val="28"/>
          <w:szCs w:val="28"/>
        </w:rPr>
        <w:t>866.67</w:t>
      </w:r>
      <w:r w:rsidR="005443B1">
        <w:rPr>
          <w:rFonts w:ascii="Times New Roman" w:eastAsia="仿宋_GB2312" w:hAnsi="Times New Roman" w:hint="eastAsia"/>
          <w:sz w:val="28"/>
          <w:szCs w:val="28"/>
        </w:rPr>
        <w:t>公顷</w:t>
      </w:r>
      <w:r w:rsidR="00BC183E" w:rsidRPr="00DF1075">
        <w:rPr>
          <w:rFonts w:ascii="Times New Roman" w:eastAsia="仿宋_GB2312" w:hAnsi="Times New Roman" w:hint="eastAsia"/>
          <w:sz w:val="28"/>
          <w:szCs w:val="28"/>
        </w:rPr>
        <w:t>，宜耕后备资源严重不足。</w:t>
      </w:r>
    </w:p>
    <w:p w:rsidR="00AA323D" w:rsidRPr="00AA323D" w:rsidRDefault="00AA323D" w:rsidP="00AA323D">
      <w:pPr>
        <w:pStyle w:val="2"/>
        <w:adjustRightInd w:val="0"/>
        <w:snapToGrid w:val="0"/>
        <w:spacing w:before="0" w:after="0" w:line="360" w:lineRule="auto"/>
        <w:rPr>
          <w:rFonts w:ascii="仿宋_GB2312" w:eastAsia="仿宋_GB2312"/>
          <w:szCs w:val="30"/>
        </w:rPr>
      </w:pPr>
      <w:bookmarkStart w:id="4" w:name="_Toc493760397"/>
      <w:r w:rsidRPr="00AA323D">
        <w:rPr>
          <w:rFonts w:ascii="仿宋_GB2312" w:eastAsia="仿宋_GB2312" w:hint="eastAsia"/>
          <w:szCs w:val="30"/>
        </w:rPr>
        <w:t>（三）资源环境承载力状况</w:t>
      </w:r>
      <w:bookmarkEnd w:id="4"/>
    </w:p>
    <w:p w:rsidR="00AA323D" w:rsidRDefault="001F29F9" w:rsidP="001F29F9">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、资源环境承载力限制因素</w:t>
      </w:r>
    </w:p>
    <w:p w:rsidR="001F29F9" w:rsidRDefault="001F29F9" w:rsidP="002729A5">
      <w:pPr>
        <w:adjustRightInd w:val="0"/>
        <w:snapToGrid w:val="0"/>
        <w:spacing w:line="360" w:lineRule="auto"/>
        <w:ind w:firstLineChars="200" w:firstLine="560"/>
        <w:rPr>
          <w:rFonts w:ascii="Times New Roman" w:eastAsia="仿宋_GB2312" w:hAnsi="Times New Roman"/>
          <w:sz w:val="28"/>
          <w:szCs w:val="28"/>
        </w:rPr>
      </w:pPr>
      <w:bookmarkStart w:id="5" w:name="_Toc439260838"/>
      <w:bookmarkStart w:id="6" w:name="_Toc447014617"/>
      <w:bookmarkStart w:id="7" w:name="_Toc448739322"/>
      <w:r w:rsidRPr="00C90068">
        <w:rPr>
          <w:rFonts w:ascii="Times New Roman" w:eastAsia="仿宋_GB2312" w:hAnsi="Times New Roman" w:hint="eastAsia"/>
          <w:sz w:val="28"/>
          <w:szCs w:val="28"/>
        </w:rPr>
        <w:t>人口承载力</w:t>
      </w:r>
      <w:bookmarkEnd w:id="5"/>
      <w:bookmarkEnd w:id="6"/>
      <w:bookmarkEnd w:id="7"/>
      <w:r w:rsidR="00C90068">
        <w:rPr>
          <w:rFonts w:ascii="Times New Roman" w:eastAsia="仿宋_GB2312" w:hAnsi="Times New Roman" w:hint="eastAsia"/>
          <w:sz w:val="28"/>
          <w:szCs w:val="28"/>
        </w:rPr>
        <w:t>。</w:t>
      </w:r>
      <w:r w:rsidRPr="00DF1075">
        <w:rPr>
          <w:rFonts w:ascii="Times New Roman" w:eastAsia="仿宋_GB2312" w:hAnsi="Times New Roman" w:hint="eastAsia"/>
          <w:sz w:val="28"/>
          <w:szCs w:val="28"/>
        </w:rPr>
        <w:t>在土地资源和环境资源最大负荷且不超载状态下（</w:t>
      </w:r>
      <w:r w:rsidRPr="00DF1075">
        <w:rPr>
          <w:rFonts w:ascii="Times New Roman" w:eastAsia="仿宋_GB2312" w:hAnsi="Times New Roman" w:hint="eastAsia"/>
          <w:sz w:val="28"/>
          <w:szCs w:val="28"/>
        </w:rPr>
        <w:t>26%</w:t>
      </w:r>
      <w:r w:rsidRPr="00DF1075">
        <w:rPr>
          <w:rFonts w:ascii="Times New Roman" w:eastAsia="仿宋_GB2312" w:hAnsi="Times New Roman" w:hint="eastAsia"/>
          <w:sz w:val="28"/>
          <w:szCs w:val="28"/>
        </w:rPr>
        <w:t>的粮食自给率），苏州市域层面上，粮食安全（耕地）、水资源和环境资源是限制人口增长的主要因素。</w:t>
      </w:r>
    </w:p>
    <w:p w:rsidR="001F29F9" w:rsidRDefault="001F29F9" w:rsidP="002729A5">
      <w:pPr>
        <w:adjustRightInd w:val="0"/>
        <w:snapToGrid w:val="0"/>
        <w:spacing w:line="360" w:lineRule="auto"/>
        <w:ind w:firstLineChars="200" w:firstLine="560"/>
        <w:rPr>
          <w:rFonts w:ascii="Times New Roman" w:eastAsia="仿宋_GB2312" w:hAnsi="Times New Roman"/>
          <w:sz w:val="28"/>
          <w:szCs w:val="28"/>
        </w:rPr>
      </w:pPr>
      <w:bookmarkStart w:id="8" w:name="_Toc439260839"/>
      <w:bookmarkStart w:id="9" w:name="_Toc447014618"/>
      <w:bookmarkStart w:id="10" w:name="_Toc448739323"/>
      <w:r w:rsidRPr="00C90068">
        <w:rPr>
          <w:rFonts w:ascii="Times New Roman" w:eastAsia="仿宋_GB2312" w:hAnsi="Times New Roman" w:hint="eastAsia"/>
          <w:sz w:val="28"/>
          <w:szCs w:val="28"/>
        </w:rPr>
        <w:t>经济承载力</w:t>
      </w:r>
      <w:bookmarkEnd w:id="8"/>
      <w:bookmarkEnd w:id="9"/>
      <w:bookmarkEnd w:id="10"/>
      <w:r w:rsidR="00C90068">
        <w:rPr>
          <w:rFonts w:ascii="Times New Roman" w:eastAsia="仿宋_GB2312" w:hAnsi="Times New Roman" w:hint="eastAsia"/>
          <w:sz w:val="28"/>
          <w:szCs w:val="28"/>
        </w:rPr>
        <w:t>。</w:t>
      </w:r>
      <w:r w:rsidRPr="00DF1075">
        <w:rPr>
          <w:rFonts w:ascii="Times New Roman" w:eastAsia="仿宋_GB2312" w:hAnsi="Times New Roman" w:hint="eastAsia"/>
          <w:sz w:val="28"/>
          <w:szCs w:val="28"/>
        </w:rPr>
        <w:t>苏州市水资源丰富，环境治理近年来投入较高，未来水资源对苏州市经济发展的限制相对较小，建设用地供给和环境负荷将是未来苏州市经济发展的主要制约因素。</w:t>
      </w:r>
    </w:p>
    <w:p w:rsidR="001F29F9" w:rsidRDefault="001F29F9" w:rsidP="001F29F9">
      <w:pPr>
        <w:pStyle w:val="3"/>
        <w:adjustRightInd w:val="0"/>
        <w:snapToGrid w:val="0"/>
        <w:spacing w:before="0" w:after="0" w:line="360" w:lineRule="auto"/>
        <w:ind w:firstLineChars="200" w:firstLine="562"/>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、应用对策</w:t>
      </w:r>
    </w:p>
    <w:p w:rsidR="002729A5" w:rsidRDefault="002729A5" w:rsidP="002E050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切实保护耕地，提高土地粮食产出水平。探索并开展耕作层剥离</w:t>
      </w:r>
      <w:r w:rsidR="00C90068">
        <w:rPr>
          <w:rFonts w:ascii="Times New Roman" w:eastAsia="仿宋_GB2312" w:hAnsi="Times New Roman" w:hint="eastAsia"/>
          <w:sz w:val="28"/>
          <w:szCs w:val="28"/>
        </w:rPr>
        <w:t>再利用</w:t>
      </w:r>
      <w:r w:rsidRPr="00DF1075">
        <w:rPr>
          <w:rFonts w:ascii="Times New Roman" w:eastAsia="仿宋_GB2312" w:hAnsi="Times New Roman" w:hint="eastAsia"/>
          <w:sz w:val="28"/>
          <w:szCs w:val="28"/>
        </w:rPr>
        <w:t>。进一步开展土地综合适宜性评价，优化建设用地空间布局。开展建设用地综合适宜性评价，划定建设用地优先发展区、一般发展区、禁止发展区。</w:t>
      </w:r>
    </w:p>
    <w:p w:rsidR="002729A5" w:rsidRPr="002729A5" w:rsidRDefault="002729A5" w:rsidP="002E050E">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优化国土空间格局。</w:t>
      </w:r>
      <w:r w:rsidRPr="00DF1075">
        <w:rPr>
          <w:rFonts w:ascii="Times New Roman" w:eastAsia="仿宋_GB2312" w:hAnsi="Times New Roman" w:hint="eastAsia"/>
          <w:sz w:val="28"/>
          <w:szCs w:val="28"/>
        </w:rPr>
        <w:t>按照苏州整体作为优化开发区域的要求，坚持实施“东融上海、西育太湖、优化沿江、提升两轴”的空间发展战略，不断优化“两轴三带”城镇发展空间</w:t>
      </w:r>
      <w:r w:rsidR="00C90068">
        <w:rPr>
          <w:rFonts w:ascii="Times New Roman" w:eastAsia="仿宋_GB2312" w:hAnsi="Times New Roman" w:hint="eastAsia"/>
          <w:sz w:val="28"/>
          <w:szCs w:val="28"/>
        </w:rPr>
        <w:t>；</w:t>
      </w:r>
      <w:r w:rsidRPr="00DF1075">
        <w:rPr>
          <w:rFonts w:ascii="Times New Roman" w:eastAsia="仿宋_GB2312" w:hAnsi="Times New Roman" w:hint="eastAsia"/>
          <w:sz w:val="28"/>
          <w:szCs w:val="28"/>
        </w:rPr>
        <w:t>优化提升以“四个百万亩”为主体的农业空间格局</w:t>
      </w:r>
      <w:r w:rsidR="00C90068">
        <w:rPr>
          <w:rFonts w:ascii="Times New Roman" w:eastAsia="仿宋_GB2312" w:hAnsi="Times New Roman" w:hint="eastAsia"/>
          <w:sz w:val="28"/>
          <w:szCs w:val="28"/>
        </w:rPr>
        <w:t>；</w:t>
      </w:r>
      <w:r w:rsidRPr="00DF1075">
        <w:rPr>
          <w:rFonts w:ascii="Times New Roman" w:eastAsia="仿宋_GB2312" w:hAnsi="Times New Roman" w:hint="eastAsia"/>
          <w:sz w:val="28"/>
          <w:szCs w:val="28"/>
        </w:rPr>
        <w:t>构建“四带双环”为主体的生态空间格局。</w:t>
      </w:r>
    </w:p>
    <w:p w:rsidR="00AA323D" w:rsidRPr="00AA323D" w:rsidRDefault="00AA323D" w:rsidP="00AA323D">
      <w:pPr>
        <w:pStyle w:val="2"/>
        <w:adjustRightInd w:val="0"/>
        <w:snapToGrid w:val="0"/>
        <w:spacing w:before="0" w:after="0" w:line="360" w:lineRule="auto"/>
        <w:rPr>
          <w:rFonts w:ascii="仿宋_GB2312" w:eastAsia="仿宋_GB2312"/>
          <w:szCs w:val="30"/>
        </w:rPr>
      </w:pPr>
      <w:bookmarkStart w:id="11" w:name="_Toc493760398"/>
      <w:r w:rsidRPr="00AA323D">
        <w:rPr>
          <w:rFonts w:ascii="仿宋_GB2312" w:eastAsia="仿宋_GB2312" w:hint="eastAsia"/>
          <w:szCs w:val="30"/>
        </w:rPr>
        <w:lastRenderedPageBreak/>
        <w:t>（四）现行规划执行情况</w:t>
      </w:r>
      <w:bookmarkEnd w:id="11"/>
    </w:p>
    <w:p w:rsidR="00BC183E" w:rsidRPr="00BC183E" w:rsidRDefault="00BC183E" w:rsidP="00BC183E">
      <w:pPr>
        <w:pStyle w:val="3"/>
        <w:adjustRightInd w:val="0"/>
        <w:snapToGrid w:val="0"/>
        <w:spacing w:before="0" w:after="0" w:line="360" w:lineRule="auto"/>
        <w:ind w:firstLineChars="200" w:firstLine="562"/>
        <w:rPr>
          <w:rFonts w:ascii="Times New Roman" w:eastAsia="仿宋_GB2312" w:hAnsi="Times New Roman"/>
          <w:sz w:val="28"/>
          <w:szCs w:val="28"/>
        </w:rPr>
      </w:pPr>
      <w:bookmarkStart w:id="12" w:name="_Toc487640438"/>
      <w:bookmarkStart w:id="13" w:name="_Toc491442004"/>
      <w:r w:rsidRPr="00BC183E">
        <w:rPr>
          <w:rFonts w:ascii="Times New Roman" w:eastAsia="仿宋_GB2312" w:hAnsi="Times New Roman" w:hint="eastAsia"/>
          <w:sz w:val="28"/>
          <w:szCs w:val="28"/>
        </w:rPr>
        <w:t>1</w:t>
      </w:r>
      <w:r w:rsidRPr="00BC183E">
        <w:rPr>
          <w:rFonts w:ascii="Times New Roman" w:eastAsia="仿宋_GB2312" w:hAnsi="Times New Roman" w:hint="eastAsia"/>
          <w:sz w:val="28"/>
          <w:szCs w:val="28"/>
        </w:rPr>
        <w:t>、实施的成效</w:t>
      </w:r>
      <w:bookmarkEnd w:id="12"/>
      <w:bookmarkEnd w:id="13"/>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sidRPr="00BC183E">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1</w:t>
      </w:r>
      <w:r w:rsidRPr="00BC183E">
        <w:rPr>
          <w:rFonts w:ascii="Times New Roman" w:eastAsia="仿宋_GB2312" w:hAnsi="Times New Roman" w:hint="eastAsia"/>
          <w:b/>
          <w:sz w:val="28"/>
          <w:szCs w:val="28"/>
        </w:rPr>
        <w:t>）耕地和基本农田得到了有效的保护</w:t>
      </w:r>
    </w:p>
    <w:p w:rsidR="00BC183E" w:rsidRPr="00DF1075" w:rsidRDefault="002729A5" w:rsidP="00BC183E">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规划实施期间</w:t>
      </w:r>
      <w:r w:rsidR="00BC183E" w:rsidRPr="00DF1075">
        <w:rPr>
          <w:rFonts w:ascii="Times New Roman" w:eastAsia="仿宋_GB2312" w:hAnsi="Times New Roman" w:hint="eastAsia"/>
          <w:sz w:val="28"/>
          <w:szCs w:val="28"/>
        </w:rPr>
        <w:t>，苏州市出台了生态补偿、湿地保护、“四个百万亩”用地长效管理等一系列耕地和基本农田保护政策</w:t>
      </w:r>
      <w:r w:rsidR="008976CC">
        <w:rPr>
          <w:rFonts w:ascii="Times New Roman" w:eastAsia="仿宋_GB2312" w:hAnsi="Times New Roman" w:hint="eastAsia"/>
          <w:sz w:val="28"/>
          <w:szCs w:val="28"/>
        </w:rPr>
        <w:t>，耕地和基本农田保护</w:t>
      </w:r>
      <w:r w:rsidR="008976CC" w:rsidRPr="00DF1075">
        <w:rPr>
          <w:rFonts w:ascii="Times New Roman" w:eastAsia="仿宋_GB2312" w:hAnsi="Times New Roman" w:hint="eastAsia"/>
          <w:sz w:val="28"/>
          <w:szCs w:val="28"/>
        </w:rPr>
        <w:t>得到了有效落实</w:t>
      </w:r>
      <w:r w:rsidR="008976CC">
        <w:rPr>
          <w:rFonts w:ascii="Times New Roman" w:eastAsia="仿宋_GB2312" w:hAnsi="Times New Roman" w:hint="eastAsia"/>
          <w:sz w:val="28"/>
          <w:szCs w:val="28"/>
        </w:rPr>
        <w:t>。</w:t>
      </w:r>
      <w:r w:rsidR="00BC183E" w:rsidRPr="00DF1075">
        <w:rPr>
          <w:rFonts w:ascii="Times New Roman" w:eastAsia="仿宋_GB2312" w:hAnsi="Times New Roman" w:hint="eastAsia"/>
          <w:sz w:val="28"/>
          <w:szCs w:val="28"/>
        </w:rPr>
        <w:t>2014</w:t>
      </w:r>
      <w:r w:rsidR="00BC183E" w:rsidRPr="00DF1075">
        <w:rPr>
          <w:rFonts w:ascii="Times New Roman" w:eastAsia="仿宋_GB2312" w:hAnsi="Times New Roman" w:hint="eastAsia"/>
          <w:sz w:val="28"/>
          <w:szCs w:val="28"/>
        </w:rPr>
        <w:t>年末，全市耕地保有量</w:t>
      </w:r>
      <w:r w:rsidR="00C90068">
        <w:rPr>
          <w:rFonts w:ascii="Times New Roman" w:eastAsia="仿宋_GB2312" w:hAnsi="Times New Roman" w:hint="eastAsia"/>
          <w:sz w:val="28"/>
          <w:szCs w:val="28"/>
        </w:rPr>
        <w:t>、</w:t>
      </w:r>
      <w:r w:rsidR="00C90068" w:rsidRPr="00DF1075">
        <w:rPr>
          <w:rFonts w:ascii="Times New Roman" w:eastAsia="仿宋_GB2312" w:hAnsi="Times New Roman" w:hint="eastAsia"/>
          <w:sz w:val="28"/>
          <w:szCs w:val="28"/>
        </w:rPr>
        <w:t>基本农田</w:t>
      </w:r>
      <w:r w:rsidR="00C90068">
        <w:rPr>
          <w:rFonts w:ascii="Times New Roman" w:eastAsia="仿宋_GB2312" w:hAnsi="Times New Roman" w:hint="eastAsia"/>
          <w:sz w:val="28"/>
          <w:szCs w:val="28"/>
        </w:rPr>
        <w:t>保护面积</w:t>
      </w:r>
      <w:r w:rsidR="00C90068" w:rsidRPr="00DF1075">
        <w:rPr>
          <w:rFonts w:ascii="Times New Roman" w:eastAsia="仿宋_GB2312" w:hAnsi="Times New Roman" w:hint="eastAsia"/>
          <w:sz w:val="28"/>
          <w:szCs w:val="28"/>
        </w:rPr>
        <w:t>指标落实程度</w:t>
      </w:r>
      <w:r w:rsidR="00C90068">
        <w:rPr>
          <w:rFonts w:ascii="Times New Roman" w:eastAsia="仿宋_GB2312" w:hAnsi="Times New Roman" w:hint="eastAsia"/>
          <w:sz w:val="28"/>
          <w:szCs w:val="28"/>
        </w:rPr>
        <w:t>分别</w:t>
      </w:r>
      <w:r w:rsidR="00C90068" w:rsidRPr="00DF1075">
        <w:rPr>
          <w:rFonts w:ascii="Times New Roman" w:eastAsia="仿宋_GB2312" w:hAnsi="Times New Roman" w:hint="eastAsia"/>
          <w:sz w:val="28"/>
          <w:szCs w:val="28"/>
        </w:rPr>
        <w:t>为</w:t>
      </w:r>
      <w:r w:rsidR="00C90068" w:rsidRPr="00DF1075">
        <w:rPr>
          <w:rFonts w:ascii="Times New Roman" w:eastAsia="仿宋_GB2312" w:hAnsi="Times New Roman"/>
          <w:sz w:val="28"/>
          <w:szCs w:val="28"/>
        </w:rPr>
        <w:t>107.</w:t>
      </w:r>
      <w:r w:rsidR="00C90068" w:rsidRPr="00DF1075">
        <w:rPr>
          <w:rFonts w:ascii="Times New Roman" w:eastAsia="仿宋_GB2312" w:hAnsi="Times New Roman" w:hint="eastAsia"/>
          <w:sz w:val="28"/>
          <w:szCs w:val="28"/>
        </w:rPr>
        <w:t>32%</w:t>
      </w:r>
      <w:r w:rsidR="00C90068">
        <w:rPr>
          <w:rFonts w:ascii="Times New Roman" w:eastAsia="仿宋_GB2312" w:hAnsi="Times New Roman" w:hint="eastAsia"/>
          <w:sz w:val="28"/>
          <w:szCs w:val="28"/>
        </w:rPr>
        <w:t>、</w:t>
      </w:r>
      <w:r w:rsidR="00C90068" w:rsidRPr="00DF1075">
        <w:rPr>
          <w:rFonts w:ascii="Times New Roman" w:eastAsia="仿宋_GB2312" w:hAnsi="Times New Roman" w:hint="eastAsia"/>
          <w:sz w:val="28"/>
          <w:szCs w:val="28"/>
        </w:rPr>
        <w:t>100.36 %</w:t>
      </w:r>
      <w:r w:rsidR="00BC183E" w:rsidRPr="00DF1075">
        <w:rPr>
          <w:rFonts w:ascii="Times New Roman" w:eastAsia="仿宋_GB2312" w:hAnsi="Times New Roman" w:hint="eastAsia"/>
          <w:sz w:val="28"/>
          <w:szCs w:val="28"/>
        </w:rPr>
        <w:t>。</w:t>
      </w:r>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2</w:t>
      </w:r>
      <w:r>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土地集约利用水平和用地效益得到显著提升</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年，全市单位</w:t>
      </w:r>
      <w:r w:rsidRPr="00DF1075">
        <w:rPr>
          <w:rFonts w:ascii="Times New Roman" w:eastAsia="仿宋_GB2312" w:hAnsi="Times New Roman" w:hint="eastAsia"/>
          <w:sz w:val="28"/>
          <w:szCs w:val="28"/>
        </w:rPr>
        <w:t>GDP</w:t>
      </w:r>
      <w:r w:rsidRPr="00DF1075">
        <w:rPr>
          <w:rFonts w:ascii="Times New Roman" w:eastAsia="仿宋_GB2312" w:hAnsi="Times New Roman" w:hint="eastAsia"/>
          <w:sz w:val="28"/>
          <w:szCs w:val="28"/>
        </w:rPr>
        <w:t>建设用地规模</w:t>
      </w:r>
      <w:r w:rsidR="008976CC">
        <w:rPr>
          <w:rFonts w:ascii="Times New Roman" w:eastAsia="仿宋_GB2312" w:hAnsi="Times New Roman" w:hint="eastAsia"/>
          <w:sz w:val="28"/>
          <w:szCs w:val="28"/>
        </w:rPr>
        <w:t>自</w:t>
      </w:r>
      <w:r w:rsidRPr="00DF1075">
        <w:rPr>
          <w:rFonts w:ascii="Times New Roman" w:eastAsia="仿宋_GB2312" w:hAnsi="Times New Roman" w:hint="eastAsia"/>
          <w:sz w:val="28"/>
          <w:szCs w:val="28"/>
        </w:rPr>
        <w:t>2010</w:t>
      </w:r>
      <w:r w:rsidRPr="00DF1075">
        <w:rPr>
          <w:rFonts w:ascii="Times New Roman" w:eastAsia="仿宋_GB2312" w:hAnsi="Times New Roman" w:hint="eastAsia"/>
          <w:sz w:val="28"/>
          <w:szCs w:val="28"/>
        </w:rPr>
        <w:t>年</w:t>
      </w:r>
      <w:r w:rsidR="008976CC">
        <w:rPr>
          <w:rFonts w:ascii="Times New Roman" w:eastAsia="仿宋_GB2312" w:hAnsi="Times New Roman" w:hint="eastAsia"/>
          <w:sz w:val="28"/>
          <w:szCs w:val="28"/>
        </w:rPr>
        <w:t>至</w:t>
      </w: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w:t>
      </w:r>
      <w:r w:rsidR="008976CC">
        <w:rPr>
          <w:rFonts w:ascii="Times New Roman" w:eastAsia="仿宋_GB2312" w:hAnsi="Times New Roman" w:hint="eastAsia"/>
          <w:sz w:val="28"/>
          <w:szCs w:val="28"/>
        </w:rPr>
        <w:t>，</w:t>
      </w:r>
      <w:r w:rsidRPr="00DF1075">
        <w:rPr>
          <w:rFonts w:ascii="Times New Roman" w:eastAsia="仿宋_GB2312" w:hAnsi="Times New Roman" w:hint="eastAsia"/>
          <w:sz w:val="28"/>
          <w:szCs w:val="28"/>
        </w:rPr>
        <w:t>下降</w:t>
      </w:r>
      <w:r w:rsidRPr="00DF1075">
        <w:rPr>
          <w:rFonts w:ascii="Times New Roman" w:eastAsia="仿宋_GB2312" w:hAnsi="Times New Roman" w:hint="eastAsia"/>
          <w:sz w:val="28"/>
          <w:szCs w:val="28"/>
        </w:rPr>
        <w:t>28.42%</w:t>
      </w:r>
      <w:r w:rsidRPr="00DF1075">
        <w:rPr>
          <w:rFonts w:ascii="Times New Roman" w:eastAsia="仿宋_GB2312" w:hAnsi="Times New Roman" w:hint="eastAsia"/>
          <w:sz w:val="28"/>
          <w:szCs w:val="28"/>
        </w:rPr>
        <w:t>，节约集约用地取得了阶段性成效。</w:t>
      </w:r>
      <w:r w:rsidR="00E62F8C">
        <w:rPr>
          <w:rFonts w:ascii="Times New Roman" w:eastAsia="仿宋_GB2312" w:hAnsi="Times New Roman" w:hint="eastAsia"/>
          <w:sz w:val="28"/>
          <w:szCs w:val="28"/>
        </w:rPr>
        <w:t>同时，</w:t>
      </w:r>
      <w:r w:rsidRPr="00DF1075">
        <w:rPr>
          <w:rFonts w:ascii="Times New Roman" w:eastAsia="仿宋_GB2312" w:hAnsi="Times New Roman" w:hint="eastAsia"/>
          <w:sz w:val="28"/>
          <w:szCs w:val="28"/>
        </w:rPr>
        <w:t>苏州市</w:t>
      </w:r>
      <w:r w:rsidR="00E62F8C">
        <w:rPr>
          <w:rFonts w:ascii="Times New Roman" w:eastAsia="仿宋_GB2312" w:hAnsi="Times New Roman" w:hint="eastAsia"/>
          <w:sz w:val="28"/>
          <w:szCs w:val="28"/>
        </w:rPr>
        <w:t>在</w:t>
      </w:r>
      <w:r w:rsidR="00E62F8C" w:rsidRPr="00DF1075">
        <w:rPr>
          <w:rFonts w:ascii="Times New Roman" w:eastAsia="仿宋_GB2312" w:hAnsi="Times New Roman" w:hint="eastAsia"/>
          <w:sz w:val="28"/>
          <w:szCs w:val="28"/>
        </w:rPr>
        <w:t>2006-2014</w:t>
      </w:r>
      <w:r w:rsidR="00E62F8C" w:rsidRPr="00DF1075">
        <w:rPr>
          <w:rFonts w:ascii="Times New Roman" w:eastAsia="仿宋_GB2312" w:hAnsi="Times New Roman" w:hint="eastAsia"/>
          <w:sz w:val="28"/>
          <w:szCs w:val="28"/>
        </w:rPr>
        <w:t>年</w:t>
      </w:r>
      <w:r w:rsidR="00E62F8C">
        <w:rPr>
          <w:rFonts w:ascii="Times New Roman" w:eastAsia="仿宋_GB2312" w:hAnsi="Times New Roman" w:hint="eastAsia"/>
          <w:sz w:val="28"/>
          <w:szCs w:val="28"/>
        </w:rPr>
        <w:t>期间</w:t>
      </w:r>
      <w:r w:rsidRPr="00DF1075">
        <w:rPr>
          <w:rFonts w:ascii="Times New Roman" w:eastAsia="仿宋_GB2312" w:hAnsi="Times New Roman" w:hint="eastAsia"/>
          <w:sz w:val="28"/>
          <w:szCs w:val="28"/>
        </w:rPr>
        <w:t>建设用地供应中的</w:t>
      </w:r>
      <w:r w:rsidRPr="00DF1075">
        <w:rPr>
          <w:rFonts w:ascii="Times New Roman" w:eastAsia="仿宋_GB2312" w:hAnsi="Times New Roman" w:hint="eastAsia"/>
          <w:sz w:val="28"/>
          <w:szCs w:val="28"/>
        </w:rPr>
        <w:t>50%</w:t>
      </w:r>
      <w:r w:rsidRPr="00DF1075">
        <w:rPr>
          <w:rFonts w:ascii="Times New Roman" w:eastAsia="仿宋_GB2312" w:hAnsi="Times New Roman" w:hint="eastAsia"/>
          <w:sz w:val="28"/>
          <w:szCs w:val="28"/>
        </w:rPr>
        <w:t>为存量建设用地盘活利用，建设用地外延式扩张势头得到有效控制。</w:t>
      </w:r>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3</w:t>
      </w:r>
      <w:r>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区域生态环境得到了很好的保护和改善</w:t>
      </w:r>
    </w:p>
    <w:p w:rsidR="00BC183E" w:rsidRPr="00DF1075" w:rsidRDefault="002729A5" w:rsidP="00BC183E">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规划</w:t>
      </w:r>
      <w:r w:rsidR="00BC183E" w:rsidRPr="00DF1075">
        <w:rPr>
          <w:rFonts w:ascii="Times New Roman" w:eastAsia="仿宋_GB2312" w:hAnsi="Times New Roman" w:hint="eastAsia"/>
          <w:sz w:val="28"/>
          <w:szCs w:val="28"/>
        </w:rPr>
        <w:t>实施以来，苏州市创新生态保护机制，完善生态补偿和湿地保护政策，全市环境质量总体保持稳定，局部地区得到了很好的保护和改善。</w:t>
      </w:r>
    </w:p>
    <w:p w:rsidR="00BC183E" w:rsidRPr="00BC183E" w:rsidRDefault="00BC183E" w:rsidP="00BC183E">
      <w:pPr>
        <w:pStyle w:val="3"/>
        <w:adjustRightInd w:val="0"/>
        <w:snapToGrid w:val="0"/>
        <w:spacing w:before="0" w:after="0" w:line="360" w:lineRule="auto"/>
        <w:ind w:firstLineChars="200" w:firstLine="562"/>
        <w:rPr>
          <w:rFonts w:ascii="Times New Roman" w:eastAsia="仿宋_GB2312" w:hAnsi="Times New Roman"/>
          <w:sz w:val="28"/>
          <w:szCs w:val="28"/>
        </w:rPr>
      </w:pPr>
      <w:bookmarkStart w:id="14" w:name="_Toc487640439"/>
      <w:bookmarkStart w:id="15" w:name="_Toc491442005"/>
      <w:r>
        <w:rPr>
          <w:rFonts w:ascii="Times New Roman" w:eastAsia="仿宋_GB2312" w:hAnsi="Times New Roman" w:hint="eastAsia"/>
          <w:bCs w:val="0"/>
          <w:sz w:val="28"/>
          <w:szCs w:val="28"/>
        </w:rPr>
        <w:t>2</w:t>
      </w:r>
      <w:r>
        <w:rPr>
          <w:rFonts w:ascii="Times New Roman" w:eastAsia="仿宋_GB2312" w:hAnsi="Times New Roman" w:hint="eastAsia"/>
          <w:bCs w:val="0"/>
          <w:sz w:val="28"/>
          <w:szCs w:val="28"/>
        </w:rPr>
        <w:t>、</w:t>
      </w:r>
      <w:r w:rsidRPr="00BC183E">
        <w:rPr>
          <w:rFonts w:ascii="Times New Roman" w:eastAsia="仿宋_GB2312" w:hAnsi="Times New Roman" w:hint="eastAsia"/>
          <w:sz w:val="28"/>
          <w:szCs w:val="28"/>
        </w:rPr>
        <w:t>存在的问题</w:t>
      </w:r>
      <w:bookmarkEnd w:id="14"/>
      <w:bookmarkEnd w:id="15"/>
    </w:p>
    <w:p w:rsidR="00E62F8C" w:rsidRPr="00E62F8C" w:rsidRDefault="00E62F8C" w:rsidP="00E62F8C">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规划在实施</w:t>
      </w:r>
      <w:r w:rsidR="0091125A">
        <w:rPr>
          <w:rFonts w:ascii="Times New Roman" w:eastAsia="仿宋_GB2312" w:hAnsi="Times New Roman" w:hint="eastAsia"/>
          <w:sz w:val="28"/>
          <w:szCs w:val="28"/>
        </w:rPr>
        <w:t>中</w:t>
      </w:r>
      <w:r>
        <w:rPr>
          <w:rFonts w:ascii="Times New Roman" w:eastAsia="仿宋_GB2312" w:hAnsi="Times New Roman" w:hint="eastAsia"/>
          <w:sz w:val="28"/>
          <w:szCs w:val="28"/>
        </w:rPr>
        <w:t>存在</w:t>
      </w:r>
      <w:r w:rsidR="0091125A">
        <w:rPr>
          <w:rFonts w:ascii="Times New Roman" w:eastAsia="仿宋_GB2312" w:hAnsi="Times New Roman" w:hint="eastAsia"/>
          <w:sz w:val="28"/>
          <w:szCs w:val="28"/>
        </w:rPr>
        <w:t>的</w:t>
      </w:r>
      <w:r>
        <w:rPr>
          <w:rFonts w:ascii="Times New Roman" w:eastAsia="仿宋_GB2312" w:hAnsi="Times New Roman" w:hint="eastAsia"/>
          <w:sz w:val="28"/>
          <w:szCs w:val="28"/>
        </w:rPr>
        <w:t>一些问题</w:t>
      </w:r>
      <w:r w:rsidR="008976CC">
        <w:rPr>
          <w:rFonts w:ascii="Times New Roman" w:eastAsia="仿宋_GB2312" w:hAnsi="Times New Roman" w:hint="eastAsia"/>
          <w:sz w:val="28"/>
          <w:szCs w:val="28"/>
        </w:rPr>
        <w:t>：</w:t>
      </w:r>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1</w:t>
      </w:r>
      <w:r>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个别规划指标落实情况不理想</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2014</w:t>
      </w:r>
      <w:r w:rsidRPr="00DF1075">
        <w:rPr>
          <w:rFonts w:ascii="Times New Roman" w:eastAsia="仿宋_GB2312" w:hAnsi="Times New Roman" w:hint="eastAsia"/>
          <w:sz w:val="28"/>
          <w:szCs w:val="28"/>
        </w:rPr>
        <w:t>年末，全市建设用地总规模、城乡建设用地规模和农村居民点规模</w:t>
      </w:r>
      <w:r w:rsidR="00E62F8C">
        <w:rPr>
          <w:rFonts w:ascii="Times New Roman" w:eastAsia="仿宋_GB2312" w:hAnsi="Times New Roman" w:hint="eastAsia"/>
          <w:sz w:val="28"/>
          <w:szCs w:val="28"/>
        </w:rPr>
        <w:t>提前实施完成</w:t>
      </w:r>
      <w:r w:rsidRPr="00DF1075">
        <w:rPr>
          <w:rFonts w:ascii="Times New Roman" w:eastAsia="仿宋_GB2312" w:hAnsi="Times New Roman" w:hint="eastAsia"/>
          <w:sz w:val="28"/>
          <w:szCs w:val="28"/>
        </w:rPr>
        <w:t>。在今后的规划实施中，需要进一步制定和落实切实可行的宅基地腾退流转政策，加大农村建设用地存量盘活力度。</w:t>
      </w:r>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2</w:t>
      </w:r>
      <w:r>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耕地和基本农田保护压力较大</w:t>
      </w:r>
    </w:p>
    <w:p w:rsidR="00BC183E" w:rsidRPr="00DF1075" w:rsidRDefault="008976CC" w:rsidP="00BC183E">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耕地保护虽然</w:t>
      </w:r>
      <w:r w:rsidR="00BC183E" w:rsidRPr="00DF1075">
        <w:rPr>
          <w:rFonts w:ascii="Times New Roman" w:eastAsia="仿宋_GB2312" w:hAnsi="Times New Roman" w:hint="eastAsia"/>
          <w:sz w:val="28"/>
          <w:szCs w:val="28"/>
        </w:rPr>
        <w:t>通过</w:t>
      </w:r>
      <w:r>
        <w:rPr>
          <w:rFonts w:ascii="Times New Roman" w:eastAsia="仿宋_GB2312" w:hAnsi="Times New Roman" w:hint="eastAsia"/>
          <w:sz w:val="28"/>
          <w:szCs w:val="28"/>
        </w:rPr>
        <w:t>可</w:t>
      </w:r>
      <w:r w:rsidR="00BC183E" w:rsidRPr="00DF1075">
        <w:rPr>
          <w:rFonts w:ascii="Times New Roman" w:eastAsia="仿宋_GB2312" w:hAnsi="Times New Roman" w:hint="eastAsia"/>
          <w:sz w:val="28"/>
          <w:szCs w:val="28"/>
        </w:rPr>
        <w:t>调整地类等方式完成目标，但总体不利于耕</w:t>
      </w:r>
      <w:r w:rsidR="00BC183E" w:rsidRPr="00DF1075">
        <w:rPr>
          <w:rFonts w:ascii="Times New Roman" w:eastAsia="仿宋_GB2312" w:hAnsi="Times New Roman" w:hint="eastAsia"/>
          <w:sz w:val="28"/>
          <w:szCs w:val="28"/>
        </w:rPr>
        <w:lastRenderedPageBreak/>
        <w:t>地的有效保护。</w:t>
      </w:r>
      <w:r>
        <w:rPr>
          <w:rFonts w:ascii="Times New Roman" w:eastAsia="仿宋_GB2312" w:hAnsi="Times New Roman" w:hint="eastAsia"/>
          <w:sz w:val="28"/>
          <w:szCs w:val="28"/>
        </w:rPr>
        <w:t>本地补充耕地后备资源日益匮乏，</w:t>
      </w:r>
      <w:r w:rsidR="00BC183E" w:rsidRPr="00DF1075">
        <w:rPr>
          <w:rFonts w:ascii="Times New Roman" w:eastAsia="仿宋_GB2312" w:hAnsi="Times New Roman" w:hint="eastAsia"/>
          <w:sz w:val="28"/>
          <w:szCs w:val="28"/>
        </w:rPr>
        <w:t>耕地易地补充难度逐年加大，耕地和基本农田保护压力过大，有可能成为制约苏州市经济社会发展的“瓶颈”。</w:t>
      </w:r>
    </w:p>
    <w:p w:rsidR="00BC183E" w:rsidRPr="00BC183E" w:rsidRDefault="00BC183E" w:rsidP="00BC183E">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3</w:t>
      </w:r>
      <w:r>
        <w:rPr>
          <w:rFonts w:ascii="Times New Roman" w:eastAsia="仿宋_GB2312" w:hAnsi="Times New Roman" w:hint="eastAsia"/>
          <w:b/>
          <w:sz w:val="28"/>
          <w:szCs w:val="28"/>
        </w:rPr>
        <w:t>）</w:t>
      </w:r>
      <w:r w:rsidRPr="00BC183E">
        <w:rPr>
          <w:rFonts w:ascii="Times New Roman" w:eastAsia="仿宋_GB2312" w:hAnsi="Times New Roman" w:hint="eastAsia"/>
          <w:b/>
          <w:sz w:val="28"/>
          <w:szCs w:val="28"/>
        </w:rPr>
        <w:t>规划剩余空间布局较为零散</w:t>
      </w:r>
    </w:p>
    <w:p w:rsidR="00BC183E" w:rsidRPr="00DF1075" w:rsidRDefault="00BC183E" w:rsidP="00BC183E">
      <w:pPr>
        <w:adjustRightInd w:val="0"/>
        <w:snapToGrid w:val="0"/>
        <w:spacing w:line="360" w:lineRule="auto"/>
        <w:ind w:firstLineChars="200" w:firstLine="560"/>
        <w:rPr>
          <w:rFonts w:ascii="Times New Roman" w:eastAsia="仿宋_GB2312" w:hAnsi="Times New Roman"/>
          <w:sz w:val="28"/>
          <w:szCs w:val="28"/>
        </w:rPr>
      </w:pPr>
      <w:r w:rsidRPr="00DF1075">
        <w:rPr>
          <w:rFonts w:ascii="Times New Roman" w:eastAsia="仿宋_GB2312" w:hAnsi="Times New Roman" w:hint="eastAsia"/>
          <w:sz w:val="28"/>
          <w:szCs w:val="28"/>
        </w:rPr>
        <w:t>规划实施和发展需求之间出现了县市区之间指标分布不均衡和县市区内部间空间布局不均衡情况同时存在。结余规划建设指标布局分散，能集中利用的少；随着新的城市规划发展重点与方向的改变、产业集聚效应进一步扩大，剩余的规划空间变得零散，难以有效使用。</w:t>
      </w:r>
    </w:p>
    <w:p w:rsidR="00AA323D" w:rsidRPr="00AA323D" w:rsidRDefault="00AA323D" w:rsidP="00AA323D">
      <w:pPr>
        <w:pStyle w:val="2"/>
        <w:adjustRightInd w:val="0"/>
        <w:snapToGrid w:val="0"/>
        <w:spacing w:before="0" w:after="0" w:line="360" w:lineRule="auto"/>
        <w:rPr>
          <w:rFonts w:ascii="仿宋_GB2312" w:eastAsia="仿宋_GB2312"/>
          <w:szCs w:val="30"/>
        </w:rPr>
      </w:pPr>
      <w:bookmarkStart w:id="16" w:name="_Toc493760399"/>
      <w:r w:rsidRPr="00AA323D">
        <w:rPr>
          <w:rFonts w:ascii="仿宋_GB2312" w:eastAsia="仿宋_GB2312" w:hint="eastAsia"/>
          <w:szCs w:val="30"/>
        </w:rPr>
        <w:t>（五）规划调整完善的必要性</w:t>
      </w:r>
      <w:bookmarkEnd w:id="16"/>
    </w:p>
    <w:p w:rsidR="00BC183E" w:rsidRPr="00DF1075" w:rsidRDefault="00BC183E" w:rsidP="00BC183E">
      <w:pPr>
        <w:adjustRightInd w:val="0"/>
        <w:snapToGrid w:val="0"/>
        <w:spacing w:line="360" w:lineRule="auto"/>
        <w:ind w:firstLineChars="200" w:firstLine="560"/>
        <w:rPr>
          <w:rFonts w:eastAsia="仿宋_GB2312"/>
          <w:kern w:val="0"/>
          <w:sz w:val="28"/>
          <w:szCs w:val="28"/>
        </w:rPr>
      </w:pPr>
      <w:r w:rsidRPr="00DF1075">
        <w:rPr>
          <w:rFonts w:eastAsia="仿宋_GB2312" w:hint="eastAsia"/>
          <w:kern w:val="0"/>
          <w:sz w:val="28"/>
          <w:szCs w:val="28"/>
        </w:rPr>
        <w:t>“十三五”时期是全面建成小康社会的决胜阶段，也是苏州市争当建设“强富美高新江苏”先行军排头兵的关键时期，全市土地利用</w:t>
      </w:r>
      <w:r w:rsidR="008976CC">
        <w:rPr>
          <w:rFonts w:eastAsia="仿宋_GB2312" w:hint="eastAsia"/>
          <w:kern w:val="0"/>
          <w:sz w:val="28"/>
          <w:szCs w:val="28"/>
        </w:rPr>
        <w:t>需要</w:t>
      </w:r>
      <w:r w:rsidRPr="00DF1075">
        <w:rPr>
          <w:rFonts w:eastAsia="仿宋_GB2312" w:hint="eastAsia"/>
          <w:kern w:val="0"/>
          <w:sz w:val="28"/>
          <w:szCs w:val="28"/>
        </w:rPr>
        <w:t>适应、把握和引领经济发展新常态，围绕“去产能、去库存、去杠杆、降成本、补短板”，加快供给侧结构性改革，顺势而为、主动作为，以创新、协调、绿色、开放、共享新发展理念开创工作新局面。</w:t>
      </w:r>
    </w:p>
    <w:p w:rsidR="00BC183E" w:rsidRPr="008976CC" w:rsidRDefault="00A66DEE" w:rsidP="003D185D">
      <w:pPr>
        <w:adjustRightInd w:val="0"/>
        <w:snapToGrid w:val="0"/>
        <w:spacing w:line="360" w:lineRule="auto"/>
        <w:ind w:firstLineChars="200" w:firstLine="562"/>
        <w:rPr>
          <w:rFonts w:ascii="Times New Roman" w:eastAsia="仿宋_GB2312" w:hAnsi="Times New Roman"/>
          <w:b/>
          <w:sz w:val="28"/>
          <w:szCs w:val="28"/>
        </w:rPr>
      </w:pPr>
      <w:r w:rsidRPr="008976CC">
        <w:rPr>
          <w:rFonts w:ascii="Times New Roman" w:eastAsia="仿宋_GB2312" w:hAnsi="Times New Roman" w:hint="eastAsia"/>
          <w:b/>
          <w:sz w:val="28"/>
          <w:szCs w:val="28"/>
        </w:rPr>
        <w:t>1</w:t>
      </w:r>
      <w:r w:rsidRPr="008976CC">
        <w:rPr>
          <w:rFonts w:ascii="Times New Roman" w:eastAsia="仿宋_GB2312" w:hAnsi="Times New Roman" w:hint="eastAsia"/>
          <w:b/>
          <w:sz w:val="28"/>
          <w:szCs w:val="28"/>
        </w:rPr>
        <w:t>、</w:t>
      </w:r>
      <w:r w:rsidR="00BC183E" w:rsidRPr="008976CC">
        <w:rPr>
          <w:rFonts w:ascii="Times New Roman" w:eastAsia="仿宋_GB2312" w:hAnsi="Times New Roman" w:hint="eastAsia"/>
          <w:b/>
          <w:sz w:val="28"/>
          <w:szCs w:val="28"/>
        </w:rPr>
        <w:t>确保生态和粮食安全，必须严格坚守耕地保护红线</w:t>
      </w:r>
    </w:p>
    <w:p w:rsidR="00BC183E" w:rsidRPr="00DF1075" w:rsidRDefault="00BC183E" w:rsidP="00BC183E">
      <w:pPr>
        <w:adjustRightInd w:val="0"/>
        <w:snapToGrid w:val="0"/>
        <w:spacing w:line="360" w:lineRule="auto"/>
        <w:ind w:firstLineChars="200" w:firstLine="560"/>
        <w:rPr>
          <w:rFonts w:ascii="Times New Roman" w:eastAsia="仿宋_GB2312" w:hAnsi="Times New Roman"/>
          <w:kern w:val="0"/>
          <w:sz w:val="28"/>
          <w:szCs w:val="28"/>
        </w:rPr>
      </w:pPr>
      <w:r w:rsidRPr="00DF1075">
        <w:rPr>
          <w:rFonts w:ascii="Times New Roman" w:eastAsia="仿宋_GB2312" w:hAnsi="Times New Roman"/>
          <w:kern w:val="0"/>
          <w:sz w:val="28"/>
          <w:szCs w:val="28"/>
        </w:rPr>
        <w:t>全市耕地后备资源匮乏，结构性和区域性问题愈加凸显，耕地占补平衡压力巨大。</w:t>
      </w:r>
      <w:r w:rsidR="003D185D">
        <w:rPr>
          <w:rFonts w:ascii="Times New Roman" w:eastAsia="仿宋_GB2312" w:hAnsi="Times New Roman" w:hint="eastAsia"/>
          <w:kern w:val="0"/>
          <w:sz w:val="28"/>
          <w:szCs w:val="28"/>
        </w:rPr>
        <w:t>需要通过</w:t>
      </w:r>
      <w:r w:rsidRPr="00DF1075">
        <w:rPr>
          <w:rFonts w:ascii="Times New Roman" w:eastAsia="仿宋_GB2312" w:hAnsi="Times New Roman"/>
          <w:kern w:val="0"/>
          <w:sz w:val="28"/>
          <w:szCs w:val="28"/>
        </w:rPr>
        <w:t>规划调整完善</w:t>
      </w:r>
      <w:r w:rsidR="003D185D">
        <w:rPr>
          <w:rFonts w:ascii="Times New Roman" w:eastAsia="仿宋_GB2312" w:hAnsi="Times New Roman" w:hint="eastAsia"/>
          <w:kern w:val="0"/>
          <w:sz w:val="28"/>
          <w:szCs w:val="28"/>
        </w:rPr>
        <w:t>，</w:t>
      </w:r>
      <w:r w:rsidRPr="00DF1075">
        <w:rPr>
          <w:rFonts w:ascii="Times New Roman" w:eastAsia="仿宋_GB2312" w:hAnsi="Times New Roman"/>
          <w:kern w:val="0"/>
          <w:sz w:val="28"/>
          <w:szCs w:val="28"/>
        </w:rPr>
        <w:t>继续坚持最严格的耕地保护制度，划定永久基本农田保护红线、生态保护红线和城市开发边界，优化国土资源空间开发格局，不断加大耕地资源数量和质量保护力度。</w:t>
      </w:r>
    </w:p>
    <w:p w:rsidR="00BC183E" w:rsidRPr="008976CC" w:rsidRDefault="00A66DEE" w:rsidP="008976CC">
      <w:pPr>
        <w:adjustRightInd w:val="0"/>
        <w:snapToGrid w:val="0"/>
        <w:spacing w:line="360" w:lineRule="auto"/>
        <w:ind w:firstLineChars="200" w:firstLine="562"/>
        <w:rPr>
          <w:rFonts w:ascii="Times New Roman" w:eastAsia="仿宋_GB2312" w:hAnsi="Times New Roman"/>
          <w:b/>
          <w:sz w:val="28"/>
          <w:szCs w:val="28"/>
        </w:rPr>
      </w:pPr>
      <w:r w:rsidRPr="008976CC">
        <w:rPr>
          <w:rFonts w:ascii="Times New Roman" w:eastAsia="仿宋_GB2312" w:hAnsi="Times New Roman" w:hint="eastAsia"/>
          <w:b/>
          <w:sz w:val="28"/>
          <w:szCs w:val="28"/>
        </w:rPr>
        <w:t>2</w:t>
      </w:r>
      <w:r w:rsidRPr="008976CC">
        <w:rPr>
          <w:rFonts w:ascii="Times New Roman" w:eastAsia="仿宋_GB2312" w:hAnsi="Times New Roman" w:hint="eastAsia"/>
          <w:b/>
          <w:sz w:val="28"/>
          <w:szCs w:val="28"/>
        </w:rPr>
        <w:t>、</w:t>
      </w:r>
      <w:r w:rsidR="00BC183E" w:rsidRPr="008976CC">
        <w:rPr>
          <w:rFonts w:ascii="Times New Roman" w:eastAsia="仿宋_GB2312" w:hAnsi="Times New Roman" w:hint="eastAsia"/>
          <w:b/>
          <w:sz w:val="28"/>
          <w:szCs w:val="28"/>
        </w:rPr>
        <w:t>适应经济发展新常态，必须强化国土资源节约集约利用</w:t>
      </w:r>
    </w:p>
    <w:p w:rsidR="00BC183E" w:rsidRPr="00DF1075" w:rsidRDefault="00BC183E" w:rsidP="00BC183E">
      <w:pPr>
        <w:adjustRightInd w:val="0"/>
        <w:snapToGrid w:val="0"/>
        <w:spacing w:line="360" w:lineRule="auto"/>
        <w:ind w:firstLineChars="200" w:firstLine="560"/>
        <w:rPr>
          <w:rFonts w:eastAsia="仿宋_GB2312"/>
          <w:kern w:val="0"/>
          <w:sz w:val="28"/>
          <w:szCs w:val="28"/>
        </w:rPr>
      </w:pPr>
      <w:r w:rsidRPr="00DF1075">
        <w:rPr>
          <w:rFonts w:eastAsia="仿宋_GB2312" w:hint="eastAsia"/>
          <w:kern w:val="0"/>
          <w:sz w:val="28"/>
          <w:szCs w:val="28"/>
        </w:rPr>
        <w:t>土地节约集约利用目标要求既是破解资源难题实现科学发展、可持续发展、包容性发展的根本出路，又是新常态下加强供给侧结构性改革、实施五大政策支柱的内在要求。</w:t>
      </w:r>
      <w:r w:rsidR="003D185D">
        <w:rPr>
          <w:rFonts w:ascii="Times New Roman" w:eastAsia="仿宋_GB2312" w:hAnsi="Times New Roman" w:hint="eastAsia"/>
          <w:kern w:val="0"/>
          <w:sz w:val="28"/>
          <w:szCs w:val="28"/>
        </w:rPr>
        <w:t>需要通过</w:t>
      </w:r>
      <w:r w:rsidR="003D185D" w:rsidRPr="00DF1075">
        <w:rPr>
          <w:rFonts w:ascii="Times New Roman" w:eastAsia="仿宋_GB2312" w:hAnsi="Times New Roman"/>
          <w:kern w:val="0"/>
          <w:sz w:val="28"/>
          <w:szCs w:val="28"/>
        </w:rPr>
        <w:t>规划调整完善</w:t>
      </w:r>
      <w:r w:rsidR="003D185D">
        <w:rPr>
          <w:rFonts w:ascii="Times New Roman" w:eastAsia="仿宋_GB2312" w:hAnsi="Times New Roman" w:hint="eastAsia"/>
          <w:kern w:val="0"/>
          <w:sz w:val="28"/>
          <w:szCs w:val="28"/>
        </w:rPr>
        <w:t>，</w:t>
      </w:r>
      <w:r w:rsidRPr="00DF1075">
        <w:rPr>
          <w:rFonts w:eastAsia="仿宋_GB2312" w:hint="eastAsia"/>
          <w:kern w:val="0"/>
          <w:sz w:val="28"/>
          <w:szCs w:val="28"/>
        </w:rPr>
        <w:t>进一步推动节约集约用地“双提升”行动，全面推进“三优三保”试点行</w:t>
      </w:r>
      <w:r w:rsidRPr="00DF1075">
        <w:rPr>
          <w:rFonts w:eastAsia="仿宋_GB2312" w:hint="eastAsia"/>
          <w:kern w:val="0"/>
          <w:sz w:val="28"/>
          <w:szCs w:val="28"/>
        </w:rPr>
        <w:lastRenderedPageBreak/>
        <w:t>动，健全节约集约用地制度体系，不断提升资源节约集约利用水平。</w:t>
      </w:r>
    </w:p>
    <w:p w:rsidR="00BC183E" w:rsidRPr="008976CC" w:rsidRDefault="00A66DEE" w:rsidP="008976CC">
      <w:pPr>
        <w:adjustRightInd w:val="0"/>
        <w:snapToGrid w:val="0"/>
        <w:spacing w:line="360" w:lineRule="auto"/>
        <w:ind w:firstLineChars="200" w:firstLine="562"/>
        <w:rPr>
          <w:rFonts w:ascii="Times New Roman" w:eastAsia="仿宋_GB2312" w:hAnsi="Times New Roman"/>
          <w:b/>
          <w:sz w:val="28"/>
          <w:szCs w:val="28"/>
        </w:rPr>
      </w:pPr>
      <w:r w:rsidRPr="008976CC">
        <w:rPr>
          <w:rFonts w:ascii="Times New Roman" w:eastAsia="仿宋_GB2312" w:hAnsi="Times New Roman" w:hint="eastAsia"/>
          <w:b/>
          <w:sz w:val="28"/>
          <w:szCs w:val="28"/>
        </w:rPr>
        <w:t>3</w:t>
      </w:r>
      <w:r w:rsidRPr="008976CC">
        <w:rPr>
          <w:rFonts w:ascii="Times New Roman" w:eastAsia="仿宋_GB2312" w:hAnsi="Times New Roman" w:hint="eastAsia"/>
          <w:b/>
          <w:sz w:val="28"/>
          <w:szCs w:val="28"/>
        </w:rPr>
        <w:t>、</w:t>
      </w:r>
      <w:r w:rsidR="00BC183E" w:rsidRPr="008976CC">
        <w:rPr>
          <w:rFonts w:ascii="Times New Roman" w:eastAsia="仿宋_GB2312" w:hAnsi="Times New Roman" w:hint="eastAsia"/>
          <w:b/>
          <w:sz w:val="28"/>
          <w:szCs w:val="28"/>
        </w:rPr>
        <w:t>确保经济平稳健康发展，必须做好国土资源要素保障</w:t>
      </w:r>
    </w:p>
    <w:p w:rsidR="00BC183E" w:rsidRPr="00DF1075" w:rsidRDefault="00BC183E" w:rsidP="00BC183E">
      <w:pPr>
        <w:adjustRightInd w:val="0"/>
        <w:snapToGrid w:val="0"/>
        <w:spacing w:line="360" w:lineRule="auto"/>
        <w:ind w:firstLineChars="200" w:firstLine="560"/>
        <w:rPr>
          <w:rFonts w:eastAsia="仿宋_GB2312"/>
          <w:kern w:val="0"/>
          <w:sz w:val="28"/>
          <w:szCs w:val="28"/>
        </w:rPr>
      </w:pPr>
      <w:r w:rsidRPr="00DF1075">
        <w:rPr>
          <w:rFonts w:eastAsia="仿宋_GB2312" w:hint="eastAsia"/>
          <w:kern w:val="0"/>
          <w:sz w:val="28"/>
          <w:szCs w:val="28"/>
        </w:rPr>
        <w:t>当前宏观经济下行压力增大，确保完成</w:t>
      </w:r>
      <w:r w:rsidR="003008E4">
        <w:rPr>
          <w:rFonts w:eastAsia="仿宋_GB2312" w:hint="eastAsia"/>
          <w:kern w:val="0"/>
          <w:sz w:val="28"/>
          <w:szCs w:val="28"/>
        </w:rPr>
        <w:t>苏州</w:t>
      </w:r>
      <w:r w:rsidRPr="00DF1075">
        <w:rPr>
          <w:rFonts w:eastAsia="仿宋_GB2312" w:hint="eastAsia"/>
          <w:kern w:val="0"/>
          <w:sz w:val="28"/>
          <w:szCs w:val="28"/>
        </w:rPr>
        <w:t>市委、市政府确定的经济社会发展主要预期目标，对全市国土系统做好用地服务保障提出了更高要求。</w:t>
      </w:r>
      <w:r w:rsidR="003D185D">
        <w:rPr>
          <w:rFonts w:ascii="Times New Roman" w:eastAsia="仿宋_GB2312" w:hAnsi="Times New Roman" w:hint="eastAsia"/>
          <w:kern w:val="0"/>
          <w:sz w:val="28"/>
          <w:szCs w:val="28"/>
        </w:rPr>
        <w:t>需要通过</w:t>
      </w:r>
      <w:r w:rsidR="003D185D" w:rsidRPr="00DF1075">
        <w:rPr>
          <w:rFonts w:ascii="Times New Roman" w:eastAsia="仿宋_GB2312" w:hAnsi="Times New Roman"/>
          <w:kern w:val="0"/>
          <w:sz w:val="28"/>
          <w:szCs w:val="28"/>
        </w:rPr>
        <w:t>规划调整完善</w:t>
      </w:r>
      <w:r w:rsidR="003D185D">
        <w:rPr>
          <w:rFonts w:ascii="Times New Roman" w:eastAsia="仿宋_GB2312" w:hAnsi="Times New Roman" w:hint="eastAsia"/>
          <w:kern w:val="0"/>
          <w:sz w:val="28"/>
          <w:szCs w:val="28"/>
        </w:rPr>
        <w:t>，</w:t>
      </w:r>
      <w:r w:rsidRPr="00DF1075">
        <w:rPr>
          <w:rFonts w:eastAsia="仿宋_GB2312" w:hint="eastAsia"/>
          <w:kern w:val="0"/>
          <w:sz w:val="28"/>
          <w:szCs w:val="28"/>
        </w:rPr>
        <w:t>紧扣经济发展需求，合理调整规划目标，缓解用地供需矛盾，切实保障好全市建设和发展用地需求，推动全市经济持续健康发展。</w:t>
      </w:r>
    </w:p>
    <w:p w:rsidR="00BC183E" w:rsidRPr="008976CC" w:rsidRDefault="00A66DEE" w:rsidP="008976CC">
      <w:pPr>
        <w:adjustRightInd w:val="0"/>
        <w:snapToGrid w:val="0"/>
        <w:spacing w:line="360" w:lineRule="auto"/>
        <w:ind w:firstLineChars="200" w:firstLine="562"/>
        <w:rPr>
          <w:rFonts w:ascii="Times New Roman" w:eastAsia="仿宋_GB2312" w:hAnsi="Times New Roman"/>
          <w:b/>
          <w:sz w:val="28"/>
          <w:szCs w:val="28"/>
        </w:rPr>
      </w:pPr>
      <w:r w:rsidRPr="008976CC">
        <w:rPr>
          <w:rFonts w:ascii="Times New Roman" w:eastAsia="仿宋_GB2312" w:hAnsi="Times New Roman" w:hint="eastAsia"/>
          <w:b/>
          <w:sz w:val="28"/>
          <w:szCs w:val="28"/>
        </w:rPr>
        <w:t>4</w:t>
      </w:r>
      <w:r w:rsidRPr="008976CC">
        <w:rPr>
          <w:rFonts w:ascii="Times New Roman" w:eastAsia="仿宋_GB2312" w:hAnsi="Times New Roman" w:hint="eastAsia"/>
          <w:b/>
          <w:sz w:val="28"/>
          <w:szCs w:val="28"/>
        </w:rPr>
        <w:t>、</w:t>
      </w:r>
      <w:r w:rsidR="00BC183E" w:rsidRPr="008976CC">
        <w:rPr>
          <w:rFonts w:ascii="Times New Roman" w:eastAsia="仿宋_GB2312" w:hAnsi="Times New Roman" w:hint="eastAsia"/>
          <w:b/>
          <w:sz w:val="28"/>
          <w:szCs w:val="28"/>
        </w:rPr>
        <w:t>推进供给侧结构性改革，必须提高国土资源供给质量和效率</w:t>
      </w:r>
    </w:p>
    <w:p w:rsidR="00BC183E" w:rsidRPr="00DF1075" w:rsidRDefault="00BC183E" w:rsidP="00BC183E">
      <w:pPr>
        <w:adjustRightInd w:val="0"/>
        <w:snapToGrid w:val="0"/>
        <w:spacing w:line="360" w:lineRule="auto"/>
        <w:ind w:firstLineChars="200" w:firstLine="560"/>
        <w:rPr>
          <w:rFonts w:eastAsia="仿宋_GB2312"/>
          <w:kern w:val="0"/>
          <w:sz w:val="28"/>
          <w:szCs w:val="28"/>
        </w:rPr>
      </w:pPr>
      <w:r w:rsidRPr="00DF1075">
        <w:rPr>
          <w:rFonts w:eastAsia="仿宋_GB2312" w:hint="eastAsia"/>
          <w:kern w:val="0"/>
          <w:sz w:val="28"/>
          <w:szCs w:val="28"/>
        </w:rPr>
        <w:t>供给侧结构性改革的提出，标志着我国宏观经济改革从需求管理向供给管理的重大转向，土地资源是处于供给侧的重要生产要素，</w:t>
      </w:r>
      <w:r w:rsidR="003D185D">
        <w:rPr>
          <w:rFonts w:ascii="Times New Roman" w:eastAsia="仿宋_GB2312" w:hAnsi="Times New Roman" w:hint="eastAsia"/>
          <w:kern w:val="0"/>
          <w:sz w:val="28"/>
          <w:szCs w:val="28"/>
        </w:rPr>
        <w:t>需要通过</w:t>
      </w:r>
      <w:r w:rsidR="003D185D" w:rsidRPr="00DF1075">
        <w:rPr>
          <w:rFonts w:ascii="Times New Roman" w:eastAsia="仿宋_GB2312" w:hAnsi="Times New Roman"/>
          <w:kern w:val="0"/>
          <w:sz w:val="28"/>
          <w:szCs w:val="28"/>
        </w:rPr>
        <w:t>规划调整完善</w:t>
      </w:r>
      <w:r w:rsidR="003D185D">
        <w:rPr>
          <w:rFonts w:ascii="Times New Roman" w:eastAsia="仿宋_GB2312" w:hAnsi="Times New Roman" w:hint="eastAsia"/>
          <w:kern w:val="0"/>
          <w:sz w:val="28"/>
          <w:szCs w:val="28"/>
        </w:rPr>
        <w:t>，</w:t>
      </w:r>
      <w:r w:rsidRPr="00DF1075">
        <w:rPr>
          <w:rFonts w:eastAsia="仿宋_GB2312" w:hint="eastAsia"/>
          <w:kern w:val="0"/>
          <w:sz w:val="28"/>
          <w:szCs w:val="28"/>
        </w:rPr>
        <w:t>深入贯彻市政府“</w:t>
      </w:r>
      <w:r w:rsidRPr="00DF1075">
        <w:rPr>
          <w:rFonts w:eastAsia="仿宋_GB2312" w:hint="eastAsia"/>
          <w:kern w:val="0"/>
          <w:sz w:val="28"/>
          <w:szCs w:val="28"/>
        </w:rPr>
        <w:t>1+5</w:t>
      </w:r>
      <w:r w:rsidRPr="00DF1075">
        <w:rPr>
          <w:rFonts w:eastAsia="仿宋_GB2312" w:hint="eastAsia"/>
          <w:kern w:val="0"/>
          <w:sz w:val="28"/>
          <w:szCs w:val="28"/>
        </w:rPr>
        <w:t>”系列政策意见，牢牢把握好经济社会发展对国土资源需求多样性、结构性和均衡性特点，在加大有效供给的同时优化利用结构，不断提高国土资源供给质量和效率，切实发挥好国土资源的支撑和保障作用。</w:t>
      </w:r>
    </w:p>
    <w:p w:rsidR="00AA323D" w:rsidRPr="00BC183E" w:rsidRDefault="00AA323D" w:rsidP="002E050E">
      <w:pPr>
        <w:adjustRightInd w:val="0"/>
        <w:snapToGrid w:val="0"/>
        <w:spacing w:line="360" w:lineRule="auto"/>
        <w:ind w:firstLineChars="200" w:firstLine="560"/>
        <w:rPr>
          <w:rFonts w:ascii="Times New Roman" w:eastAsia="仿宋_GB2312" w:hAnsi="Times New Roman"/>
          <w:sz w:val="28"/>
          <w:szCs w:val="28"/>
        </w:rPr>
      </w:pPr>
    </w:p>
    <w:p w:rsidR="00E75125" w:rsidRDefault="00E75125" w:rsidP="002E050E">
      <w:pPr>
        <w:adjustRightInd w:val="0"/>
        <w:snapToGrid w:val="0"/>
        <w:spacing w:line="360" w:lineRule="auto"/>
        <w:ind w:firstLineChars="200" w:firstLine="560"/>
        <w:rPr>
          <w:rFonts w:ascii="Times New Roman" w:eastAsia="仿宋_GB2312" w:hAnsi="Times New Roman"/>
          <w:sz w:val="28"/>
          <w:szCs w:val="28"/>
        </w:rPr>
      </w:pPr>
    </w:p>
    <w:p w:rsidR="00BC183E" w:rsidRDefault="00BC183E">
      <w:pPr>
        <w:widowControl/>
        <w:jc w:val="left"/>
        <w:rPr>
          <w:rStyle w:val="a4"/>
          <w:rFonts w:ascii="黑体" w:eastAsia="黑体" w:hAnsi="黑体"/>
          <w:b/>
          <w:bCs/>
          <w:color w:val="auto"/>
          <w:kern w:val="44"/>
          <w:sz w:val="32"/>
          <w:szCs w:val="32"/>
          <w:u w:val="none"/>
        </w:rPr>
      </w:pPr>
      <w:r>
        <w:rPr>
          <w:rStyle w:val="a4"/>
          <w:rFonts w:ascii="黑体" w:eastAsia="黑体" w:hAnsi="黑体"/>
          <w:color w:val="auto"/>
          <w:sz w:val="32"/>
          <w:szCs w:val="32"/>
          <w:u w:val="none"/>
        </w:rPr>
        <w:br w:type="page"/>
      </w:r>
    </w:p>
    <w:p w:rsidR="00E75125" w:rsidRPr="00E75125" w:rsidRDefault="00E75125" w:rsidP="00E75125">
      <w:pPr>
        <w:pStyle w:val="1"/>
        <w:adjustRightInd w:val="0"/>
        <w:snapToGrid w:val="0"/>
        <w:spacing w:beforeLines="100" w:afterLines="50" w:line="360" w:lineRule="auto"/>
        <w:jc w:val="center"/>
        <w:rPr>
          <w:rStyle w:val="a4"/>
          <w:rFonts w:ascii="黑体" w:eastAsia="黑体" w:hAnsi="黑体"/>
          <w:color w:val="auto"/>
          <w:sz w:val="32"/>
          <w:szCs w:val="32"/>
          <w:u w:val="none"/>
        </w:rPr>
      </w:pPr>
      <w:bookmarkStart w:id="17" w:name="_Toc493760400"/>
      <w:r w:rsidRPr="00E75125">
        <w:rPr>
          <w:rStyle w:val="a4"/>
          <w:rFonts w:ascii="黑体" w:eastAsia="黑体" w:hAnsi="黑体" w:hint="eastAsia"/>
          <w:color w:val="auto"/>
          <w:sz w:val="32"/>
          <w:szCs w:val="32"/>
          <w:u w:val="none"/>
        </w:rPr>
        <w:t>二、主要指标调整情况</w:t>
      </w:r>
      <w:bookmarkEnd w:id="17"/>
    </w:p>
    <w:p w:rsidR="008556E2" w:rsidRPr="00545C36" w:rsidRDefault="003518F0" w:rsidP="003518F0">
      <w:pPr>
        <w:pStyle w:val="2"/>
        <w:adjustRightInd w:val="0"/>
        <w:snapToGrid w:val="0"/>
        <w:spacing w:before="0" w:after="0" w:line="360" w:lineRule="auto"/>
        <w:rPr>
          <w:rFonts w:ascii="仿宋_GB2312" w:eastAsia="仿宋_GB2312"/>
          <w:szCs w:val="30"/>
        </w:rPr>
      </w:pPr>
      <w:bookmarkStart w:id="18" w:name="_Toc493760401"/>
      <w:r w:rsidRPr="00545C36">
        <w:rPr>
          <w:rFonts w:ascii="仿宋_GB2312" w:eastAsia="仿宋_GB2312" w:hint="eastAsia"/>
          <w:szCs w:val="30"/>
        </w:rPr>
        <w:t>（一）</w:t>
      </w:r>
      <w:r w:rsidR="008556E2" w:rsidRPr="00545C36">
        <w:rPr>
          <w:rFonts w:ascii="仿宋_GB2312" w:eastAsia="仿宋_GB2312" w:hint="eastAsia"/>
          <w:szCs w:val="30"/>
        </w:rPr>
        <w:t>指导思想</w:t>
      </w:r>
      <w:bookmarkEnd w:id="18"/>
    </w:p>
    <w:p w:rsidR="00A50337" w:rsidRPr="00545C36" w:rsidRDefault="00A50337" w:rsidP="00195786">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全面贯彻党的十八大以来中央</w:t>
      </w:r>
      <w:r w:rsidR="00246314" w:rsidRPr="00545C36">
        <w:rPr>
          <w:rFonts w:ascii="Times New Roman" w:eastAsia="仿宋_GB2312" w:hAnsi="Times New Roman" w:hint="eastAsia"/>
          <w:sz w:val="28"/>
          <w:szCs w:val="28"/>
        </w:rPr>
        <w:t>、省</w:t>
      </w:r>
      <w:r w:rsidRPr="00545C36">
        <w:rPr>
          <w:rFonts w:ascii="Times New Roman" w:eastAsia="仿宋_GB2312" w:hAnsi="Times New Roman" w:hint="eastAsia"/>
          <w:sz w:val="28"/>
          <w:szCs w:val="28"/>
        </w:rPr>
        <w:t>的系列要求和</w:t>
      </w:r>
      <w:r w:rsidR="00246314" w:rsidRPr="00545C36">
        <w:rPr>
          <w:rFonts w:ascii="Times New Roman" w:eastAsia="仿宋_GB2312" w:hAnsi="Times New Roman" w:hint="eastAsia"/>
          <w:sz w:val="28"/>
          <w:szCs w:val="28"/>
        </w:rPr>
        <w:t>市委、市</w:t>
      </w:r>
      <w:r w:rsidRPr="00545C36">
        <w:rPr>
          <w:rFonts w:ascii="Times New Roman" w:eastAsia="仿宋_GB2312" w:hAnsi="Times New Roman" w:hint="eastAsia"/>
          <w:sz w:val="28"/>
          <w:szCs w:val="28"/>
        </w:rPr>
        <w:t>政府的决策部署，落实五大发展理念，按照“保护为先、优化为本、调控为要”的原则，</w:t>
      </w:r>
      <w:r w:rsidR="00D24744" w:rsidRPr="00545C36">
        <w:rPr>
          <w:rFonts w:ascii="Times New Roman" w:eastAsia="仿宋_GB2312" w:hAnsi="Times New Roman" w:hint="eastAsia"/>
          <w:sz w:val="28"/>
          <w:szCs w:val="28"/>
        </w:rPr>
        <w:t>统筹经济发展和土地利用，保护和合理利用农用地，集约节约利用建设用地，协调推进土地生态建设工程，保障</w:t>
      </w:r>
      <w:r w:rsidR="00C115B1" w:rsidRPr="00545C36">
        <w:rPr>
          <w:rFonts w:ascii="Times New Roman" w:eastAsia="仿宋_GB2312" w:hAnsi="Times New Roman" w:hint="eastAsia"/>
          <w:sz w:val="28"/>
          <w:szCs w:val="28"/>
        </w:rPr>
        <w:t>苏州市</w:t>
      </w:r>
      <w:r w:rsidRPr="00545C36">
        <w:rPr>
          <w:rFonts w:ascii="Times New Roman" w:eastAsia="仿宋_GB2312" w:hAnsi="Times New Roman" w:hint="eastAsia"/>
          <w:sz w:val="28"/>
          <w:szCs w:val="28"/>
        </w:rPr>
        <w:t>“十三五”经济社会发展和国家</w:t>
      </w:r>
      <w:r w:rsidR="005C3D18" w:rsidRPr="00545C36">
        <w:rPr>
          <w:rFonts w:ascii="Times New Roman" w:eastAsia="仿宋_GB2312" w:hAnsi="Times New Roman" w:hint="eastAsia"/>
          <w:sz w:val="28"/>
          <w:szCs w:val="28"/>
        </w:rPr>
        <w:t>、省</w:t>
      </w:r>
      <w:r w:rsidRPr="00545C36">
        <w:rPr>
          <w:rFonts w:ascii="Times New Roman" w:eastAsia="仿宋_GB2312" w:hAnsi="Times New Roman" w:hint="eastAsia"/>
          <w:sz w:val="28"/>
          <w:szCs w:val="28"/>
        </w:rPr>
        <w:t>重大战略实施</w:t>
      </w:r>
      <w:r w:rsidR="00D24744" w:rsidRPr="00545C36">
        <w:rPr>
          <w:rFonts w:ascii="Times New Roman" w:eastAsia="仿宋_GB2312" w:hAnsi="Times New Roman" w:hint="eastAsia"/>
          <w:sz w:val="28"/>
          <w:szCs w:val="28"/>
        </w:rPr>
        <w:t>的合理用地需求</w:t>
      </w:r>
      <w:r w:rsidRPr="00545C36">
        <w:rPr>
          <w:rFonts w:ascii="Times New Roman" w:eastAsia="仿宋_GB2312" w:hAnsi="Times New Roman" w:hint="eastAsia"/>
          <w:sz w:val="28"/>
          <w:szCs w:val="28"/>
        </w:rPr>
        <w:t>，</w:t>
      </w:r>
      <w:r w:rsidR="00666EE9" w:rsidRPr="00545C36">
        <w:rPr>
          <w:rFonts w:ascii="Times New Roman" w:eastAsia="仿宋_GB2312" w:hAnsi="Times New Roman" w:hint="eastAsia"/>
          <w:sz w:val="28"/>
          <w:szCs w:val="28"/>
        </w:rPr>
        <w:t>提高规划的传承性、现势性、科学性和可操作性，</w:t>
      </w:r>
      <w:r w:rsidR="00246314" w:rsidRPr="00545C36">
        <w:rPr>
          <w:rFonts w:ascii="Times New Roman" w:eastAsia="仿宋_GB2312" w:hAnsi="Times New Roman" w:hint="eastAsia"/>
          <w:sz w:val="28"/>
          <w:szCs w:val="28"/>
        </w:rPr>
        <w:t>为</w:t>
      </w:r>
      <w:r w:rsidRPr="00545C36">
        <w:rPr>
          <w:rFonts w:ascii="Times New Roman" w:eastAsia="仿宋_GB2312" w:hAnsi="Times New Roman" w:hint="eastAsia"/>
          <w:sz w:val="28"/>
          <w:szCs w:val="28"/>
        </w:rPr>
        <w:t>推动</w:t>
      </w:r>
      <w:r w:rsidR="00246314" w:rsidRPr="00545C36">
        <w:rPr>
          <w:rFonts w:ascii="Times New Roman" w:eastAsia="仿宋_GB2312" w:hAnsi="Times New Roman" w:hint="eastAsia"/>
          <w:sz w:val="28"/>
          <w:szCs w:val="28"/>
        </w:rPr>
        <w:t>全市</w:t>
      </w:r>
      <w:r w:rsidRPr="00545C36">
        <w:rPr>
          <w:rFonts w:ascii="Times New Roman" w:eastAsia="仿宋_GB2312" w:hAnsi="Times New Roman" w:hint="eastAsia"/>
          <w:sz w:val="28"/>
          <w:szCs w:val="28"/>
        </w:rPr>
        <w:t>供给侧结构性改革，</w:t>
      </w:r>
      <w:r w:rsidR="00246314" w:rsidRPr="00545C36">
        <w:rPr>
          <w:rFonts w:ascii="Times New Roman" w:eastAsia="仿宋_GB2312" w:hAnsi="Times New Roman" w:hint="eastAsia"/>
          <w:sz w:val="28"/>
          <w:szCs w:val="28"/>
        </w:rPr>
        <w:t>高水平全面建成小康社会</w:t>
      </w:r>
      <w:r w:rsidRPr="00545C36">
        <w:rPr>
          <w:rFonts w:ascii="Times New Roman" w:eastAsia="仿宋_GB2312" w:hAnsi="Times New Roman" w:hint="eastAsia"/>
          <w:sz w:val="28"/>
          <w:szCs w:val="28"/>
        </w:rPr>
        <w:t>提供有力的基础保障。</w:t>
      </w:r>
    </w:p>
    <w:p w:rsidR="008556E2" w:rsidRPr="00545C36" w:rsidRDefault="003518F0" w:rsidP="003518F0">
      <w:pPr>
        <w:pStyle w:val="2"/>
        <w:adjustRightInd w:val="0"/>
        <w:snapToGrid w:val="0"/>
        <w:spacing w:before="0" w:after="0" w:line="360" w:lineRule="auto"/>
        <w:rPr>
          <w:rFonts w:ascii="仿宋_GB2312" w:eastAsia="仿宋_GB2312"/>
          <w:szCs w:val="30"/>
        </w:rPr>
      </w:pPr>
      <w:bookmarkStart w:id="19" w:name="_Toc493760402"/>
      <w:r w:rsidRPr="00545C36">
        <w:rPr>
          <w:rFonts w:ascii="仿宋_GB2312" w:eastAsia="仿宋_GB2312" w:hint="eastAsia"/>
          <w:szCs w:val="30"/>
        </w:rPr>
        <w:t>（二）</w:t>
      </w:r>
      <w:r w:rsidR="007E4D4F">
        <w:rPr>
          <w:rFonts w:ascii="仿宋_GB2312" w:eastAsia="仿宋_GB2312" w:hint="eastAsia"/>
          <w:szCs w:val="30"/>
        </w:rPr>
        <w:t>调整</w:t>
      </w:r>
      <w:r w:rsidR="008556E2" w:rsidRPr="00545C36">
        <w:rPr>
          <w:rFonts w:ascii="仿宋_GB2312" w:eastAsia="仿宋_GB2312" w:hint="eastAsia"/>
          <w:szCs w:val="30"/>
        </w:rPr>
        <w:t>原则</w:t>
      </w:r>
      <w:bookmarkEnd w:id="19"/>
    </w:p>
    <w:p w:rsidR="009F4915" w:rsidRPr="00545C36" w:rsidRDefault="00C115B1" w:rsidP="00A0775E">
      <w:pPr>
        <w:adjustRightInd w:val="0"/>
        <w:snapToGrid w:val="0"/>
        <w:spacing w:line="360" w:lineRule="auto"/>
        <w:ind w:firstLineChars="200" w:firstLine="562"/>
        <w:rPr>
          <w:rFonts w:ascii="Times New Roman" w:eastAsia="仿宋_GB2312" w:hAnsi="Times New Roman"/>
          <w:sz w:val="28"/>
          <w:szCs w:val="28"/>
        </w:rPr>
      </w:pPr>
      <w:r w:rsidRPr="00545C36">
        <w:rPr>
          <w:rFonts w:ascii="Times New Roman" w:eastAsia="仿宋_GB2312" w:hAnsi="Times New Roman" w:hint="eastAsia"/>
          <w:b/>
          <w:sz w:val="28"/>
          <w:szCs w:val="28"/>
        </w:rPr>
        <w:t>1</w:t>
      </w:r>
      <w:r w:rsidR="002570ED" w:rsidRPr="00545C36">
        <w:rPr>
          <w:rFonts w:ascii="Times New Roman" w:eastAsia="仿宋_GB2312" w:hAnsi="Times New Roman" w:hint="eastAsia"/>
          <w:b/>
          <w:sz w:val="28"/>
          <w:szCs w:val="28"/>
        </w:rPr>
        <w:t xml:space="preserve">. </w:t>
      </w:r>
      <w:r w:rsidRPr="00545C36">
        <w:rPr>
          <w:rFonts w:ascii="Times New Roman" w:eastAsia="仿宋_GB2312" w:hAnsi="Times New Roman" w:hint="eastAsia"/>
          <w:b/>
          <w:sz w:val="28"/>
          <w:szCs w:val="28"/>
        </w:rPr>
        <w:t>保护优先、</w:t>
      </w:r>
      <w:r w:rsidR="00187CA5" w:rsidRPr="00545C36">
        <w:rPr>
          <w:rFonts w:ascii="Times New Roman" w:eastAsia="仿宋_GB2312" w:hAnsi="Times New Roman" w:hint="eastAsia"/>
          <w:b/>
          <w:sz w:val="28"/>
          <w:szCs w:val="28"/>
        </w:rPr>
        <w:t>数</w:t>
      </w:r>
      <w:r w:rsidR="00D24744" w:rsidRPr="00545C36">
        <w:rPr>
          <w:rFonts w:ascii="Times New Roman" w:eastAsia="仿宋_GB2312" w:hAnsi="Times New Roman" w:hint="eastAsia"/>
          <w:b/>
          <w:sz w:val="28"/>
          <w:szCs w:val="28"/>
        </w:rPr>
        <w:t>质并重</w:t>
      </w:r>
      <w:r w:rsidRPr="00545C36">
        <w:rPr>
          <w:rFonts w:ascii="Times New Roman" w:eastAsia="仿宋_GB2312" w:hAnsi="Times New Roman" w:hint="eastAsia"/>
          <w:b/>
          <w:sz w:val="28"/>
          <w:szCs w:val="28"/>
        </w:rPr>
        <w:t>。</w:t>
      </w:r>
      <w:r w:rsidRPr="00545C36">
        <w:rPr>
          <w:rFonts w:ascii="Times New Roman" w:eastAsia="仿宋_GB2312" w:hAnsi="Times New Roman" w:hint="eastAsia"/>
          <w:sz w:val="28"/>
          <w:szCs w:val="28"/>
        </w:rPr>
        <w:t>落实最严格的耕地保护制度，强化耕地和基本农田保护，推进数量、质量、生态三位一体</w:t>
      </w:r>
      <w:r w:rsidR="00D914D3" w:rsidRPr="00545C36">
        <w:rPr>
          <w:rFonts w:ascii="Times New Roman" w:eastAsia="仿宋_GB2312" w:hAnsi="Times New Roman" w:hint="eastAsia"/>
          <w:sz w:val="28"/>
          <w:szCs w:val="28"/>
        </w:rPr>
        <w:t>保护</w:t>
      </w:r>
      <w:r w:rsidRPr="00545C36">
        <w:rPr>
          <w:rFonts w:ascii="Times New Roman" w:eastAsia="仿宋_GB2312" w:hAnsi="Times New Roman" w:hint="eastAsia"/>
          <w:sz w:val="28"/>
          <w:szCs w:val="28"/>
        </w:rPr>
        <w:t>。严格保护生态红线区域。</w:t>
      </w:r>
    </w:p>
    <w:p w:rsidR="009F4915" w:rsidRPr="00545C36" w:rsidRDefault="00C115B1" w:rsidP="009F4915">
      <w:pPr>
        <w:adjustRightInd w:val="0"/>
        <w:snapToGrid w:val="0"/>
        <w:spacing w:line="360" w:lineRule="auto"/>
        <w:ind w:firstLineChars="200" w:firstLine="562"/>
        <w:rPr>
          <w:rFonts w:ascii="Times New Roman" w:eastAsia="仿宋_GB2312" w:hAnsi="Times New Roman"/>
          <w:sz w:val="28"/>
          <w:szCs w:val="28"/>
        </w:rPr>
      </w:pPr>
      <w:r w:rsidRPr="00545C36">
        <w:rPr>
          <w:rFonts w:ascii="Times New Roman" w:eastAsia="仿宋_GB2312" w:hAnsi="Times New Roman" w:hint="eastAsia"/>
          <w:b/>
          <w:sz w:val="28"/>
          <w:szCs w:val="28"/>
        </w:rPr>
        <w:t>2</w:t>
      </w:r>
      <w:r w:rsidR="002570ED" w:rsidRPr="00545C36">
        <w:rPr>
          <w:rFonts w:ascii="Times New Roman" w:eastAsia="仿宋_GB2312" w:hAnsi="Times New Roman" w:hint="eastAsia"/>
          <w:b/>
          <w:sz w:val="28"/>
          <w:szCs w:val="28"/>
        </w:rPr>
        <w:t xml:space="preserve">. </w:t>
      </w:r>
      <w:r w:rsidRPr="00545C36">
        <w:rPr>
          <w:rFonts w:ascii="Times New Roman" w:eastAsia="仿宋_GB2312" w:hAnsi="Times New Roman" w:hint="eastAsia"/>
          <w:b/>
          <w:sz w:val="28"/>
          <w:szCs w:val="28"/>
        </w:rPr>
        <w:t>节约集约、优化</w:t>
      </w:r>
      <w:r w:rsidR="00187CA5" w:rsidRPr="00545C36">
        <w:rPr>
          <w:rFonts w:ascii="Times New Roman" w:eastAsia="仿宋_GB2312" w:hAnsi="Times New Roman" w:hint="eastAsia"/>
          <w:b/>
          <w:sz w:val="28"/>
          <w:szCs w:val="28"/>
        </w:rPr>
        <w:t>结构</w:t>
      </w:r>
      <w:r w:rsidRPr="00545C36">
        <w:rPr>
          <w:rFonts w:ascii="Times New Roman" w:eastAsia="仿宋_GB2312" w:hAnsi="Times New Roman" w:hint="eastAsia"/>
          <w:b/>
          <w:sz w:val="28"/>
          <w:szCs w:val="28"/>
        </w:rPr>
        <w:t>。</w:t>
      </w:r>
      <w:r w:rsidRPr="00545C36">
        <w:rPr>
          <w:rFonts w:ascii="Times New Roman" w:eastAsia="仿宋_GB2312" w:hAnsi="Times New Roman" w:hint="eastAsia"/>
          <w:sz w:val="28"/>
          <w:szCs w:val="28"/>
        </w:rPr>
        <w:t>坚持最严格的节约</w:t>
      </w:r>
      <w:r w:rsidR="00D914D3" w:rsidRPr="00545C36">
        <w:rPr>
          <w:rFonts w:ascii="Times New Roman" w:eastAsia="仿宋_GB2312" w:hAnsi="Times New Roman" w:hint="eastAsia"/>
          <w:sz w:val="28"/>
          <w:szCs w:val="28"/>
        </w:rPr>
        <w:t>集约</w:t>
      </w:r>
      <w:r w:rsidRPr="00545C36">
        <w:rPr>
          <w:rFonts w:ascii="Times New Roman" w:eastAsia="仿宋_GB2312" w:hAnsi="Times New Roman" w:hint="eastAsia"/>
          <w:sz w:val="28"/>
          <w:szCs w:val="28"/>
        </w:rPr>
        <w:t>用地制度，实行建设用地总量控制，稳步推进建设用地减量化，</w:t>
      </w:r>
      <w:r w:rsidR="00D24744" w:rsidRPr="00545C36">
        <w:rPr>
          <w:rFonts w:ascii="Times New Roman" w:eastAsia="仿宋_GB2312" w:hAnsi="Times New Roman" w:hint="eastAsia"/>
          <w:sz w:val="28"/>
          <w:szCs w:val="28"/>
        </w:rPr>
        <w:t>实现</w:t>
      </w:r>
      <w:r w:rsidRPr="00545C36">
        <w:rPr>
          <w:rFonts w:ascii="Times New Roman" w:eastAsia="仿宋_GB2312" w:hAnsi="Times New Roman" w:hint="eastAsia"/>
          <w:sz w:val="28"/>
          <w:szCs w:val="28"/>
        </w:rPr>
        <w:t>节地水平和产出效益</w:t>
      </w:r>
      <w:r w:rsidR="00D24744" w:rsidRPr="00545C36">
        <w:rPr>
          <w:rFonts w:ascii="Times New Roman" w:eastAsia="仿宋_GB2312" w:hAnsi="Times New Roman" w:hint="eastAsia"/>
          <w:sz w:val="28"/>
          <w:szCs w:val="28"/>
        </w:rPr>
        <w:t>“双提升”</w:t>
      </w:r>
      <w:r w:rsidRPr="00545C36">
        <w:rPr>
          <w:rFonts w:ascii="Times New Roman" w:eastAsia="仿宋_GB2312" w:hAnsi="Times New Roman" w:hint="eastAsia"/>
          <w:sz w:val="28"/>
          <w:szCs w:val="28"/>
        </w:rPr>
        <w:t>。优化土地利用结构，合理安排生产、生活、生态用地。</w:t>
      </w:r>
    </w:p>
    <w:p w:rsidR="00C115B1" w:rsidRPr="00545C36" w:rsidRDefault="00C115B1" w:rsidP="00C12716">
      <w:pPr>
        <w:adjustRightInd w:val="0"/>
        <w:snapToGrid w:val="0"/>
        <w:spacing w:line="360" w:lineRule="auto"/>
        <w:ind w:firstLineChars="200" w:firstLine="562"/>
        <w:rPr>
          <w:rFonts w:ascii="Times New Roman" w:eastAsia="仿宋_GB2312" w:hAnsi="Times New Roman"/>
          <w:sz w:val="28"/>
          <w:szCs w:val="28"/>
        </w:rPr>
      </w:pPr>
      <w:r w:rsidRPr="00545C36">
        <w:rPr>
          <w:rFonts w:ascii="Times New Roman" w:eastAsia="仿宋_GB2312" w:hAnsi="Times New Roman" w:hint="eastAsia"/>
          <w:b/>
          <w:sz w:val="28"/>
          <w:szCs w:val="28"/>
        </w:rPr>
        <w:t>3</w:t>
      </w:r>
      <w:r w:rsidR="002570ED" w:rsidRPr="00545C36">
        <w:rPr>
          <w:rFonts w:ascii="Times New Roman" w:eastAsia="仿宋_GB2312" w:hAnsi="Times New Roman" w:hint="eastAsia"/>
          <w:b/>
          <w:sz w:val="28"/>
          <w:szCs w:val="28"/>
        </w:rPr>
        <w:t xml:space="preserve">. </w:t>
      </w:r>
      <w:r w:rsidRPr="00545C36">
        <w:rPr>
          <w:rFonts w:ascii="Times New Roman" w:eastAsia="仿宋_GB2312" w:hAnsi="Times New Roman" w:hint="eastAsia"/>
          <w:b/>
          <w:sz w:val="28"/>
          <w:szCs w:val="28"/>
        </w:rPr>
        <w:t>多规融合、充分衔接。</w:t>
      </w:r>
      <w:r w:rsidRPr="00545C36">
        <w:rPr>
          <w:rFonts w:ascii="Times New Roman" w:eastAsia="仿宋_GB2312" w:hAnsi="Times New Roman" w:hint="eastAsia"/>
          <w:sz w:val="28"/>
          <w:szCs w:val="28"/>
        </w:rPr>
        <w:t>加强与</w:t>
      </w:r>
      <w:r w:rsidR="00B80C74" w:rsidRPr="00545C36">
        <w:rPr>
          <w:rFonts w:ascii="Times New Roman" w:eastAsia="仿宋_GB2312" w:hAnsi="Times New Roman" w:hint="eastAsia"/>
          <w:sz w:val="28"/>
          <w:szCs w:val="28"/>
        </w:rPr>
        <w:t>“十三五”</w:t>
      </w:r>
      <w:r w:rsidRPr="00545C36">
        <w:rPr>
          <w:rFonts w:ascii="Times New Roman" w:eastAsia="仿宋_GB2312" w:hAnsi="Times New Roman" w:hint="eastAsia"/>
          <w:sz w:val="28"/>
          <w:szCs w:val="28"/>
        </w:rPr>
        <w:t>国民经济与社会发展规划、城乡规划、</w:t>
      </w:r>
      <w:r w:rsidR="00D24744" w:rsidRPr="00545C36">
        <w:rPr>
          <w:rFonts w:ascii="Times New Roman" w:eastAsia="仿宋_GB2312" w:hAnsi="Times New Roman" w:hint="eastAsia"/>
          <w:sz w:val="28"/>
          <w:szCs w:val="28"/>
        </w:rPr>
        <w:t>交通水利、环境保护</w:t>
      </w:r>
      <w:r w:rsidRPr="00545C36">
        <w:rPr>
          <w:rFonts w:ascii="Times New Roman" w:eastAsia="仿宋_GB2312" w:hAnsi="Times New Roman" w:hint="eastAsia"/>
          <w:sz w:val="28"/>
          <w:szCs w:val="28"/>
        </w:rPr>
        <w:t>等相关规划的协调。市、县规划调整完善工作统筹考虑，上下联动，</w:t>
      </w:r>
      <w:r w:rsidR="00D24744" w:rsidRPr="00545C36">
        <w:rPr>
          <w:rFonts w:ascii="Times New Roman" w:eastAsia="仿宋_GB2312" w:hAnsi="Times New Roman" w:hint="eastAsia"/>
          <w:sz w:val="28"/>
          <w:szCs w:val="28"/>
        </w:rPr>
        <w:t>保持土地利用方针、规划目标的协调一致</w:t>
      </w:r>
      <w:r w:rsidRPr="00545C36">
        <w:rPr>
          <w:rFonts w:ascii="Times New Roman" w:eastAsia="仿宋_GB2312" w:hAnsi="Times New Roman" w:hint="eastAsia"/>
          <w:sz w:val="28"/>
          <w:szCs w:val="28"/>
        </w:rPr>
        <w:t>。</w:t>
      </w:r>
    </w:p>
    <w:p w:rsidR="00C115B1" w:rsidRPr="00545C36" w:rsidRDefault="00C115B1" w:rsidP="00A0775E">
      <w:pPr>
        <w:adjustRightInd w:val="0"/>
        <w:snapToGrid w:val="0"/>
        <w:spacing w:line="360" w:lineRule="auto"/>
        <w:ind w:firstLineChars="200" w:firstLine="562"/>
        <w:rPr>
          <w:rFonts w:ascii="Times New Roman" w:eastAsia="仿宋_GB2312" w:hAnsi="Times New Roman"/>
          <w:sz w:val="28"/>
          <w:szCs w:val="28"/>
        </w:rPr>
      </w:pPr>
      <w:r w:rsidRPr="00545C36">
        <w:rPr>
          <w:rFonts w:ascii="Times New Roman" w:eastAsia="仿宋_GB2312" w:hAnsi="Times New Roman" w:hint="eastAsia"/>
          <w:b/>
          <w:sz w:val="28"/>
          <w:szCs w:val="28"/>
        </w:rPr>
        <w:t>4</w:t>
      </w:r>
      <w:r w:rsidR="002570ED" w:rsidRPr="00545C36">
        <w:rPr>
          <w:rFonts w:ascii="Times New Roman" w:eastAsia="仿宋_GB2312" w:hAnsi="Times New Roman" w:hint="eastAsia"/>
          <w:b/>
          <w:sz w:val="28"/>
          <w:szCs w:val="28"/>
        </w:rPr>
        <w:t xml:space="preserve">. </w:t>
      </w:r>
      <w:r w:rsidR="001E35C8" w:rsidRPr="00545C36">
        <w:rPr>
          <w:rFonts w:ascii="Times New Roman" w:eastAsia="仿宋_GB2312" w:hAnsi="Times New Roman" w:hint="eastAsia"/>
          <w:b/>
          <w:sz w:val="28"/>
          <w:szCs w:val="28"/>
        </w:rPr>
        <w:t>合理布局、突出重点</w:t>
      </w:r>
      <w:r w:rsidRPr="00545C36">
        <w:rPr>
          <w:rFonts w:ascii="Times New Roman" w:eastAsia="仿宋_GB2312" w:hAnsi="Times New Roman" w:hint="eastAsia"/>
          <w:b/>
          <w:sz w:val="28"/>
          <w:szCs w:val="28"/>
        </w:rPr>
        <w:t>。</w:t>
      </w:r>
      <w:r w:rsidR="00D24744" w:rsidRPr="00545C36">
        <w:rPr>
          <w:rFonts w:eastAsia="仿宋_GB2312"/>
          <w:color w:val="000000"/>
          <w:sz w:val="28"/>
          <w:szCs w:val="28"/>
        </w:rPr>
        <w:t>正确处理开发与保护、当前与长远、局部与全局的关系，</w:t>
      </w:r>
      <w:r w:rsidR="00D24744" w:rsidRPr="00545C36">
        <w:rPr>
          <w:rFonts w:eastAsia="仿宋_GB2312" w:hint="eastAsia"/>
          <w:color w:val="000000"/>
          <w:sz w:val="28"/>
          <w:szCs w:val="28"/>
        </w:rPr>
        <w:t>缓解耕地和基本农田保护矛盾、提高保护质量，</w:t>
      </w:r>
      <w:r w:rsidR="00D24744" w:rsidRPr="00545C36">
        <w:rPr>
          <w:rFonts w:eastAsia="仿宋_GB2312" w:hint="eastAsia"/>
          <w:color w:val="000000"/>
          <w:sz w:val="28"/>
          <w:szCs w:val="28"/>
        </w:rPr>
        <w:lastRenderedPageBreak/>
        <w:t>严控建设用地总量，实现指标精准配置。统筹安排产业发展、城乡建设、基础设施和社会民生工程用地。</w:t>
      </w:r>
    </w:p>
    <w:p w:rsidR="008556E2" w:rsidRPr="00545C36" w:rsidRDefault="003518F0" w:rsidP="003518F0">
      <w:pPr>
        <w:pStyle w:val="2"/>
        <w:adjustRightInd w:val="0"/>
        <w:snapToGrid w:val="0"/>
        <w:spacing w:before="0" w:after="0" w:line="360" w:lineRule="auto"/>
        <w:rPr>
          <w:rFonts w:ascii="仿宋_GB2312" w:eastAsia="仿宋_GB2312"/>
          <w:szCs w:val="30"/>
        </w:rPr>
      </w:pPr>
      <w:bookmarkStart w:id="20" w:name="_Toc493760403"/>
      <w:r w:rsidRPr="00545C36">
        <w:rPr>
          <w:rFonts w:ascii="仿宋_GB2312" w:eastAsia="仿宋_GB2312" w:hint="eastAsia"/>
          <w:szCs w:val="30"/>
        </w:rPr>
        <w:t>（三）</w:t>
      </w:r>
      <w:r w:rsidR="00195786" w:rsidRPr="00545C36">
        <w:rPr>
          <w:rFonts w:ascii="仿宋_GB2312" w:eastAsia="仿宋_GB2312" w:hint="eastAsia"/>
          <w:szCs w:val="30"/>
        </w:rPr>
        <w:t>调整</w:t>
      </w:r>
      <w:r w:rsidR="008556E2" w:rsidRPr="00545C36">
        <w:rPr>
          <w:rFonts w:ascii="仿宋_GB2312" w:eastAsia="仿宋_GB2312" w:hint="eastAsia"/>
          <w:szCs w:val="30"/>
        </w:rPr>
        <w:t>依据</w:t>
      </w:r>
      <w:bookmarkEnd w:id="20"/>
    </w:p>
    <w:p w:rsidR="001D3FE6" w:rsidRPr="00545C36" w:rsidRDefault="001D3FE6" w:rsidP="00321D64">
      <w:pPr>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hint="eastAsia"/>
          <w:b/>
          <w:sz w:val="28"/>
          <w:szCs w:val="28"/>
        </w:rPr>
        <w:t>1</w:t>
      </w:r>
      <w:r w:rsidR="002570ED" w:rsidRPr="00545C36">
        <w:rPr>
          <w:rFonts w:ascii="Times New Roman" w:eastAsia="仿宋_GB2312" w:hAnsi="Times New Roman" w:hint="eastAsia"/>
          <w:b/>
          <w:sz w:val="28"/>
          <w:szCs w:val="28"/>
        </w:rPr>
        <w:t xml:space="preserve">. </w:t>
      </w:r>
      <w:r w:rsidRPr="00545C36">
        <w:rPr>
          <w:rFonts w:ascii="Times New Roman" w:eastAsia="仿宋_GB2312" w:hAnsi="Times New Roman" w:hint="eastAsia"/>
          <w:b/>
          <w:sz w:val="28"/>
          <w:szCs w:val="28"/>
        </w:rPr>
        <w:t>法律法规</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Pr="00545C36">
        <w:rPr>
          <w:rFonts w:ascii="Times New Roman" w:eastAsia="仿宋_GB2312" w:hAnsi="Times New Roman" w:hint="eastAsia"/>
          <w:sz w:val="28"/>
          <w:szCs w:val="28"/>
        </w:rPr>
        <w:t>）《中华人民共和国土地管理法》（</w:t>
      </w:r>
      <w:r w:rsidRPr="00545C36">
        <w:rPr>
          <w:rFonts w:ascii="Times New Roman" w:eastAsia="仿宋_GB2312" w:hAnsi="Times New Roman" w:hint="eastAsia"/>
          <w:sz w:val="28"/>
          <w:szCs w:val="28"/>
        </w:rPr>
        <w:t>20</w:t>
      </w:r>
      <w:r w:rsidR="00D914D3" w:rsidRPr="00545C36">
        <w:rPr>
          <w:rFonts w:ascii="Times New Roman" w:eastAsia="仿宋_GB2312" w:hAnsi="Times New Roman" w:hint="eastAsia"/>
          <w:sz w:val="28"/>
          <w:szCs w:val="28"/>
        </w:rPr>
        <w:t>04</w:t>
      </w:r>
      <w:r w:rsidRPr="00545C36">
        <w:rPr>
          <w:rFonts w:ascii="Times New Roman" w:eastAsia="仿宋_GB2312" w:hAnsi="Times New Roman" w:hint="eastAsia"/>
          <w:sz w:val="28"/>
          <w:szCs w:val="28"/>
        </w:rPr>
        <w:t>年</w:t>
      </w:r>
      <w:r w:rsidR="008E072D" w:rsidRPr="00545C36">
        <w:rPr>
          <w:rFonts w:ascii="Times New Roman" w:eastAsia="仿宋_GB2312" w:hAnsi="Times New Roman" w:hint="eastAsia"/>
          <w:sz w:val="28"/>
          <w:szCs w:val="28"/>
        </w:rPr>
        <w:t>修正</w:t>
      </w:r>
      <w:r w:rsidRPr="00545C36">
        <w:rPr>
          <w:rFonts w:ascii="Times New Roman" w:eastAsia="仿宋_GB2312" w:hAnsi="Times New Roman" w:hint="eastAsia"/>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1B0B3E" w:rsidRPr="00545C36">
        <w:rPr>
          <w:rFonts w:ascii="Times New Roman" w:eastAsia="仿宋_GB2312" w:hAnsi="Times New Roman" w:hint="eastAsia"/>
          <w:sz w:val="28"/>
          <w:szCs w:val="28"/>
        </w:rPr>
        <w:t>2</w:t>
      </w:r>
      <w:r w:rsidRPr="00545C36">
        <w:rPr>
          <w:rFonts w:ascii="Times New Roman" w:eastAsia="仿宋_GB2312" w:hAnsi="Times New Roman" w:hint="eastAsia"/>
          <w:sz w:val="28"/>
          <w:szCs w:val="28"/>
        </w:rPr>
        <w:t>）《中华人民共和国城乡规划法》（</w:t>
      </w:r>
      <w:r w:rsidRPr="00545C36">
        <w:rPr>
          <w:rFonts w:ascii="Times New Roman" w:eastAsia="仿宋_GB2312" w:hAnsi="Times New Roman" w:hint="eastAsia"/>
          <w:sz w:val="28"/>
          <w:szCs w:val="28"/>
        </w:rPr>
        <w:t>20</w:t>
      </w:r>
      <w:r w:rsidR="008E072D" w:rsidRPr="00545C36">
        <w:rPr>
          <w:rFonts w:ascii="Times New Roman" w:eastAsia="仿宋_GB2312" w:hAnsi="Times New Roman" w:hint="eastAsia"/>
          <w:sz w:val="28"/>
          <w:szCs w:val="28"/>
        </w:rPr>
        <w:t>15</w:t>
      </w:r>
      <w:r w:rsidRPr="00545C36">
        <w:rPr>
          <w:rFonts w:ascii="Times New Roman" w:eastAsia="仿宋_GB2312" w:hAnsi="Times New Roman" w:hint="eastAsia"/>
          <w:sz w:val="28"/>
          <w:szCs w:val="28"/>
        </w:rPr>
        <w:t>年</w:t>
      </w:r>
      <w:r w:rsidR="008E072D" w:rsidRPr="00545C36">
        <w:rPr>
          <w:rFonts w:ascii="Times New Roman" w:eastAsia="仿宋_GB2312" w:hAnsi="Times New Roman" w:hint="eastAsia"/>
          <w:sz w:val="28"/>
          <w:szCs w:val="28"/>
        </w:rPr>
        <w:t>修正</w:t>
      </w:r>
      <w:r w:rsidRPr="00545C36">
        <w:rPr>
          <w:rFonts w:ascii="Times New Roman" w:eastAsia="仿宋_GB2312" w:hAnsi="Times New Roman" w:hint="eastAsia"/>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1B0B3E" w:rsidRPr="00545C36">
        <w:rPr>
          <w:rFonts w:ascii="Times New Roman" w:eastAsia="仿宋_GB2312" w:hAnsi="Times New Roman" w:hint="eastAsia"/>
          <w:sz w:val="28"/>
          <w:szCs w:val="28"/>
        </w:rPr>
        <w:t>3</w:t>
      </w:r>
      <w:r w:rsidRPr="00545C36">
        <w:rPr>
          <w:rFonts w:ascii="Times New Roman" w:eastAsia="仿宋_GB2312" w:hAnsi="Times New Roman" w:hint="eastAsia"/>
          <w:sz w:val="28"/>
          <w:szCs w:val="28"/>
        </w:rPr>
        <w:t>）《中华人民共和国环境保护法》（</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年</w:t>
      </w:r>
      <w:r w:rsidR="008E072D" w:rsidRPr="00545C36">
        <w:rPr>
          <w:rFonts w:ascii="Times New Roman" w:eastAsia="仿宋_GB2312" w:hAnsi="Times New Roman" w:hint="eastAsia"/>
          <w:sz w:val="28"/>
          <w:szCs w:val="28"/>
        </w:rPr>
        <w:t>修订</w:t>
      </w:r>
      <w:r w:rsidRPr="00545C36">
        <w:rPr>
          <w:rFonts w:ascii="Times New Roman" w:eastAsia="仿宋_GB2312" w:hAnsi="Times New Roman" w:hint="eastAsia"/>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1B0B3E" w:rsidRPr="00545C36">
        <w:rPr>
          <w:rFonts w:ascii="Times New Roman" w:eastAsia="仿宋_GB2312" w:hAnsi="Times New Roman" w:hint="eastAsia"/>
          <w:sz w:val="28"/>
          <w:szCs w:val="28"/>
        </w:rPr>
        <w:t>4</w:t>
      </w:r>
      <w:r w:rsidRPr="00545C36">
        <w:rPr>
          <w:rFonts w:ascii="Times New Roman" w:eastAsia="仿宋_GB2312" w:hAnsi="Times New Roman" w:hint="eastAsia"/>
          <w:sz w:val="28"/>
          <w:szCs w:val="28"/>
        </w:rPr>
        <w:t>）《中华人民共和国土地管理法实施条例》（</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年</w:t>
      </w:r>
      <w:r w:rsidR="008E072D" w:rsidRPr="00545C36">
        <w:rPr>
          <w:rFonts w:ascii="Times New Roman" w:eastAsia="仿宋_GB2312" w:hAnsi="Times New Roman" w:hint="eastAsia"/>
          <w:sz w:val="28"/>
          <w:szCs w:val="28"/>
        </w:rPr>
        <w:t>修正</w:t>
      </w:r>
      <w:r w:rsidRPr="00545C36">
        <w:rPr>
          <w:rFonts w:ascii="Times New Roman" w:eastAsia="仿宋_GB2312" w:hAnsi="Times New Roman" w:hint="eastAsia"/>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1B0B3E" w:rsidRPr="00545C36">
        <w:rPr>
          <w:rFonts w:ascii="Times New Roman" w:eastAsia="仿宋_GB2312" w:hAnsi="Times New Roman" w:hint="eastAsia"/>
          <w:sz w:val="28"/>
          <w:szCs w:val="28"/>
        </w:rPr>
        <w:t>5</w:t>
      </w:r>
      <w:r w:rsidRPr="00545C36">
        <w:rPr>
          <w:rFonts w:ascii="Times New Roman" w:eastAsia="仿宋_GB2312" w:hAnsi="Times New Roman" w:hint="eastAsia"/>
          <w:sz w:val="28"/>
          <w:szCs w:val="28"/>
        </w:rPr>
        <w:t>）《基本农田保护条例》（</w:t>
      </w:r>
      <w:r w:rsidR="008E072D" w:rsidRPr="00545C36">
        <w:rPr>
          <w:rFonts w:ascii="Times New Roman" w:eastAsia="仿宋_GB2312" w:hAnsi="Times New Roman" w:hint="eastAsia"/>
          <w:sz w:val="28"/>
          <w:szCs w:val="28"/>
        </w:rPr>
        <w:t>2011</w:t>
      </w:r>
      <w:r w:rsidRPr="00545C36">
        <w:rPr>
          <w:rFonts w:ascii="Times New Roman" w:eastAsia="仿宋_GB2312" w:hAnsi="Times New Roman" w:hint="eastAsia"/>
          <w:sz w:val="28"/>
          <w:szCs w:val="28"/>
        </w:rPr>
        <w:t>年</w:t>
      </w:r>
      <w:r w:rsidR="008E072D" w:rsidRPr="00545C36">
        <w:rPr>
          <w:rFonts w:ascii="Times New Roman" w:eastAsia="仿宋_GB2312" w:hAnsi="Times New Roman" w:hint="eastAsia"/>
          <w:sz w:val="28"/>
          <w:szCs w:val="28"/>
        </w:rPr>
        <w:t>修正</w:t>
      </w:r>
      <w:r w:rsidRPr="00545C36">
        <w:rPr>
          <w:rFonts w:ascii="Times New Roman" w:eastAsia="仿宋_GB2312" w:hAnsi="Times New Roman" w:hint="eastAsia"/>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1B0B3E" w:rsidRPr="00545C36">
        <w:rPr>
          <w:rFonts w:ascii="Times New Roman" w:eastAsia="仿宋_GB2312" w:hAnsi="Times New Roman" w:hint="eastAsia"/>
          <w:sz w:val="28"/>
          <w:szCs w:val="28"/>
        </w:rPr>
        <w:t>6</w:t>
      </w:r>
      <w:r w:rsidRPr="00545C36">
        <w:rPr>
          <w:rFonts w:ascii="Times New Roman" w:eastAsia="仿宋_GB2312" w:hAnsi="Times New Roman" w:hint="eastAsia"/>
          <w:sz w:val="28"/>
          <w:szCs w:val="28"/>
        </w:rPr>
        <w:t>）其他法律法规。</w:t>
      </w:r>
    </w:p>
    <w:p w:rsidR="001D3FE6" w:rsidRPr="00545C36" w:rsidRDefault="001D3FE6" w:rsidP="00321D64">
      <w:pPr>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hint="eastAsia"/>
          <w:b/>
          <w:sz w:val="28"/>
          <w:szCs w:val="28"/>
        </w:rPr>
        <w:t>2</w:t>
      </w:r>
      <w:r w:rsidR="002570ED" w:rsidRPr="00545C36">
        <w:rPr>
          <w:rFonts w:ascii="Times New Roman" w:eastAsia="仿宋_GB2312" w:hAnsi="Times New Roman" w:hint="eastAsia"/>
          <w:b/>
          <w:sz w:val="28"/>
          <w:szCs w:val="28"/>
        </w:rPr>
        <w:t xml:space="preserve">. </w:t>
      </w:r>
      <w:r w:rsidR="00D24744" w:rsidRPr="00545C36">
        <w:rPr>
          <w:rFonts w:ascii="Times New Roman" w:eastAsia="仿宋_GB2312" w:hAnsi="Times New Roman" w:hint="eastAsia"/>
          <w:b/>
          <w:sz w:val="28"/>
          <w:szCs w:val="28"/>
        </w:rPr>
        <w:t>政策规章</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Pr="00545C36">
        <w:rPr>
          <w:rFonts w:ascii="Times New Roman" w:eastAsia="仿宋_GB2312" w:hAnsi="Times New Roman" w:hint="eastAsia"/>
          <w:sz w:val="28"/>
          <w:szCs w:val="28"/>
        </w:rPr>
        <w:t>）《土地利用总体规划编制审查办法》（国土资源部第</w:t>
      </w:r>
      <w:r w:rsidRPr="00545C36">
        <w:rPr>
          <w:rFonts w:ascii="Times New Roman" w:eastAsia="仿宋_GB2312" w:hAnsi="Times New Roman" w:hint="eastAsia"/>
          <w:sz w:val="28"/>
          <w:szCs w:val="28"/>
        </w:rPr>
        <w:t>43</w:t>
      </w:r>
      <w:r w:rsidRPr="00545C36">
        <w:rPr>
          <w:rFonts w:ascii="Times New Roman" w:eastAsia="仿宋_GB2312" w:hAnsi="Times New Roman" w:hint="eastAsia"/>
          <w:sz w:val="28"/>
          <w:szCs w:val="28"/>
        </w:rPr>
        <w:t>号令）；</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w:t>
      </w:r>
      <w:r w:rsidRPr="00545C36">
        <w:rPr>
          <w:rFonts w:ascii="Times New Roman" w:eastAsia="仿宋_GB2312" w:hAnsi="Times New Roman" w:hint="eastAsia"/>
          <w:sz w:val="28"/>
          <w:szCs w:val="28"/>
        </w:rPr>
        <w:t>）《国土资源部关于严格土地利用总体规划实施管理的通知》（国土资发〔</w:t>
      </w:r>
      <w:r w:rsidRPr="00545C36">
        <w:rPr>
          <w:rFonts w:ascii="Times New Roman" w:eastAsia="仿宋_GB2312" w:hAnsi="Times New Roman" w:hint="eastAsia"/>
          <w:sz w:val="28"/>
          <w:szCs w:val="28"/>
        </w:rPr>
        <w:t>2012</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3</w:t>
      </w:r>
      <w:r w:rsidRPr="00545C36">
        <w:rPr>
          <w:rFonts w:ascii="Times New Roman" w:eastAsia="仿宋_GB2312" w:hAnsi="Times New Roman" w:hint="eastAsia"/>
          <w:sz w:val="28"/>
          <w:szCs w:val="28"/>
        </w:rPr>
        <w:t>）《国土资源部关于强化管控落实最严格耕地保护制度的通知》（国土资发〔</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18</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4</w:t>
      </w:r>
      <w:r w:rsidRPr="00545C36">
        <w:rPr>
          <w:rFonts w:ascii="Times New Roman" w:eastAsia="仿宋_GB2312" w:hAnsi="Times New Roman" w:hint="eastAsia"/>
          <w:sz w:val="28"/>
          <w:szCs w:val="28"/>
        </w:rPr>
        <w:t>）《国土资源部办公厅关于印发</w:t>
      </w:r>
      <w:r w:rsidRPr="00545C36">
        <w:rPr>
          <w:rFonts w:ascii="Times New Roman" w:eastAsia="仿宋_GB2312" w:hAnsi="Times New Roman" w:hint="eastAsia"/>
          <w:sz w:val="28"/>
          <w:szCs w:val="28"/>
        </w:rPr>
        <w:t>&lt;</w:t>
      </w:r>
      <w:r w:rsidRPr="00545C36">
        <w:rPr>
          <w:rFonts w:ascii="Times New Roman" w:eastAsia="仿宋_GB2312" w:hAnsi="Times New Roman" w:hint="eastAsia"/>
          <w:sz w:val="28"/>
          <w:szCs w:val="28"/>
        </w:rPr>
        <w:t>土地利用总体规划调整完善工作方案</w:t>
      </w:r>
      <w:r w:rsidRPr="00545C36">
        <w:rPr>
          <w:rFonts w:ascii="Times New Roman" w:eastAsia="仿宋_GB2312" w:hAnsi="Times New Roman" w:hint="eastAsia"/>
          <w:sz w:val="28"/>
          <w:szCs w:val="28"/>
        </w:rPr>
        <w:t>&gt;</w:t>
      </w:r>
      <w:r w:rsidRPr="00545C36">
        <w:rPr>
          <w:rFonts w:ascii="Times New Roman" w:eastAsia="仿宋_GB2312" w:hAnsi="Times New Roman" w:hint="eastAsia"/>
          <w:sz w:val="28"/>
          <w:szCs w:val="28"/>
        </w:rPr>
        <w:t>的通知》（国土资厅函〔</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1237</w:t>
      </w:r>
      <w:r w:rsidRPr="00545C36">
        <w:rPr>
          <w:rFonts w:ascii="Times New Roman" w:eastAsia="仿宋_GB2312" w:hAnsi="Times New Roman" w:hint="eastAsia"/>
          <w:sz w:val="28"/>
          <w:szCs w:val="28"/>
        </w:rPr>
        <w:t>号）</w:t>
      </w:r>
      <w:r w:rsidRPr="00545C36">
        <w:rPr>
          <w:rFonts w:ascii="Times New Roman" w:eastAsia="仿宋_GB2312" w:hAnsi="Times New Roman"/>
          <w:sz w:val="28"/>
          <w:szCs w:val="28"/>
        </w:rPr>
        <w:t>；</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5</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国土资源部关于印发全国土地利用总体规划纲要（</w:t>
      </w:r>
      <w:r w:rsidRPr="00545C36">
        <w:rPr>
          <w:rFonts w:ascii="Times New Roman" w:eastAsia="仿宋_GB2312" w:hAnsi="Times New Roman"/>
          <w:sz w:val="28"/>
          <w:szCs w:val="28"/>
        </w:rPr>
        <w:t>2006-2020</w:t>
      </w:r>
      <w:r w:rsidRPr="00545C36">
        <w:rPr>
          <w:rFonts w:ascii="Times New Roman" w:eastAsia="仿宋_GB2312" w:hAnsi="Times New Roman"/>
          <w:sz w:val="28"/>
          <w:szCs w:val="28"/>
        </w:rPr>
        <w:t>年）调整方案的通知》（国土发〔</w:t>
      </w:r>
      <w:r w:rsidRPr="00545C36">
        <w:rPr>
          <w:rFonts w:ascii="Times New Roman" w:eastAsia="仿宋_GB2312" w:hAnsi="Times New Roman"/>
          <w:sz w:val="28"/>
          <w:szCs w:val="28"/>
        </w:rPr>
        <w:t>2016</w:t>
      </w:r>
      <w:r w:rsidRPr="00545C36">
        <w:rPr>
          <w:rFonts w:ascii="Times New Roman" w:eastAsia="仿宋_GB2312" w:hAnsi="Times New Roman"/>
          <w:sz w:val="28"/>
          <w:szCs w:val="28"/>
        </w:rPr>
        <w:t>〕</w:t>
      </w:r>
      <w:r w:rsidRPr="00545C36">
        <w:rPr>
          <w:rFonts w:ascii="Times New Roman" w:eastAsia="仿宋_GB2312" w:hAnsi="Times New Roman"/>
          <w:sz w:val="28"/>
          <w:szCs w:val="28"/>
        </w:rPr>
        <w:t>67</w:t>
      </w:r>
      <w:r w:rsidRPr="00545C36">
        <w:rPr>
          <w:rFonts w:ascii="Times New Roman" w:eastAsia="仿宋_GB2312" w:hAnsi="Times New Roman"/>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6</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《国土资源部办公厅关于做好土地利用总体规划调整完善工作的通知》（国土资厅函〔</w:t>
      </w:r>
      <w:r w:rsidRPr="00545C36">
        <w:rPr>
          <w:rFonts w:ascii="Times New Roman" w:eastAsia="仿宋_GB2312" w:hAnsi="Times New Roman"/>
          <w:sz w:val="28"/>
          <w:szCs w:val="28"/>
        </w:rPr>
        <w:t>2016</w:t>
      </w:r>
      <w:r w:rsidRPr="00545C36">
        <w:rPr>
          <w:rFonts w:ascii="Times New Roman" w:eastAsia="仿宋_GB2312" w:hAnsi="Times New Roman"/>
          <w:sz w:val="28"/>
          <w:szCs w:val="28"/>
        </w:rPr>
        <w:t>〕</w:t>
      </w:r>
      <w:r w:rsidRPr="00545C36">
        <w:rPr>
          <w:rFonts w:ascii="Times New Roman" w:eastAsia="仿宋_GB2312" w:hAnsi="Times New Roman"/>
          <w:sz w:val="28"/>
          <w:szCs w:val="28"/>
        </w:rPr>
        <w:t>1096</w:t>
      </w:r>
      <w:r w:rsidRPr="00545C36">
        <w:rPr>
          <w:rFonts w:ascii="Times New Roman" w:eastAsia="仿宋_GB2312" w:hAnsi="Times New Roman"/>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7</w:t>
      </w:r>
      <w:r w:rsidRPr="00545C36">
        <w:rPr>
          <w:rFonts w:ascii="Times New Roman" w:eastAsia="仿宋_GB2312" w:hAnsi="Times New Roman" w:hint="eastAsia"/>
          <w:sz w:val="28"/>
          <w:szCs w:val="28"/>
        </w:rPr>
        <w:t>）《江苏省土地利用总体规划管理办法》（江苏省人民政府令第</w:t>
      </w:r>
      <w:r w:rsidRPr="00545C36">
        <w:rPr>
          <w:rFonts w:ascii="Times New Roman" w:eastAsia="仿宋_GB2312" w:hAnsi="Times New Roman" w:hint="eastAsia"/>
          <w:sz w:val="28"/>
          <w:szCs w:val="28"/>
        </w:rPr>
        <w:t>105</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lastRenderedPageBreak/>
        <w:t>（</w:t>
      </w:r>
      <w:r w:rsidRPr="00545C36">
        <w:rPr>
          <w:rFonts w:ascii="Times New Roman" w:eastAsia="仿宋_GB2312" w:hAnsi="Times New Roman" w:hint="eastAsia"/>
          <w:sz w:val="28"/>
          <w:szCs w:val="28"/>
        </w:rPr>
        <w:t>8</w:t>
      </w:r>
      <w:r w:rsidRPr="00545C36">
        <w:rPr>
          <w:rFonts w:ascii="Times New Roman" w:eastAsia="仿宋_GB2312" w:hAnsi="Times New Roman" w:hint="eastAsia"/>
          <w:sz w:val="28"/>
          <w:szCs w:val="28"/>
        </w:rPr>
        <w:t>）《江苏省国土资源厅办公室关于印发江苏省土地利用总体规划调整完善工作方案的通知》（苏国土资办发〔</w:t>
      </w:r>
      <w:r w:rsidRPr="00545C36">
        <w:rPr>
          <w:rFonts w:ascii="Times New Roman" w:eastAsia="仿宋_GB2312" w:hAnsi="Times New Roman" w:hint="eastAsia"/>
          <w:sz w:val="28"/>
          <w:szCs w:val="28"/>
        </w:rPr>
        <w:t>2015</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47</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9</w:t>
      </w:r>
      <w:r w:rsidRPr="00545C36">
        <w:rPr>
          <w:rFonts w:ascii="Times New Roman" w:eastAsia="仿宋_GB2312" w:hAnsi="Times New Roman" w:hint="eastAsia"/>
          <w:sz w:val="28"/>
          <w:szCs w:val="28"/>
        </w:rPr>
        <w:t>）《江苏省国土资源厅办公室关于做好土地利用总体规划调整完善相关工作的通知》（苏国土资办发〔</w:t>
      </w:r>
      <w:r w:rsidRPr="00545C36">
        <w:rPr>
          <w:rFonts w:ascii="Times New Roman" w:eastAsia="仿宋_GB2312" w:hAnsi="Times New Roman" w:hint="eastAsia"/>
          <w:sz w:val="28"/>
          <w:szCs w:val="28"/>
        </w:rPr>
        <w:t>2015</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91</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10</w:t>
      </w:r>
      <w:r w:rsidRPr="00545C36">
        <w:rPr>
          <w:rFonts w:ascii="Times New Roman" w:eastAsia="仿宋_GB2312" w:hAnsi="Times New Roman" w:hint="eastAsia"/>
          <w:sz w:val="28"/>
          <w:szCs w:val="28"/>
        </w:rPr>
        <w:t>）《江苏省国土资源厅</w:t>
      </w:r>
      <w:r w:rsidRPr="00545C36">
        <w:rPr>
          <w:rFonts w:ascii="Times New Roman" w:eastAsia="仿宋_GB2312" w:hAnsi="Times New Roman" w:hint="eastAsia"/>
          <w:sz w:val="28"/>
          <w:szCs w:val="28"/>
        </w:rPr>
        <w:t>&lt;</w:t>
      </w:r>
      <w:r w:rsidRPr="00545C36">
        <w:rPr>
          <w:rFonts w:ascii="Times New Roman" w:eastAsia="仿宋_GB2312" w:hAnsi="Times New Roman" w:hint="eastAsia"/>
          <w:sz w:val="28"/>
          <w:szCs w:val="28"/>
        </w:rPr>
        <w:t>关于预下达土地利用总体规划调整完善主要指标的通知</w:t>
      </w:r>
      <w:r w:rsidRPr="00545C36">
        <w:rPr>
          <w:rFonts w:ascii="Times New Roman" w:eastAsia="仿宋_GB2312" w:hAnsi="Times New Roman" w:hint="eastAsia"/>
          <w:sz w:val="28"/>
          <w:szCs w:val="28"/>
        </w:rPr>
        <w:t>&gt;</w:t>
      </w:r>
      <w:r w:rsidRPr="00545C36">
        <w:rPr>
          <w:rFonts w:ascii="Times New Roman" w:eastAsia="仿宋_GB2312" w:hAnsi="Times New Roman" w:hint="eastAsia"/>
          <w:sz w:val="28"/>
          <w:szCs w:val="28"/>
        </w:rPr>
        <w:t>》（苏国土资发〔</w:t>
      </w:r>
      <w:r w:rsidRPr="00545C36">
        <w:rPr>
          <w:rFonts w:ascii="Times New Roman" w:eastAsia="仿宋_GB2312" w:hAnsi="Times New Roman" w:hint="eastAsia"/>
          <w:sz w:val="28"/>
          <w:szCs w:val="28"/>
        </w:rPr>
        <w:t>2016</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277</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11</w:t>
      </w:r>
      <w:r w:rsidRPr="00545C36">
        <w:rPr>
          <w:rFonts w:ascii="Times New Roman" w:eastAsia="仿宋_GB2312" w:hAnsi="Times New Roman" w:hint="eastAsia"/>
          <w:sz w:val="28"/>
          <w:szCs w:val="28"/>
        </w:rPr>
        <w:t>）《江苏省国土资源厅</w:t>
      </w:r>
      <w:r w:rsidRPr="00545C36">
        <w:rPr>
          <w:rFonts w:ascii="Times New Roman" w:eastAsia="仿宋_GB2312" w:hAnsi="Times New Roman" w:hint="eastAsia"/>
          <w:sz w:val="28"/>
          <w:szCs w:val="28"/>
        </w:rPr>
        <w:t>&lt;</w:t>
      </w:r>
      <w:r w:rsidRPr="00545C36">
        <w:rPr>
          <w:rFonts w:ascii="Times New Roman" w:eastAsia="仿宋_GB2312" w:hAnsi="Times New Roman" w:hint="eastAsia"/>
          <w:sz w:val="28"/>
          <w:szCs w:val="28"/>
        </w:rPr>
        <w:t>关于印发市县乡级土地利用总体规划调整完善的指导意见的通知</w:t>
      </w:r>
      <w:r w:rsidRPr="00545C36">
        <w:rPr>
          <w:rFonts w:ascii="Times New Roman" w:eastAsia="仿宋_GB2312" w:hAnsi="Times New Roman" w:hint="eastAsia"/>
          <w:sz w:val="28"/>
          <w:szCs w:val="28"/>
        </w:rPr>
        <w:t>&gt;</w:t>
      </w:r>
      <w:r w:rsidRPr="00545C36">
        <w:rPr>
          <w:rFonts w:ascii="Times New Roman" w:eastAsia="仿宋_GB2312" w:hAnsi="Times New Roman" w:hint="eastAsia"/>
          <w:sz w:val="28"/>
          <w:szCs w:val="28"/>
        </w:rPr>
        <w:t>》（苏国土资发〔</w:t>
      </w:r>
      <w:r w:rsidRPr="00545C36">
        <w:rPr>
          <w:rFonts w:ascii="Times New Roman" w:eastAsia="仿宋_GB2312" w:hAnsi="Times New Roman" w:hint="eastAsia"/>
          <w:sz w:val="28"/>
          <w:szCs w:val="28"/>
        </w:rPr>
        <w:t>2016</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280</w:t>
      </w:r>
      <w:r w:rsidRPr="00545C36">
        <w:rPr>
          <w:rFonts w:ascii="Times New Roman" w:eastAsia="仿宋_GB2312" w:hAnsi="Times New Roman" w:hint="eastAsia"/>
          <w:sz w:val="28"/>
          <w:szCs w:val="28"/>
        </w:rPr>
        <w:t>号）；</w:t>
      </w:r>
    </w:p>
    <w:p w:rsidR="00F3604E" w:rsidRPr="00545C36" w:rsidRDefault="001D3FE6" w:rsidP="00F3604E">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D24744" w:rsidRPr="00545C36">
        <w:rPr>
          <w:rFonts w:ascii="Times New Roman" w:eastAsia="仿宋_GB2312" w:hAnsi="Times New Roman" w:hint="eastAsia"/>
          <w:sz w:val="28"/>
          <w:szCs w:val="28"/>
        </w:rPr>
        <w:t>12</w:t>
      </w:r>
      <w:r w:rsidRPr="00545C36">
        <w:rPr>
          <w:rFonts w:ascii="Times New Roman" w:eastAsia="仿宋_GB2312" w:hAnsi="Times New Roman" w:hint="eastAsia"/>
          <w:sz w:val="28"/>
          <w:szCs w:val="28"/>
        </w:rPr>
        <w:t>）</w:t>
      </w:r>
      <w:r w:rsidR="00F3604E" w:rsidRPr="00545C36">
        <w:rPr>
          <w:rFonts w:ascii="Times New Roman" w:eastAsia="仿宋_GB2312" w:hAnsi="Times New Roman" w:hint="eastAsia"/>
          <w:sz w:val="28"/>
          <w:szCs w:val="28"/>
        </w:rPr>
        <w:t>《江苏省土地利用总体规划纲要（</w:t>
      </w:r>
      <w:r w:rsidR="00F3604E" w:rsidRPr="00545C36">
        <w:rPr>
          <w:rFonts w:ascii="Times New Roman" w:eastAsia="仿宋_GB2312" w:hAnsi="Times New Roman" w:hint="eastAsia"/>
          <w:sz w:val="28"/>
          <w:szCs w:val="28"/>
        </w:rPr>
        <w:t>2006-2020</w:t>
      </w:r>
      <w:r w:rsidR="00F3604E" w:rsidRPr="00545C36">
        <w:rPr>
          <w:rFonts w:ascii="Times New Roman" w:eastAsia="仿宋_GB2312" w:hAnsi="Times New Roman" w:hint="eastAsia"/>
          <w:sz w:val="28"/>
          <w:szCs w:val="28"/>
        </w:rPr>
        <w:t>年）调整方案</w:t>
      </w:r>
      <w:r w:rsidR="00321D64" w:rsidRPr="00545C36">
        <w:rPr>
          <w:rFonts w:ascii="Times New Roman" w:eastAsia="仿宋_GB2312" w:hAnsi="Times New Roman" w:hint="eastAsia"/>
          <w:sz w:val="28"/>
          <w:szCs w:val="28"/>
        </w:rPr>
        <w:t>（送审稿）</w:t>
      </w:r>
      <w:r w:rsidR="00F3604E" w:rsidRPr="00545C36">
        <w:rPr>
          <w:rFonts w:ascii="Times New Roman" w:eastAsia="仿宋_GB2312" w:hAnsi="Times New Roman" w:hint="eastAsia"/>
          <w:sz w:val="28"/>
          <w:szCs w:val="28"/>
        </w:rPr>
        <w:t>》；</w:t>
      </w:r>
      <w:r w:rsidR="00321D64" w:rsidRPr="00545C36">
        <w:rPr>
          <w:rFonts w:ascii="Times New Roman" w:eastAsia="仿宋_GB2312" w:hAnsi="Times New Roman"/>
          <w:sz w:val="28"/>
          <w:szCs w:val="28"/>
        </w:rPr>
        <w:t xml:space="preserve"> </w:t>
      </w:r>
    </w:p>
    <w:p w:rsidR="00D24744" w:rsidRPr="00545C36" w:rsidRDefault="00D24744" w:rsidP="00D24744">
      <w:pPr>
        <w:widowControl/>
        <w:suppressAutoHyphens/>
        <w:topLinePunct/>
        <w:adjustRightInd w:val="0"/>
        <w:snapToGrid w:val="0"/>
        <w:spacing w:line="360" w:lineRule="auto"/>
        <w:ind w:firstLineChars="202" w:firstLine="566"/>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13</w:t>
      </w:r>
      <w:r w:rsidRPr="00545C36">
        <w:rPr>
          <w:rFonts w:ascii="Times New Roman" w:eastAsia="仿宋_GB2312" w:hAnsi="Times New Roman" w:hint="eastAsia"/>
          <w:sz w:val="28"/>
          <w:szCs w:val="28"/>
        </w:rPr>
        <w:t>）江苏省国土资源厅《关于印发</w:t>
      </w:r>
      <w:r w:rsidRPr="00545C36">
        <w:rPr>
          <w:rFonts w:ascii="Times New Roman" w:eastAsia="仿宋_GB2312" w:hAnsi="Times New Roman" w:hint="eastAsia"/>
          <w:sz w:val="28"/>
          <w:szCs w:val="28"/>
        </w:rPr>
        <w:t>&lt;</w:t>
      </w:r>
      <w:r w:rsidRPr="00545C36">
        <w:rPr>
          <w:rFonts w:ascii="Times New Roman" w:eastAsia="仿宋_GB2312" w:hAnsi="Times New Roman" w:hint="eastAsia"/>
          <w:sz w:val="28"/>
          <w:szCs w:val="28"/>
        </w:rPr>
        <w:t>江苏省节约集约用地“双提升”行动计划苏州市“三优三保”行动工作实施方案</w:t>
      </w:r>
      <w:r w:rsidRPr="00545C36">
        <w:rPr>
          <w:rFonts w:ascii="Times New Roman" w:eastAsia="仿宋_GB2312" w:hAnsi="Times New Roman" w:hint="eastAsia"/>
          <w:sz w:val="28"/>
          <w:szCs w:val="28"/>
        </w:rPr>
        <w:t>&gt;</w:t>
      </w:r>
      <w:r w:rsidRPr="00545C36">
        <w:rPr>
          <w:rFonts w:ascii="Times New Roman" w:eastAsia="仿宋_GB2312" w:hAnsi="Times New Roman" w:hint="eastAsia"/>
          <w:sz w:val="28"/>
          <w:szCs w:val="28"/>
        </w:rPr>
        <w:t>的通知》（苏国土资发〔</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446</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2" w:firstLine="566"/>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14</w:t>
      </w:r>
      <w:r w:rsidRPr="00545C36">
        <w:rPr>
          <w:rFonts w:ascii="Times New Roman" w:eastAsia="仿宋_GB2312" w:hAnsi="Times New Roman" w:hint="eastAsia"/>
          <w:sz w:val="28"/>
          <w:szCs w:val="28"/>
        </w:rPr>
        <w:t>）《市政府关于进一步加强三优三保行动管理的通知》（苏府〔</w:t>
      </w:r>
      <w:r w:rsidRPr="00545C36">
        <w:rPr>
          <w:rFonts w:ascii="Times New Roman" w:eastAsia="仿宋_GB2312" w:hAnsi="Times New Roman" w:hint="eastAsia"/>
          <w:sz w:val="28"/>
          <w:szCs w:val="28"/>
        </w:rPr>
        <w:t>2015</w:t>
      </w: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70</w:t>
      </w:r>
      <w:r w:rsidRPr="00545C36">
        <w:rPr>
          <w:rFonts w:ascii="Times New Roman" w:eastAsia="仿宋_GB2312" w:hAnsi="Times New Roman" w:hint="eastAsia"/>
          <w:sz w:val="28"/>
          <w:szCs w:val="28"/>
        </w:rPr>
        <w:t>号）；</w:t>
      </w:r>
    </w:p>
    <w:p w:rsidR="00D24744" w:rsidRPr="00545C36" w:rsidRDefault="00D24744" w:rsidP="00D24744">
      <w:pPr>
        <w:widowControl/>
        <w:suppressAutoHyphens/>
        <w:topLinePunct/>
        <w:adjustRightInd w:val="0"/>
        <w:snapToGrid w:val="0"/>
        <w:spacing w:line="360" w:lineRule="auto"/>
        <w:ind w:firstLineChars="202" w:firstLine="566"/>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15</w:t>
      </w:r>
      <w:r w:rsidRPr="00545C36">
        <w:rPr>
          <w:rFonts w:ascii="Times New Roman" w:eastAsia="仿宋_GB2312" w:hAnsi="Times New Roman" w:hint="eastAsia"/>
          <w:sz w:val="28"/>
          <w:szCs w:val="28"/>
        </w:rPr>
        <w:t>）其他</w:t>
      </w:r>
      <w:r w:rsidRPr="00545C36">
        <w:rPr>
          <w:rFonts w:ascii="Times New Roman" w:eastAsia="仿宋_GB2312" w:hAnsi="Times New Roman"/>
          <w:sz w:val="28"/>
          <w:szCs w:val="28"/>
        </w:rPr>
        <w:t>相关文件</w:t>
      </w:r>
      <w:r w:rsidRPr="00545C36">
        <w:rPr>
          <w:rFonts w:ascii="Times New Roman" w:eastAsia="仿宋_GB2312" w:hAnsi="Times New Roman" w:hint="eastAsia"/>
          <w:sz w:val="28"/>
          <w:szCs w:val="28"/>
        </w:rPr>
        <w:t>。</w:t>
      </w:r>
    </w:p>
    <w:p w:rsidR="001D3FE6" w:rsidRPr="00545C36" w:rsidRDefault="001D3FE6" w:rsidP="00321D64">
      <w:pPr>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hint="eastAsia"/>
          <w:b/>
          <w:sz w:val="28"/>
          <w:szCs w:val="28"/>
        </w:rPr>
        <w:t>3</w:t>
      </w:r>
      <w:r w:rsidR="002570ED" w:rsidRPr="00545C36">
        <w:rPr>
          <w:rFonts w:ascii="Times New Roman" w:eastAsia="仿宋_GB2312" w:hAnsi="Times New Roman" w:hint="eastAsia"/>
          <w:b/>
          <w:sz w:val="28"/>
          <w:szCs w:val="28"/>
        </w:rPr>
        <w:t xml:space="preserve">. </w:t>
      </w:r>
      <w:r w:rsidRPr="00545C36">
        <w:rPr>
          <w:rFonts w:ascii="Times New Roman" w:eastAsia="仿宋_GB2312" w:hAnsi="Times New Roman" w:hint="eastAsia"/>
          <w:b/>
          <w:sz w:val="28"/>
          <w:szCs w:val="28"/>
        </w:rPr>
        <w:t>技术规范</w:t>
      </w:r>
    </w:p>
    <w:p w:rsidR="001D3FE6" w:rsidRPr="00545C36" w:rsidRDefault="001D3FE6" w:rsidP="001D3FE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Pr="00545C36">
        <w:rPr>
          <w:rFonts w:ascii="Times New Roman" w:eastAsia="仿宋_GB2312" w:hAnsi="Times New Roman" w:hint="eastAsia"/>
          <w:sz w:val="28"/>
          <w:szCs w:val="28"/>
        </w:rPr>
        <w:t>）《市（地）级土地利用总体规划编制规程》；</w:t>
      </w:r>
    </w:p>
    <w:p w:rsidR="001D3FE6" w:rsidRPr="00545C36" w:rsidRDefault="001D3FE6" w:rsidP="001D3FE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w:t>
      </w:r>
      <w:r w:rsidRPr="00545C36">
        <w:rPr>
          <w:rFonts w:ascii="Times New Roman" w:eastAsia="仿宋_GB2312" w:hAnsi="Times New Roman" w:hint="eastAsia"/>
          <w:sz w:val="28"/>
          <w:szCs w:val="28"/>
        </w:rPr>
        <w:t>）《市（地）级土地利用总体规划制图规范》；</w:t>
      </w:r>
    </w:p>
    <w:p w:rsidR="001D3FE6" w:rsidRPr="00545C36" w:rsidRDefault="001D3FE6" w:rsidP="001D3FE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3</w:t>
      </w:r>
      <w:r w:rsidRPr="00545C36">
        <w:rPr>
          <w:rFonts w:ascii="Times New Roman" w:eastAsia="仿宋_GB2312" w:hAnsi="Times New Roman" w:hint="eastAsia"/>
          <w:sz w:val="28"/>
          <w:szCs w:val="28"/>
        </w:rPr>
        <w:t>）《市（地）级土地利用总体规划数据库标准》</w:t>
      </w:r>
      <w:r w:rsidR="00D24744" w:rsidRPr="00545C36">
        <w:rPr>
          <w:rFonts w:ascii="Times New Roman" w:eastAsia="仿宋_GB2312" w:hAnsi="Times New Roman" w:hint="eastAsia"/>
          <w:sz w:val="28"/>
          <w:szCs w:val="28"/>
        </w:rPr>
        <w:t>。</w:t>
      </w:r>
    </w:p>
    <w:p w:rsidR="001D3FE6" w:rsidRPr="00545C36" w:rsidRDefault="001D3FE6" w:rsidP="00321D64">
      <w:pPr>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hint="eastAsia"/>
          <w:b/>
          <w:sz w:val="28"/>
          <w:szCs w:val="28"/>
        </w:rPr>
        <w:t>4</w:t>
      </w:r>
      <w:r w:rsidR="002570ED" w:rsidRPr="00545C36">
        <w:rPr>
          <w:rFonts w:ascii="Times New Roman" w:eastAsia="仿宋_GB2312" w:hAnsi="Times New Roman" w:hint="eastAsia"/>
          <w:b/>
          <w:sz w:val="28"/>
          <w:szCs w:val="28"/>
        </w:rPr>
        <w:t>.</w:t>
      </w:r>
      <w:r w:rsidR="00D24744" w:rsidRPr="00545C36">
        <w:rPr>
          <w:rFonts w:ascii="Times New Roman" w:eastAsia="仿宋_GB2312" w:hAnsi="Times New Roman" w:hint="eastAsia"/>
          <w:b/>
          <w:sz w:val="28"/>
          <w:szCs w:val="28"/>
        </w:rPr>
        <w:t xml:space="preserve"> </w:t>
      </w:r>
      <w:r w:rsidR="00D24744" w:rsidRPr="00545C36">
        <w:rPr>
          <w:rFonts w:ascii="Times New Roman" w:eastAsia="仿宋_GB2312" w:hAnsi="Times New Roman" w:hint="eastAsia"/>
          <w:b/>
          <w:sz w:val="28"/>
          <w:szCs w:val="28"/>
        </w:rPr>
        <w:t>技术</w:t>
      </w:r>
      <w:r w:rsidRPr="00545C36">
        <w:rPr>
          <w:rFonts w:ascii="Times New Roman" w:eastAsia="仿宋_GB2312" w:hAnsi="Times New Roman" w:hint="eastAsia"/>
          <w:b/>
          <w:sz w:val="28"/>
          <w:szCs w:val="28"/>
        </w:rPr>
        <w:t>资料</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Pr="00545C36">
        <w:rPr>
          <w:rFonts w:ascii="Times New Roman" w:eastAsia="仿宋_GB2312" w:hAnsi="Times New Roman" w:hint="eastAsia"/>
          <w:sz w:val="28"/>
          <w:szCs w:val="28"/>
        </w:rPr>
        <w:t>）</w:t>
      </w:r>
      <w:r w:rsidR="007D7682" w:rsidRPr="00545C36">
        <w:rPr>
          <w:rFonts w:ascii="Times New Roman" w:eastAsia="仿宋_GB2312" w:hAnsi="Times New Roman" w:hint="eastAsia"/>
          <w:sz w:val="28"/>
          <w:szCs w:val="28"/>
        </w:rPr>
        <w:t>《苏州市国民经济和社会发展第十三个五年规划纲要》；</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2</w:t>
      </w:r>
      <w:r w:rsidRPr="00545C36">
        <w:rPr>
          <w:rFonts w:ascii="Times New Roman" w:eastAsia="仿宋_GB2312" w:hAnsi="Times New Roman" w:hint="eastAsia"/>
          <w:sz w:val="28"/>
          <w:szCs w:val="28"/>
        </w:rPr>
        <w:t>）</w:t>
      </w:r>
      <w:r w:rsidR="00E92ABB" w:rsidRPr="00545C36">
        <w:rPr>
          <w:rFonts w:ascii="Times New Roman" w:eastAsia="仿宋_GB2312" w:hAnsi="Times New Roman" w:hint="eastAsia"/>
          <w:sz w:val="28"/>
          <w:szCs w:val="28"/>
        </w:rPr>
        <w:t>《苏州市主体功能区实施意见》；</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3</w:t>
      </w:r>
      <w:r w:rsidRPr="00545C36">
        <w:rPr>
          <w:rFonts w:ascii="Times New Roman" w:eastAsia="仿宋_GB2312" w:hAnsi="Times New Roman" w:hint="eastAsia"/>
          <w:sz w:val="28"/>
          <w:szCs w:val="28"/>
        </w:rPr>
        <w:t>）</w:t>
      </w:r>
      <w:r w:rsidR="00E92ABB" w:rsidRPr="00545C36">
        <w:rPr>
          <w:rFonts w:ascii="Times New Roman" w:eastAsia="仿宋_GB2312" w:hAnsi="Times New Roman" w:hint="eastAsia"/>
          <w:sz w:val="28"/>
          <w:szCs w:val="28"/>
        </w:rPr>
        <w:t>《苏州市供给侧结构性改革总体方案（</w:t>
      </w:r>
      <w:r w:rsidR="00E92ABB" w:rsidRPr="00545C36">
        <w:rPr>
          <w:rFonts w:ascii="Times New Roman" w:eastAsia="仿宋_GB2312" w:hAnsi="Times New Roman" w:hint="eastAsia"/>
          <w:sz w:val="28"/>
          <w:szCs w:val="28"/>
        </w:rPr>
        <w:t>2016-2018</w:t>
      </w:r>
      <w:r w:rsidR="00E92ABB" w:rsidRPr="00545C36">
        <w:rPr>
          <w:rFonts w:ascii="Times New Roman" w:eastAsia="仿宋_GB2312" w:hAnsi="Times New Roman" w:hint="eastAsia"/>
          <w:sz w:val="28"/>
          <w:szCs w:val="28"/>
        </w:rPr>
        <w:t>年）和行动计划》；</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lastRenderedPageBreak/>
        <w:t>（</w:t>
      </w:r>
      <w:r w:rsidRPr="00545C36">
        <w:rPr>
          <w:rFonts w:ascii="Times New Roman" w:eastAsia="仿宋_GB2312" w:hAnsi="Times New Roman" w:hint="eastAsia"/>
          <w:sz w:val="28"/>
          <w:szCs w:val="28"/>
        </w:rPr>
        <w:t>4</w:t>
      </w:r>
      <w:r w:rsidRPr="00545C36">
        <w:rPr>
          <w:rFonts w:ascii="Times New Roman" w:eastAsia="仿宋_GB2312" w:hAnsi="Times New Roman" w:hint="eastAsia"/>
          <w:sz w:val="28"/>
          <w:szCs w:val="28"/>
        </w:rPr>
        <w:t>）</w:t>
      </w:r>
      <w:r w:rsidR="00E92ABB" w:rsidRPr="00545C36">
        <w:rPr>
          <w:rFonts w:ascii="Times New Roman" w:eastAsia="仿宋_GB2312" w:hAnsi="Times New Roman" w:hint="eastAsia"/>
          <w:sz w:val="28"/>
          <w:szCs w:val="28"/>
        </w:rPr>
        <w:t>《苏州市生态文明建设规划（</w:t>
      </w:r>
      <w:r w:rsidR="00E92ABB" w:rsidRPr="00545C36">
        <w:rPr>
          <w:rFonts w:ascii="Times New Roman" w:eastAsia="仿宋_GB2312" w:hAnsi="Times New Roman" w:hint="eastAsia"/>
          <w:sz w:val="28"/>
          <w:szCs w:val="28"/>
        </w:rPr>
        <w:t>2011-2020</w:t>
      </w:r>
      <w:r w:rsidR="00E92ABB" w:rsidRPr="00545C36">
        <w:rPr>
          <w:rFonts w:ascii="Times New Roman" w:eastAsia="仿宋_GB2312" w:hAnsi="Times New Roman" w:hint="eastAsia"/>
          <w:sz w:val="28"/>
          <w:szCs w:val="28"/>
        </w:rPr>
        <w:t>年）》；</w:t>
      </w:r>
    </w:p>
    <w:p w:rsidR="007D7682" w:rsidRPr="00545C36" w:rsidRDefault="002B66D8" w:rsidP="0019578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5</w:t>
      </w:r>
      <w:r w:rsidRPr="00545C36">
        <w:rPr>
          <w:rFonts w:ascii="Times New Roman" w:eastAsia="仿宋_GB2312" w:hAnsi="Times New Roman" w:hint="eastAsia"/>
          <w:sz w:val="28"/>
          <w:szCs w:val="28"/>
        </w:rPr>
        <w:t>）</w:t>
      </w:r>
      <w:r w:rsidR="007D7682" w:rsidRPr="00545C36">
        <w:rPr>
          <w:rFonts w:ascii="Times New Roman" w:eastAsia="仿宋_GB2312" w:hAnsi="Times New Roman" w:hint="eastAsia"/>
          <w:sz w:val="28"/>
          <w:szCs w:val="28"/>
        </w:rPr>
        <w:t>《苏州市城市总体规划（</w:t>
      </w:r>
      <w:r w:rsidR="007D7682" w:rsidRPr="00545C36">
        <w:rPr>
          <w:rFonts w:ascii="Times New Roman" w:eastAsia="仿宋_GB2312" w:hAnsi="Times New Roman" w:hint="eastAsia"/>
          <w:sz w:val="28"/>
          <w:szCs w:val="28"/>
        </w:rPr>
        <w:t>20</w:t>
      </w:r>
      <w:r w:rsidR="00D13AD2" w:rsidRPr="00545C36">
        <w:rPr>
          <w:rFonts w:ascii="Times New Roman" w:eastAsia="仿宋_GB2312" w:hAnsi="Times New Roman" w:hint="eastAsia"/>
          <w:sz w:val="28"/>
          <w:szCs w:val="28"/>
        </w:rPr>
        <w:t>11</w:t>
      </w:r>
      <w:r w:rsidR="007D7682" w:rsidRPr="00545C36">
        <w:rPr>
          <w:rFonts w:ascii="Times New Roman" w:eastAsia="仿宋_GB2312" w:hAnsi="Times New Roman" w:hint="eastAsia"/>
          <w:sz w:val="28"/>
          <w:szCs w:val="28"/>
        </w:rPr>
        <w:t>-2020</w:t>
      </w:r>
      <w:r w:rsidR="007D7682" w:rsidRPr="00545C36">
        <w:rPr>
          <w:rFonts w:ascii="Times New Roman" w:eastAsia="仿宋_GB2312" w:hAnsi="Times New Roman" w:hint="eastAsia"/>
          <w:sz w:val="28"/>
          <w:szCs w:val="28"/>
        </w:rPr>
        <w:t>年）》；</w:t>
      </w:r>
    </w:p>
    <w:p w:rsidR="008E072D" w:rsidRPr="00545C36" w:rsidRDefault="008E072D" w:rsidP="008E072D">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6</w:t>
      </w:r>
      <w:r w:rsidRPr="00545C36">
        <w:rPr>
          <w:rFonts w:ascii="Times New Roman" w:eastAsia="仿宋_GB2312" w:hAnsi="Times New Roman" w:hint="eastAsia"/>
          <w:sz w:val="28"/>
          <w:szCs w:val="28"/>
        </w:rPr>
        <w:t>）《苏州市交通运输“十三五”发展规划》；</w:t>
      </w:r>
    </w:p>
    <w:p w:rsidR="008E072D" w:rsidRPr="00545C36" w:rsidRDefault="008E072D" w:rsidP="008E072D">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7</w:t>
      </w:r>
      <w:r w:rsidRPr="00545C36">
        <w:rPr>
          <w:rFonts w:ascii="Times New Roman" w:eastAsia="仿宋_GB2312" w:hAnsi="Times New Roman" w:hint="eastAsia"/>
          <w:sz w:val="28"/>
          <w:szCs w:val="28"/>
        </w:rPr>
        <w:t>）《苏州市水利水务“十三五”发展规划》；</w:t>
      </w:r>
    </w:p>
    <w:p w:rsidR="008E072D" w:rsidRPr="00545C36" w:rsidRDefault="008E072D" w:rsidP="008E072D">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8</w:t>
      </w:r>
      <w:r w:rsidRPr="00545C36">
        <w:rPr>
          <w:rFonts w:ascii="Times New Roman" w:eastAsia="仿宋_GB2312" w:hAnsi="Times New Roman" w:hint="eastAsia"/>
          <w:sz w:val="28"/>
          <w:szCs w:val="28"/>
        </w:rPr>
        <w:t>）《苏州市“十三五”现代农业发展规划》；</w:t>
      </w:r>
    </w:p>
    <w:p w:rsidR="00C122F6" w:rsidRPr="00545C36" w:rsidRDefault="00C122F6" w:rsidP="00C122F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9</w:t>
      </w:r>
      <w:r w:rsidRPr="00545C36">
        <w:rPr>
          <w:rFonts w:ascii="Times New Roman" w:eastAsia="仿宋_GB2312" w:hAnsi="Times New Roman" w:hint="eastAsia"/>
          <w:sz w:val="28"/>
          <w:szCs w:val="28"/>
        </w:rPr>
        <w:t>）苏州市医疗卫生设施、教育设施、环境卫生等其他“十三五”专项规划；</w:t>
      </w:r>
    </w:p>
    <w:p w:rsidR="00C122F6" w:rsidRPr="00545C36" w:rsidRDefault="00C122F6" w:rsidP="00C122F6">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10</w:t>
      </w:r>
      <w:r w:rsidRPr="00545C36">
        <w:rPr>
          <w:rFonts w:ascii="Times New Roman" w:eastAsia="仿宋_GB2312" w:hAnsi="Times New Roman" w:hint="eastAsia"/>
          <w:sz w:val="28"/>
          <w:szCs w:val="28"/>
        </w:rPr>
        <w:t>）《苏州市区镇村布局规划》；</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C122F6" w:rsidRPr="00545C36">
        <w:rPr>
          <w:rFonts w:ascii="Times New Roman" w:eastAsia="仿宋_GB2312" w:hAnsi="Times New Roman" w:hint="eastAsia"/>
          <w:sz w:val="28"/>
          <w:szCs w:val="28"/>
        </w:rPr>
        <w:t>11</w:t>
      </w:r>
      <w:r w:rsidRPr="00545C36">
        <w:rPr>
          <w:rFonts w:ascii="Times New Roman" w:eastAsia="仿宋_GB2312" w:hAnsi="Times New Roman" w:hint="eastAsia"/>
          <w:sz w:val="28"/>
          <w:szCs w:val="28"/>
        </w:rPr>
        <w:t>）</w:t>
      </w:r>
      <w:r w:rsidR="00E92ABB" w:rsidRPr="00545C36">
        <w:rPr>
          <w:rFonts w:ascii="Times New Roman" w:eastAsia="仿宋_GB2312" w:hAnsi="Times New Roman" w:hint="eastAsia"/>
          <w:sz w:val="28"/>
          <w:szCs w:val="28"/>
        </w:rPr>
        <w:t>《苏州市高标准农田建设规划（</w:t>
      </w:r>
      <w:r w:rsidR="00E92ABB" w:rsidRPr="00545C36">
        <w:rPr>
          <w:rFonts w:ascii="Times New Roman" w:eastAsia="仿宋_GB2312" w:hAnsi="Times New Roman" w:hint="eastAsia"/>
          <w:sz w:val="28"/>
          <w:szCs w:val="28"/>
        </w:rPr>
        <w:t>2015-2020</w:t>
      </w:r>
      <w:r w:rsidR="00E92ABB" w:rsidRPr="00545C36">
        <w:rPr>
          <w:rFonts w:ascii="Times New Roman" w:eastAsia="仿宋_GB2312" w:hAnsi="Times New Roman" w:hint="eastAsia"/>
          <w:sz w:val="28"/>
          <w:szCs w:val="28"/>
        </w:rPr>
        <w:t>年）》；</w:t>
      </w:r>
    </w:p>
    <w:p w:rsidR="00E92ABB" w:rsidRPr="00545C36" w:rsidRDefault="002B66D8" w:rsidP="00E92ABB">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00C122F6" w:rsidRPr="00545C36">
        <w:rPr>
          <w:rFonts w:ascii="Times New Roman" w:eastAsia="仿宋_GB2312" w:hAnsi="Times New Roman" w:hint="eastAsia"/>
          <w:sz w:val="28"/>
          <w:szCs w:val="28"/>
        </w:rPr>
        <w:t>12</w:t>
      </w:r>
      <w:r w:rsidRPr="00545C36">
        <w:rPr>
          <w:rFonts w:ascii="Times New Roman" w:eastAsia="仿宋_GB2312" w:hAnsi="Times New Roman" w:hint="eastAsia"/>
          <w:sz w:val="28"/>
          <w:szCs w:val="28"/>
        </w:rPr>
        <w:t>）</w:t>
      </w:r>
      <w:r w:rsidR="00E92ABB" w:rsidRPr="00545C36">
        <w:rPr>
          <w:rFonts w:ascii="Times New Roman" w:eastAsia="仿宋_GB2312" w:hAnsi="Times New Roman" w:hint="eastAsia"/>
          <w:sz w:val="28"/>
          <w:szCs w:val="28"/>
        </w:rPr>
        <w:t>《苏州市湿地保护规划（</w:t>
      </w:r>
      <w:r w:rsidR="00E92ABB" w:rsidRPr="00545C36">
        <w:rPr>
          <w:rFonts w:ascii="Times New Roman" w:eastAsia="仿宋_GB2312" w:hAnsi="Times New Roman" w:hint="eastAsia"/>
          <w:sz w:val="28"/>
          <w:szCs w:val="28"/>
        </w:rPr>
        <w:t>2016-2030</w:t>
      </w:r>
      <w:r w:rsidR="00E92ABB" w:rsidRPr="00545C36">
        <w:rPr>
          <w:rFonts w:ascii="Times New Roman" w:eastAsia="仿宋_GB2312" w:hAnsi="Times New Roman" w:hint="eastAsia"/>
          <w:sz w:val="28"/>
          <w:szCs w:val="28"/>
        </w:rPr>
        <w:t>）》；</w:t>
      </w:r>
    </w:p>
    <w:p w:rsidR="00861934" w:rsidRPr="00545C36" w:rsidRDefault="00861934" w:rsidP="002B66D8">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00C122F6" w:rsidRPr="00545C36">
        <w:rPr>
          <w:rFonts w:ascii="Times New Roman" w:eastAsia="仿宋_GB2312" w:hAnsi="Times New Roman" w:hint="eastAsia"/>
          <w:sz w:val="28"/>
          <w:szCs w:val="28"/>
        </w:rPr>
        <w:t>3</w:t>
      </w:r>
      <w:r w:rsidRPr="00545C36">
        <w:rPr>
          <w:rFonts w:ascii="Times New Roman" w:eastAsia="仿宋_GB2312" w:hAnsi="Times New Roman" w:hint="eastAsia"/>
          <w:sz w:val="28"/>
          <w:szCs w:val="28"/>
        </w:rPr>
        <w:t>）苏州市城市周边永久基本农田划定成果；</w:t>
      </w:r>
    </w:p>
    <w:p w:rsidR="00861934" w:rsidRPr="00545C36" w:rsidRDefault="00861934" w:rsidP="002B66D8">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00C122F6" w:rsidRPr="00545C36">
        <w:rPr>
          <w:rFonts w:ascii="Times New Roman" w:eastAsia="仿宋_GB2312" w:hAnsi="Times New Roman" w:hint="eastAsia"/>
          <w:sz w:val="28"/>
          <w:szCs w:val="28"/>
        </w:rPr>
        <w:t>4</w:t>
      </w:r>
      <w:r w:rsidRPr="00545C36">
        <w:rPr>
          <w:rFonts w:ascii="Times New Roman" w:eastAsia="仿宋_GB2312" w:hAnsi="Times New Roman" w:hint="eastAsia"/>
          <w:sz w:val="28"/>
          <w:szCs w:val="28"/>
        </w:rPr>
        <w:t>）苏州市各县（市、区）全域永久基本农田划定成果；</w:t>
      </w:r>
    </w:p>
    <w:p w:rsidR="00861934" w:rsidRPr="00545C36" w:rsidRDefault="00861934" w:rsidP="002B66D8">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00C122F6" w:rsidRPr="00545C36">
        <w:rPr>
          <w:rFonts w:ascii="Times New Roman" w:eastAsia="仿宋_GB2312" w:hAnsi="Times New Roman" w:hint="eastAsia"/>
          <w:sz w:val="28"/>
          <w:szCs w:val="28"/>
        </w:rPr>
        <w:t>5</w:t>
      </w:r>
      <w:r w:rsidRPr="00545C36">
        <w:rPr>
          <w:rFonts w:ascii="Times New Roman" w:eastAsia="仿宋_GB2312" w:hAnsi="Times New Roman" w:hint="eastAsia"/>
          <w:sz w:val="28"/>
          <w:szCs w:val="28"/>
        </w:rPr>
        <w:t>）苏州市各县（市、区）</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年土地变更调查成果；</w:t>
      </w:r>
    </w:p>
    <w:p w:rsidR="002B66D8" w:rsidRPr="00545C36" w:rsidRDefault="00861934" w:rsidP="002B66D8">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1</w:t>
      </w:r>
      <w:r w:rsidR="00C122F6" w:rsidRPr="00545C36">
        <w:rPr>
          <w:rFonts w:ascii="Times New Roman" w:eastAsia="仿宋_GB2312" w:hAnsi="Times New Roman" w:hint="eastAsia"/>
          <w:sz w:val="28"/>
          <w:szCs w:val="28"/>
        </w:rPr>
        <w:t>6</w:t>
      </w:r>
      <w:r w:rsidRPr="00545C36">
        <w:rPr>
          <w:rFonts w:ascii="Times New Roman" w:eastAsia="仿宋_GB2312" w:hAnsi="Times New Roman" w:hint="eastAsia"/>
          <w:sz w:val="28"/>
          <w:szCs w:val="28"/>
        </w:rPr>
        <w:t>）其他相关资料</w:t>
      </w:r>
      <w:r w:rsidR="002B66D8" w:rsidRPr="00545C36">
        <w:rPr>
          <w:rFonts w:ascii="Times New Roman" w:eastAsia="仿宋_GB2312" w:hAnsi="Times New Roman" w:hint="eastAsia"/>
          <w:sz w:val="28"/>
          <w:szCs w:val="28"/>
        </w:rPr>
        <w:t>。</w:t>
      </w:r>
    </w:p>
    <w:p w:rsidR="00511AF1" w:rsidRPr="00545C36" w:rsidRDefault="003518F0" w:rsidP="003518F0">
      <w:pPr>
        <w:pStyle w:val="2"/>
        <w:adjustRightInd w:val="0"/>
        <w:snapToGrid w:val="0"/>
        <w:spacing w:before="0" w:after="0" w:line="360" w:lineRule="auto"/>
        <w:rPr>
          <w:rFonts w:ascii="仿宋_GB2312" w:eastAsia="仿宋_GB2312"/>
          <w:szCs w:val="30"/>
        </w:rPr>
      </w:pPr>
      <w:bookmarkStart w:id="21" w:name="_Toc493760404"/>
      <w:r w:rsidRPr="00545C36">
        <w:rPr>
          <w:rFonts w:ascii="仿宋_GB2312" w:eastAsia="仿宋_GB2312" w:hint="eastAsia"/>
          <w:szCs w:val="30"/>
        </w:rPr>
        <w:t>（四）</w:t>
      </w:r>
      <w:r w:rsidR="003B0DD5" w:rsidRPr="00545C36">
        <w:rPr>
          <w:rFonts w:ascii="仿宋_GB2312" w:eastAsia="仿宋_GB2312" w:hint="eastAsia"/>
          <w:szCs w:val="30"/>
        </w:rPr>
        <w:t>期限</w:t>
      </w:r>
      <w:r w:rsidR="004355EE" w:rsidRPr="00545C36">
        <w:rPr>
          <w:rFonts w:ascii="仿宋_GB2312" w:eastAsia="仿宋_GB2312" w:hint="eastAsia"/>
          <w:szCs w:val="30"/>
        </w:rPr>
        <w:t>与范围</w:t>
      </w:r>
      <w:bookmarkEnd w:id="21"/>
    </w:p>
    <w:p w:rsidR="00244BFE" w:rsidRPr="00545C36" w:rsidRDefault="00244BFE" w:rsidP="00244BFE">
      <w:pPr>
        <w:widowControl/>
        <w:suppressAutoHyphens/>
        <w:topLinePunct/>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规划调整完善基期年为</w:t>
      </w:r>
      <w:r w:rsidRPr="00545C36">
        <w:rPr>
          <w:rFonts w:ascii="Times New Roman" w:eastAsia="仿宋_GB2312" w:hAnsi="Times New Roman" w:hint="eastAsia"/>
          <w:sz w:val="28"/>
          <w:szCs w:val="28"/>
        </w:rPr>
        <w:t>2014</w:t>
      </w:r>
      <w:r w:rsidRPr="00545C36">
        <w:rPr>
          <w:rFonts w:ascii="Times New Roman" w:eastAsia="仿宋_GB2312" w:hAnsi="Times New Roman" w:hint="eastAsia"/>
          <w:sz w:val="28"/>
          <w:szCs w:val="28"/>
        </w:rPr>
        <w:t>年，规划目标年</w:t>
      </w:r>
      <w:r w:rsidRPr="00545C36">
        <w:rPr>
          <w:rFonts w:ascii="Times New Roman" w:eastAsia="仿宋_GB2312" w:hAnsi="Times New Roman" w:hint="eastAsia"/>
          <w:sz w:val="28"/>
          <w:szCs w:val="28"/>
        </w:rPr>
        <w:t>2020</w:t>
      </w:r>
      <w:r w:rsidRPr="00545C36">
        <w:rPr>
          <w:rFonts w:ascii="Times New Roman" w:eastAsia="仿宋_GB2312" w:hAnsi="Times New Roman" w:hint="eastAsia"/>
          <w:sz w:val="28"/>
          <w:szCs w:val="28"/>
        </w:rPr>
        <w:t>年。</w:t>
      </w:r>
    </w:p>
    <w:p w:rsidR="006741D0" w:rsidRDefault="00511AF1" w:rsidP="00DF249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w:t>
      </w:r>
      <w:r w:rsidR="004355EE" w:rsidRPr="00545C36">
        <w:rPr>
          <w:rFonts w:ascii="Times New Roman" w:eastAsia="仿宋_GB2312" w:hAnsi="Times New Roman" w:hint="eastAsia"/>
          <w:sz w:val="28"/>
          <w:szCs w:val="28"/>
        </w:rPr>
        <w:t>调整范围为</w:t>
      </w:r>
      <w:r w:rsidR="00DF249D" w:rsidRPr="00545C36">
        <w:rPr>
          <w:rFonts w:ascii="Times New Roman" w:eastAsia="仿宋_GB2312" w:hAnsi="Times New Roman" w:hint="eastAsia"/>
          <w:sz w:val="28"/>
          <w:szCs w:val="28"/>
        </w:rPr>
        <w:t>苏州市行政管辖范围，包括</w:t>
      </w:r>
      <w:r w:rsidR="004B4A74" w:rsidRPr="00545C36">
        <w:rPr>
          <w:rFonts w:ascii="Times New Roman" w:eastAsia="仿宋_GB2312" w:hAnsi="Times New Roman" w:hint="eastAsia"/>
          <w:sz w:val="28"/>
          <w:szCs w:val="28"/>
        </w:rPr>
        <w:t>常熟市、张家港市、昆山市、太仓市、</w:t>
      </w:r>
      <w:r w:rsidR="000C7597">
        <w:rPr>
          <w:rFonts w:ascii="Times New Roman" w:eastAsia="仿宋_GB2312" w:hAnsi="Times New Roman" w:hint="eastAsia"/>
          <w:sz w:val="28"/>
          <w:szCs w:val="28"/>
        </w:rPr>
        <w:t>姑苏区、吴中区、相城区、高新区、工业园区和吴江区</w:t>
      </w:r>
      <w:r w:rsidR="00DF249D" w:rsidRPr="00545C36">
        <w:rPr>
          <w:rFonts w:ascii="Times New Roman" w:eastAsia="仿宋_GB2312" w:hAnsi="Times New Roman" w:hint="eastAsia"/>
          <w:sz w:val="28"/>
          <w:szCs w:val="28"/>
        </w:rPr>
        <w:t>，土地总面积为</w:t>
      </w:r>
      <w:r w:rsidR="00DF249D" w:rsidRPr="00545C36">
        <w:rPr>
          <w:rFonts w:ascii="Times New Roman" w:eastAsia="仿宋_GB2312" w:hAnsi="Times New Roman" w:hint="eastAsia"/>
          <w:sz w:val="28"/>
          <w:szCs w:val="28"/>
        </w:rPr>
        <w:t>8657</w:t>
      </w:r>
      <w:r w:rsidR="00DF249D" w:rsidRPr="00545C36">
        <w:rPr>
          <w:rFonts w:ascii="Times New Roman" w:eastAsia="仿宋_GB2312" w:hAnsi="Times New Roman" w:hint="eastAsia"/>
          <w:sz w:val="28"/>
          <w:szCs w:val="28"/>
        </w:rPr>
        <w:t>平方公里。</w:t>
      </w:r>
    </w:p>
    <w:p w:rsidR="008556E2" w:rsidRPr="007E4D4F" w:rsidRDefault="00553E27" w:rsidP="007E4D4F">
      <w:pPr>
        <w:pStyle w:val="2"/>
        <w:adjustRightInd w:val="0"/>
        <w:snapToGrid w:val="0"/>
        <w:spacing w:before="0" w:after="0" w:line="360" w:lineRule="auto"/>
        <w:rPr>
          <w:rFonts w:ascii="仿宋_GB2312" w:eastAsia="仿宋_GB2312"/>
          <w:szCs w:val="30"/>
        </w:rPr>
      </w:pPr>
      <w:hyperlink w:anchor="_Toc320527061" w:history="1">
        <w:bookmarkStart w:id="22" w:name="_Toc493760405"/>
        <w:r w:rsidR="007E4D4F" w:rsidRPr="007E4D4F">
          <w:rPr>
            <w:rFonts w:ascii="仿宋_GB2312" w:eastAsia="仿宋_GB2312" w:hint="eastAsia"/>
            <w:szCs w:val="30"/>
          </w:rPr>
          <w:t>（五）</w:t>
        </w:r>
        <w:r w:rsidR="008D4898" w:rsidRPr="007E4D4F">
          <w:rPr>
            <w:rFonts w:ascii="仿宋_GB2312" w:eastAsia="仿宋_GB2312" w:hint="eastAsia"/>
            <w:szCs w:val="30"/>
          </w:rPr>
          <w:t>土地利用战略</w:t>
        </w:r>
        <w:bookmarkEnd w:id="22"/>
      </w:hyperlink>
    </w:p>
    <w:p w:rsidR="004355EE" w:rsidRPr="00EC6947" w:rsidRDefault="007E4D4F" w:rsidP="007E4D4F">
      <w:pPr>
        <w:pStyle w:val="33"/>
        <w:rPr>
          <w:rStyle w:val="a4"/>
          <w:color w:val="000000"/>
          <w:u w:val="none"/>
        </w:rPr>
      </w:pPr>
      <w:r w:rsidRPr="00EC6947">
        <w:rPr>
          <w:rStyle w:val="a4"/>
          <w:rFonts w:hint="eastAsia"/>
          <w:color w:val="000000"/>
          <w:u w:val="none"/>
        </w:rPr>
        <w:t>1</w:t>
      </w:r>
      <w:r w:rsidRPr="00EC6947">
        <w:rPr>
          <w:rStyle w:val="a4"/>
          <w:rFonts w:hint="eastAsia"/>
          <w:color w:val="000000"/>
          <w:u w:val="none"/>
        </w:rPr>
        <w:t>、</w:t>
      </w:r>
      <w:r w:rsidR="00861934" w:rsidRPr="00EC6947">
        <w:rPr>
          <w:rStyle w:val="a4"/>
          <w:rFonts w:hint="eastAsia"/>
          <w:color w:val="000000"/>
          <w:u w:val="none"/>
        </w:rPr>
        <w:t>“十三五”</w:t>
      </w:r>
      <w:r w:rsidR="004355EE" w:rsidRPr="00EC6947">
        <w:rPr>
          <w:rStyle w:val="a4"/>
          <w:rFonts w:hint="eastAsia"/>
          <w:color w:val="000000"/>
          <w:u w:val="none"/>
        </w:rPr>
        <w:t>发展定位</w:t>
      </w:r>
    </w:p>
    <w:p w:rsidR="004355EE" w:rsidRPr="00545C36" w:rsidRDefault="004355EE" w:rsidP="004355E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按照习近平总书记对江苏发展的明确定位和中央、省委的部署要求，</w:t>
      </w:r>
      <w:r w:rsidR="00861934" w:rsidRPr="00545C36">
        <w:rPr>
          <w:rFonts w:ascii="Times New Roman" w:eastAsia="仿宋_GB2312" w:hAnsi="Times New Roman" w:hint="eastAsia"/>
          <w:sz w:val="28"/>
          <w:szCs w:val="28"/>
        </w:rPr>
        <w:t>根据苏南现代化建设示范区规划确定的目标任务，</w:t>
      </w:r>
      <w:r w:rsidRPr="00545C36">
        <w:rPr>
          <w:rFonts w:ascii="Times New Roman" w:eastAsia="仿宋_GB2312" w:hAnsi="Times New Roman" w:hint="eastAsia"/>
          <w:sz w:val="28"/>
          <w:szCs w:val="28"/>
        </w:rPr>
        <w:t>立足自身实际，综合考虑未来发展趋势和条件，</w:t>
      </w:r>
      <w:r w:rsidR="00861934" w:rsidRPr="00545C36">
        <w:rPr>
          <w:rFonts w:ascii="Times New Roman" w:eastAsia="仿宋_GB2312" w:hAnsi="Times New Roman" w:hint="eastAsia"/>
          <w:sz w:val="28"/>
          <w:szCs w:val="28"/>
        </w:rPr>
        <w:t>“十三五”</w:t>
      </w:r>
      <w:r w:rsidR="00187CA5" w:rsidRPr="00545C36">
        <w:rPr>
          <w:rFonts w:ascii="Times New Roman" w:eastAsia="仿宋_GB2312" w:hAnsi="Times New Roman" w:hint="eastAsia"/>
          <w:sz w:val="28"/>
          <w:szCs w:val="28"/>
        </w:rPr>
        <w:t>期间</w:t>
      </w:r>
      <w:r w:rsidRPr="00545C36">
        <w:rPr>
          <w:rFonts w:ascii="Times New Roman" w:eastAsia="仿宋_GB2312" w:hAnsi="Times New Roman" w:hint="eastAsia"/>
          <w:sz w:val="28"/>
          <w:szCs w:val="28"/>
        </w:rPr>
        <w:t>苏州要努力建设具有国际竞争力的先进制造业基地、具有全球影响力的产业科技创新高</w:t>
      </w:r>
      <w:r w:rsidRPr="00545C36">
        <w:rPr>
          <w:rFonts w:ascii="Times New Roman" w:eastAsia="仿宋_GB2312" w:hAnsi="Times New Roman" w:hint="eastAsia"/>
          <w:sz w:val="28"/>
          <w:szCs w:val="28"/>
        </w:rPr>
        <w:lastRenderedPageBreak/>
        <w:t>地、具有独特魅力的国际文化旅游胜地和具有较强综合实力的国际化大城市。</w:t>
      </w:r>
    </w:p>
    <w:p w:rsidR="004355EE" w:rsidRPr="00EC6947" w:rsidRDefault="007E4D4F" w:rsidP="007E4D4F">
      <w:pPr>
        <w:pStyle w:val="33"/>
        <w:rPr>
          <w:rStyle w:val="a4"/>
          <w:color w:val="000000"/>
          <w:u w:val="none"/>
        </w:rPr>
      </w:pPr>
      <w:r w:rsidRPr="00EC6947">
        <w:rPr>
          <w:rStyle w:val="a4"/>
          <w:rFonts w:hint="eastAsia"/>
          <w:color w:val="000000"/>
          <w:u w:val="none"/>
        </w:rPr>
        <w:t>2</w:t>
      </w:r>
      <w:r w:rsidRPr="00EC6947">
        <w:rPr>
          <w:rStyle w:val="a4"/>
          <w:rFonts w:hint="eastAsia"/>
          <w:color w:val="000000"/>
          <w:u w:val="none"/>
        </w:rPr>
        <w:t>、</w:t>
      </w:r>
      <w:r w:rsidR="001575FF" w:rsidRPr="00EC6947">
        <w:rPr>
          <w:rStyle w:val="a4"/>
          <w:rFonts w:hint="eastAsia"/>
          <w:color w:val="000000"/>
          <w:u w:val="none"/>
        </w:rPr>
        <w:t>土地利用</w:t>
      </w:r>
      <w:r w:rsidR="00C122F6" w:rsidRPr="00EC6947">
        <w:rPr>
          <w:rStyle w:val="a4"/>
          <w:rFonts w:hint="eastAsia"/>
          <w:color w:val="000000"/>
          <w:u w:val="none"/>
        </w:rPr>
        <w:t>方向</w:t>
      </w:r>
    </w:p>
    <w:p w:rsidR="004355EE" w:rsidRPr="00545C36" w:rsidRDefault="00242B49" w:rsidP="00861934">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1</w:t>
      </w:r>
      <w:r>
        <w:rPr>
          <w:rFonts w:ascii="Times New Roman" w:eastAsia="仿宋_GB2312" w:hAnsi="Times New Roman" w:hint="eastAsia"/>
          <w:b/>
          <w:sz w:val="28"/>
          <w:szCs w:val="28"/>
        </w:rPr>
        <w:t>）</w:t>
      </w:r>
      <w:r w:rsidR="004355EE" w:rsidRPr="00545C36">
        <w:rPr>
          <w:rFonts w:ascii="Times New Roman" w:eastAsia="仿宋_GB2312" w:hAnsi="Times New Roman" w:hint="eastAsia"/>
          <w:b/>
          <w:sz w:val="28"/>
          <w:szCs w:val="28"/>
        </w:rPr>
        <w:t>守住耕地保护红线</w:t>
      </w:r>
    </w:p>
    <w:p w:rsidR="004355EE" w:rsidRPr="00545C36" w:rsidRDefault="004355EE" w:rsidP="0086193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坚定不移执行最严格的耕地和基本农田保护制度，确保耕地和基本农田保护任务不减少，质量有提高。优化农业用地结构布局，促进耕地资源有效集聚利用，提升农业</w:t>
      </w:r>
      <w:r w:rsidR="00180309" w:rsidRPr="009A1FF9">
        <w:rPr>
          <w:rFonts w:ascii="Times New Roman" w:eastAsia="仿宋_GB2312" w:hAnsi="Times New Roman" w:hint="eastAsia"/>
          <w:sz w:val="28"/>
          <w:szCs w:val="28"/>
        </w:rPr>
        <w:t>适度</w:t>
      </w:r>
      <w:r w:rsidRPr="00545C36">
        <w:rPr>
          <w:rFonts w:ascii="Times New Roman" w:eastAsia="仿宋_GB2312" w:hAnsi="Times New Roman" w:hint="eastAsia"/>
          <w:sz w:val="28"/>
          <w:szCs w:val="28"/>
        </w:rPr>
        <w:t>规模经营水平，实现耕地基本农田化、基本农田高标准化。</w:t>
      </w:r>
    </w:p>
    <w:p w:rsidR="004355EE" w:rsidRPr="00545C36" w:rsidRDefault="00242B49" w:rsidP="00861934">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2</w:t>
      </w:r>
      <w:r>
        <w:rPr>
          <w:rFonts w:ascii="Times New Roman" w:eastAsia="仿宋_GB2312" w:hAnsi="Times New Roman" w:hint="eastAsia"/>
          <w:b/>
          <w:sz w:val="28"/>
          <w:szCs w:val="28"/>
        </w:rPr>
        <w:t>）</w:t>
      </w:r>
      <w:r w:rsidR="004355EE" w:rsidRPr="00545C36">
        <w:rPr>
          <w:rFonts w:ascii="Times New Roman" w:eastAsia="仿宋_GB2312" w:hAnsi="Times New Roman" w:hint="eastAsia"/>
          <w:b/>
          <w:sz w:val="28"/>
          <w:szCs w:val="28"/>
        </w:rPr>
        <w:t>优化国土空间开发布局</w:t>
      </w:r>
    </w:p>
    <w:p w:rsidR="004355EE" w:rsidRPr="00545C36" w:rsidRDefault="004355EE" w:rsidP="0086193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按照生产空间集约高效、生活空间宜居适度、生态空间山清水秀的总体目标，明确主体功能定位，统筹安排城乡各业各类用地，优化城乡用地结构与布局，划定城镇开发边界、永久基本农田和生态保护红线，严控土地开发强度，积极推进“多规</w:t>
      </w:r>
      <w:r w:rsidR="00083874"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融合。</w:t>
      </w:r>
    </w:p>
    <w:p w:rsidR="004355EE" w:rsidRPr="00545C36" w:rsidRDefault="00242B49" w:rsidP="00861934">
      <w:pPr>
        <w:adjustRightInd w:val="0"/>
        <w:snapToGrid w:val="0"/>
        <w:spacing w:line="360" w:lineRule="auto"/>
        <w:ind w:firstLineChars="200" w:firstLine="562"/>
        <w:rPr>
          <w:rFonts w:ascii="Times New Roman" w:eastAsia="仿宋_GB2312" w:hAnsi="Times New Roman"/>
          <w:b/>
          <w:sz w:val="28"/>
          <w:szCs w:val="28"/>
        </w:rPr>
      </w:pPr>
      <w:r>
        <w:rPr>
          <w:rFonts w:ascii="Times New Roman" w:eastAsia="仿宋_GB2312" w:hAnsi="Times New Roman" w:hint="eastAsia"/>
          <w:b/>
          <w:sz w:val="28"/>
          <w:szCs w:val="28"/>
        </w:rPr>
        <w:t>（</w:t>
      </w:r>
      <w:r>
        <w:rPr>
          <w:rFonts w:ascii="Times New Roman" w:eastAsia="仿宋_GB2312" w:hAnsi="Times New Roman" w:hint="eastAsia"/>
          <w:b/>
          <w:sz w:val="28"/>
          <w:szCs w:val="28"/>
        </w:rPr>
        <w:t>3</w:t>
      </w:r>
      <w:r>
        <w:rPr>
          <w:rFonts w:ascii="Times New Roman" w:eastAsia="仿宋_GB2312" w:hAnsi="Times New Roman" w:hint="eastAsia"/>
          <w:b/>
          <w:sz w:val="28"/>
          <w:szCs w:val="28"/>
        </w:rPr>
        <w:t>）</w:t>
      </w:r>
      <w:r w:rsidR="004355EE" w:rsidRPr="00545C36">
        <w:rPr>
          <w:rFonts w:ascii="Times New Roman" w:eastAsia="仿宋_GB2312" w:hAnsi="Times New Roman" w:hint="eastAsia"/>
          <w:b/>
          <w:sz w:val="28"/>
          <w:szCs w:val="28"/>
        </w:rPr>
        <w:t>提升节地水平和产出效益</w:t>
      </w:r>
    </w:p>
    <w:p w:rsidR="004355EE" w:rsidRPr="00545C36" w:rsidRDefault="004355EE" w:rsidP="0086193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落实省节约集约“双提升”行动计划，推动市场化配置土地资源，建立健全节约集约用地制度体系，逐步实现新增建设用地减量化，争创全省节约集约模范市。</w:t>
      </w:r>
      <w:r w:rsidR="002D680A" w:rsidRPr="00545C36">
        <w:rPr>
          <w:rFonts w:ascii="Times New Roman" w:eastAsia="仿宋_GB2312" w:hAnsi="Times New Roman" w:hint="eastAsia"/>
          <w:sz w:val="28"/>
          <w:szCs w:val="28"/>
        </w:rPr>
        <w:t>“十三五”期间，全市</w:t>
      </w:r>
      <w:r w:rsidRPr="00545C36">
        <w:rPr>
          <w:rFonts w:ascii="Times New Roman" w:eastAsia="仿宋_GB2312" w:hAnsi="Times New Roman" w:hint="eastAsia"/>
          <w:sz w:val="28"/>
          <w:szCs w:val="28"/>
        </w:rPr>
        <w:t>盘活存量建设用地</w:t>
      </w:r>
      <w:r w:rsidR="002D680A" w:rsidRPr="00545C36">
        <w:rPr>
          <w:rFonts w:ascii="Times New Roman" w:eastAsia="仿宋_GB2312" w:hAnsi="Times New Roman"/>
          <w:sz w:val="28"/>
          <w:szCs w:val="28"/>
        </w:rPr>
        <w:t>17.5</w:t>
      </w:r>
      <w:r w:rsidRPr="00545C36">
        <w:rPr>
          <w:rFonts w:ascii="Times New Roman" w:eastAsia="仿宋_GB2312" w:hAnsi="Times New Roman" w:hint="eastAsia"/>
          <w:sz w:val="28"/>
          <w:szCs w:val="28"/>
        </w:rPr>
        <w:t>万</w:t>
      </w:r>
      <w:r w:rsidR="002D680A" w:rsidRPr="00545C36">
        <w:rPr>
          <w:rFonts w:ascii="Times New Roman" w:eastAsia="仿宋_GB2312" w:hAnsi="Times New Roman" w:hint="eastAsia"/>
          <w:sz w:val="28"/>
          <w:szCs w:val="28"/>
        </w:rPr>
        <w:t>亩，</w:t>
      </w:r>
      <w:r w:rsidRPr="00545C36">
        <w:rPr>
          <w:rFonts w:ascii="Times New Roman" w:eastAsia="仿宋_GB2312" w:hAnsi="Times New Roman" w:hint="eastAsia"/>
          <w:sz w:val="28"/>
          <w:szCs w:val="28"/>
        </w:rPr>
        <w:t>单位</w:t>
      </w:r>
      <w:r w:rsidRPr="00545C36">
        <w:rPr>
          <w:rFonts w:ascii="Times New Roman" w:eastAsia="仿宋_GB2312" w:hAnsi="Times New Roman"/>
          <w:sz w:val="28"/>
          <w:szCs w:val="28"/>
        </w:rPr>
        <w:t>GDP</w:t>
      </w:r>
      <w:r w:rsidRPr="00545C36">
        <w:rPr>
          <w:rFonts w:ascii="Times New Roman" w:eastAsia="仿宋_GB2312" w:hAnsi="Times New Roman" w:hint="eastAsia"/>
          <w:sz w:val="28"/>
          <w:szCs w:val="28"/>
        </w:rPr>
        <w:t>建设用地占用下降</w:t>
      </w:r>
      <w:r w:rsidR="00567A3A" w:rsidRPr="00545C36">
        <w:rPr>
          <w:rFonts w:ascii="Times New Roman" w:eastAsia="仿宋_GB2312" w:hAnsi="Times New Roman"/>
          <w:sz w:val="28"/>
          <w:szCs w:val="28"/>
        </w:rPr>
        <w:t>25</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，建设用地供地中存量占比</w:t>
      </w:r>
      <w:r w:rsidRPr="00545C36">
        <w:rPr>
          <w:rFonts w:ascii="Times New Roman" w:eastAsia="仿宋_GB2312" w:hAnsi="Times New Roman"/>
          <w:sz w:val="28"/>
          <w:szCs w:val="28"/>
        </w:rPr>
        <w:t>70%</w:t>
      </w:r>
      <w:r w:rsidRPr="00545C36">
        <w:rPr>
          <w:rFonts w:ascii="Times New Roman" w:eastAsia="仿宋_GB2312" w:hAnsi="Times New Roman" w:hint="eastAsia"/>
          <w:sz w:val="28"/>
          <w:szCs w:val="28"/>
        </w:rPr>
        <w:t>以上，力争达到</w:t>
      </w:r>
      <w:r w:rsidRPr="00545C36">
        <w:rPr>
          <w:rFonts w:ascii="Times New Roman" w:eastAsia="仿宋_GB2312" w:hAnsi="Times New Roman"/>
          <w:sz w:val="28"/>
          <w:szCs w:val="28"/>
        </w:rPr>
        <w:t>80%</w:t>
      </w:r>
      <w:r w:rsidRPr="00545C36">
        <w:rPr>
          <w:rFonts w:ascii="Times New Roman" w:eastAsia="仿宋_GB2312" w:hAnsi="Times New Roman" w:hint="eastAsia"/>
          <w:sz w:val="28"/>
          <w:szCs w:val="28"/>
        </w:rPr>
        <w:t>。</w:t>
      </w:r>
    </w:p>
    <w:p w:rsidR="004355EE" w:rsidRPr="00545C36" w:rsidRDefault="007E4D4F" w:rsidP="003518F0">
      <w:pPr>
        <w:pStyle w:val="2"/>
        <w:adjustRightInd w:val="0"/>
        <w:snapToGrid w:val="0"/>
        <w:spacing w:before="0" w:after="0" w:line="360" w:lineRule="auto"/>
        <w:rPr>
          <w:rFonts w:ascii="仿宋_GB2312" w:eastAsia="仿宋_GB2312"/>
          <w:szCs w:val="30"/>
        </w:rPr>
      </w:pPr>
      <w:bookmarkStart w:id="23" w:name="_Toc493760406"/>
      <w:r>
        <w:rPr>
          <w:rFonts w:ascii="仿宋_GB2312" w:eastAsia="仿宋_GB2312" w:hint="eastAsia"/>
          <w:szCs w:val="30"/>
        </w:rPr>
        <w:t>（六）</w:t>
      </w:r>
      <w:r w:rsidR="003D185D">
        <w:rPr>
          <w:rFonts w:ascii="仿宋_GB2312" w:eastAsia="仿宋_GB2312" w:hint="eastAsia"/>
          <w:szCs w:val="30"/>
        </w:rPr>
        <w:t>指标调整</w:t>
      </w:r>
      <w:bookmarkEnd w:id="23"/>
    </w:p>
    <w:p w:rsidR="004564F9" w:rsidRPr="00545C36" w:rsidRDefault="004564F9" w:rsidP="004564F9">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根据全市</w:t>
      </w:r>
      <w:r w:rsidR="00474CA8" w:rsidRPr="00545C36">
        <w:rPr>
          <w:rFonts w:ascii="Times New Roman" w:eastAsia="仿宋_GB2312" w:hAnsi="Times New Roman" w:hint="eastAsia"/>
          <w:sz w:val="28"/>
          <w:szCs w:val="28"/>
        </w:rPr>
        <w:t>高水平全面建成小康社会</w:t>
      </w:r>
      <w:r w:rsidRPr="00545C36">
        <w:rPr>
          <w:rFonts w:ascii="Times New Roman" w:eastAsia="仿宋_GB2312" w:hAnsi="Times New Roman" w:hint="eastAsia"/>
          <w:sz w:val="28"/>
          <w:szCs w:val="28"/>
        </w:rPr>
        <w:t>的总体要求和“十</w:t>
      </w:r>
      <w:r w:rsidR="00474CA8" w:rsidRPr="00545C36">
        <w:rPr>
          <w:rFonts w:ascii="Times New Roman" w:eastAsia="仿宋_GB2312" w:hAnsi="Times New Roman" w:hint="eastAsia"/>
          <w:sz w:val="28"/>
          <w:szCs w:val="28"/>
        </w:rPr>
        <w:t>三</w:t>
      </w:r>
      <w:r w:rsidRPr="00545C36">
        <w:rPr>
          <w:rFonts w:ascii="Times New Roman" w:eastAsia="仿宋_GB2312" w:hAnsi="Times New Roman" w:hint="eastAsia"/>
          <w:sz w:val="28"/>
          <w:szCs w:val="28"/>
        </w:rPr>
        <w:t>五”社会经济发展目标，统筹各业用地需求、土地供给能力和可持续发展需要，规划期内努力实现以下目标：</w:t>
      </w:r>
    </w:p>
    <w:p w:rsidR="004564F9" w:rsidRPr="009A1FF9" w:rsidRDefault="00873CF3" w:rsidP="009A1FF9">
      <w:pPr>
        <w:adjustRightInd w:val="0"/>
        <w:snapToGrid w:val="0"/>
        <w:spacing w:line="360" w:lineRule="auto"/>
        <w:ind w:firstLineChars="200" w:firstLine="562"/>
        <w:rPr>
          <w:rFonts w:ascii="Times New Roman" w:eastAsia="仿宋_GB2312" w:hAnsi="Times New Roman"/>
          <w:b/>
          <w:sz w:val="28"/>
          <w:szCs w:val="28"/>
        </w:rPr>
      </w:pPr>
      <w:r w:rsidRPr="009A1FF9">
        <w:rPr>
          <w:rFonts w:ascii="Times New Roman" w:eastAsia="仿宋_GB2312" w:hAnsi="Times New Roman"/>
          <w:b/>
          <w:sz w:val="28"/>
          <w:szCs w:val="28"/>
        </w:rPr>
        <w:t>1</w:t>
      </w:r>
      <w:r w:rsidRPr="009A1FF9">
        <w:rPr>
          <w:rFonts w:ascii="Times New Roman" w:eastAsia="仿宋_GB2312" w:hAnsi="Times New Roman" w:hint="eastAsia"/>
          <w:b/>
          <w:sz w:val="28"/>
          <w:szCs w:val="28"/>
        </w:rPr>
        <w:t>、</w:t>
      </w:r>
      <w:r w:rsidR="00147AB9" w:rsidRPr="009A1FF9">
        <w:rPr>
          <w:rFonts w:ascii="Times New Roman" w:eastAsia="仿宋_GB2312" w:hAnsi="Times New Roman" w:hint="eastAsia"/>
          <w:b/>
          <w:sz w:val="28"/>
          <w:szCs w:val="28"/>
        </w:rPr>
        <w:t>有效控制土地利用规模</w:t>
      </w:r>
    </w:p>
    <w:p w:rsidR="00971ED7" w:rsidRPr="00545C36" w:rsidRDefault="00147AB9" w:rsidP="00971ED7">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严格落实省下达的耕地与基本农田保护目标，</w:t>
      </w:r>
      <w:r w:rsidR="004564F9" w:rsidRPr="00545C36">
        <w:rPr>
          <w:rFonts w:ascii="Times New Roman" w:eastAsia="仿宋_GB2312" w:hAnsi="Times New Roman" w:hint="eastAsia"/>
          <w:sz w:val="28"/>
          <w:szCs w:val="28"/>
        </w:rPr>
        <w:t>全市耕地保有量到</w:t>
      </w:r>
      <w:r w:rsidR="004564F9" w:rsidRPr="00545C36">
        <w:rPr>
          <w:rFonts w:ascii="Times New Roman" w:eastAsia="仿宋_GB2312" w:hAnsi="Times New Roman"/>
          <w:sz w:val="28"/>
          <w:szCs w:val="28"/>
        </w:rPr>
        <w:lastRenderedPageBreak/>
        <w:t>2020</w:t>
      </w:r>
      <w:r w:rsidR="004564F9" w:rsidRPr="00545C36">
        <w:rPr>
          <w:rFonts w:ascii="Times New Roman" w:eastAsia="仿宋_GB2312" w:hAnsi="Times New Roman" w:hint="eastAsia"/>
          <w:sz w:val="28"/>
          <w:szCs w:val="28"/>
        </w:rPr>
        <w:t>年保持</w:t>
      </w:r>
      <w:r w:rsidR="00474CA8" w:rsidRPr="00545C36">
        <w:rPr>
          <w:rFonts w:ascii="Times New Roman" w:eastAsia="仿宋_GB2312" w:hAnsi="Times New Roman"/>
          <w:sz w:val="28"/>
        </w:rPr>
        <w:t>198593.30</w:t>
      </w:r>
      <w:r w:rsidR="00474CA8" w:rsidRPr="00545C36">
        <w:rPr>
          <w:rFonts w:ascii="Times New Roman" w:eastAsia="仿宋_GB2312" w:hAnsi="Times New Roman" w:hint="eastAsia"/>
          <w:sz w:val="28"/>
        </w:rPr>
        <w:t>公顷</w:t>
      </w:r>
      <w:r w:rsidR="00474CA8" w:rsidRPr="00545C36">
        <w:rPr>
          <w:rFonts w:ascii="Times New Roman" w:eastAsia="仿宋_GB2312" w:hAnsi="Times New Roman" w:hint="eastAsia"/>
          <w:sz w:val="28"/>
          <w:szCs w:val="28"/>
        </w:rPr>
        <w:t>；</w:t>
      </w:r>
      <w:r w:rsidR="00971ED7" w:rsidRPr="00545C36">
        <w:rPr>
          <w:rFonts w:ascii="Times New Roman" w:eastAsia="仿宋_GB2312" w:hAnsi="Times New Roman" w:hint="eastAsia"/>
          <w:sz w:val="28"/>
          <w:szCs w:val="28"/>
        </w:rPr>
        <w:t>以节约集约用地、大力盘活存量建设用地为重点，合理扩展建设用地空间，有效保障科学发展的用地需求。至</w:t>
      </w:r>
      <w:r w:rsidR="00971ED7" w:rsidRPr="009A1FF9">
        <w:rPr>
          <w:rFonts w:ascii="Times New Roman" w:eastAsia="仿宋_GB2312" w:hAnsi="Times New Roman"/>
          <w:sz w:val="28"/>
          <w:szCs w:val="28"/>
        </w:rPr>
        <w:t>2020</w:t>
      </w:r>
      <w:r w:rsidR="00971ED7" w:rsidRPr="009A1FF9">
        <w:rPr>
          <w:rFonts w:ascii="Times New Roman" w:eastAsia="仿宋_GB2312" w:hAnsi="Times New Roman" w:hint="eastAsia"/>
          <w:sz w:val="28"/>
          <w:szCs w:val="28"/>
        </w:rPr>
        <w:t>年，全市建设用地</w:t>
      </w:r>
      <w:r w:rsidR="00FC64BC" w:rsidRPr="009A1FF9">
        <w:rPr>
          <w:rFonts w:ascii="Times New Roman" w:eastAsia="仿宋_GB2312" w:hAnsi="Times New Roman" w:hint="eastAsia"/>
          <w:sz w:val="28"/>
          <w:szCs w:val="28"/>
        </w:rPr>
        <w:t>总规模不超过</w:t>
      </w:r>
      <w:r w:rsidR="00FC64BC" w:rsidRPr="00934FA8">
        <w:rPr>
          <w:rFonts w:ascii="Times New Roman" w:eastAsia="仿宋_GB2312" w:hAnsi="Times New Roman"/>
          <w:sz w:val="28"/>
          <w:szCs w:val="28"/>
        </w:rPr>
        <w:t>256439.20</w:t>
      </w:r>
      <w:r w:rsidR="00971ED7" w:rsidRPr="009A1FF9">
        <w:rPr>
          <w:rFonts w:ascii="Times New Roman" w:eastAsia="仿宋_GB2312" w:hAnsi="Times New Roman" w:hint="eastAsia"/>
          <w:sz w:val="28"/>
          <w:szCs w:val="28"/>
        </w:rPr>
        <w:t>公顷。</w:t>
      </w:r>
    </w:p>
    <w:p w:rsidR="004564F9" w:rsidRPr="009A1FF9" w:rsidRDefault="00971ED7" w:rsidP="009A1FF9">
      <w:pPr>
        <w:adjustRightInd w:val="0"/>
        <w:snapToGrid w:val="0"/>
        <w:spacing w:line="360" w:lineRule="auto"/>
        <w:ind w:firstLineChars="200" w:firstLine="562"/>
        <w:rPr>
          <w:rFonts w:ascii="Times New Roman" w:eastAsia="仿宋_GB2312" w:hAnsi="Times New Roman"/>
          <w:b/>
          <w:sz w:val="28"/>
          <w:szCs w:val="28"/>
        </w:rPr>
      </w:pPr>
      <w:r w:rsidRPr="009A1FF9">
        <w:rPr>
          <w:rFonts w:ascii="Times New Roman" w:eastAsia="仿宋_GB2312" w:hAnsi="Times New Roman"/>
          <w:b/>
          <w:sz w:val="28"/>
          <w:szCs w:val="28"/>
        </w:rPr>
        <w:t>2</w:t>
      </w:r>
      <w:r w:rsidR="00474CA8" w:rsidRPr="009A1FF9">
        <w:rPr>
          <w:rFonts w:ascii="Times New Roman" w:eastAsia="仿宋_GB2312" w:hAnsi="Times New Roman" w:hint="eastAsia"/>
          <w:b/>
          <w:sz w:val="28"/>
          <w:szCs w:val="28"/>
        </w:rPr>
        <w:t>、</w:t>
      </w:r>
      <w:r w:rsidR="00147AB9" w:rsidRPr="009A1FF9">
        <w:rPr>
          <w:rFonts w:ascii="Times New Roman" w:eastAsia="仿宋_GB2312" w:hAnsi="Times New Roman" w:hint="eastAsia"/>
          <w:b/>
          <w:sz w:val="28"/>
          <w:szCs w:val="28"/>
        </w:rPr>
        <w:t>合理调整</w:t>
      </w:r>
      <w:r w:rsidR="004564F9" w:rsidRPr="009A1FF9">
        <w:rPr>
          <w:rFonts w:ascii="Times New Roman" w:eastAsia="仿宋_GB2312" w:hAnsi="Times New Roman" w:hint="eastAsia"/>
          <w:b/>
          <w:sz w:val="28"/>
          <w:szCs w:val="28"/>
        </w:rPr>
        <w:t>土地利用结构</w:t>
      </w:r>
    </w:p>
    <w:p w:rsidR="004564F9" w:rsidRPr="00545C36" w:rsidRDefault="00853194">
      <w:pPr>
        <w:snapToGrid w:val="0"/>
        <w:spacing w:line="360" w:lineRule="auto"/>
        <w:ind w:firstLineChars="200" w:firstLine="552"/>
        <w:rPr>
          <w:rFonts w:ascii="Times New Roman" w:eastAsia="仿宋_GB2312" w:hAnsi="Times New Roman"/>
          <w:spacing w:val="-2"/>
          <w:sz w:val="28"/>
          <w:szCs w:val="28"/>
        </w:rPr>
      </w:pPr>
      <w:r w:rsidRPr="00545C36">
        <w:rPr>
          <w:rFonts w:ascii="Times New Roman" w:eastAsia="仿宋_GB2312" w:hAnsi="Times New Roman" w:hint="eastAsia"/>
          <w:spacing w:val="-2"/>
          <w:sz w:val="28"/>
          <w:szCs w:val="28"/>
        </w:rPr>
        <w:t>耕地、</w:t>
      </w:r>
      <w:r w:rsidR="004564F9" w:rsidRPr="00545C36">
        <w:rPr>
          <w:rFonts w:ascii="Times New Roman" w:eastAsia="仿宋_GB2312" w:hAnsi="Times New Roman" w:hint="eastAsia"/>
          <w:spacing w:val="-2"/>
          <w:sz w:val="28"/>
          <w:szCs w:val="28"/>
        </w:rPr>
        <w:t>园地</w:t>
      </w:r>
      <w:r w:rsidRPr="00545C36">
        <w:rPr>
          <w:rFonts w:ascii="Times New Roman" w:eastAsia="仿宋_GB2312" w:hAnsi="Times New Roman" w:hint="eastAsia"/>
          <w:spacing w:val="-2"/>
          <w:sz w:val="28"/>
          <w:szCs w:val="28"/>
        </w:rPr>
        <w:t>、林地面积保持稳定，农用地</w:t>
      </w:r>
      <w:r w:rsidR="004564F9" w:rsidRPr="00545C36">
        <w:rPr>
          <w:rFonts w:ascii="Times New Roman" w:eastAsia="仿宋_GB2312" w:hAnsi="Times New Roman" w:hint="eastAsia"/>
          <w:spacing w:val="-2"/>
          <w:sz w:val="28"/>
          <w:szCs w:val="28"/>
        </w:rPr>
        <w:t>总量适度减少</w:t>
      </w:r>
      <w:r w:rsidR="00992CB6" w:rsidRPr="00545C36">
        <w:rPr>
          <w:rFonts w:ascii="Times New Roman" w:eastAsia="仿宋_GB2312" w:hAnsi="Times New Roman" w:hint="eastAsia"/>
          <w:spacing w:val="-2"/>
          <w:sz w:val="28"/>
          <w:szCs w:val="28"/>
        </w:rPr>
        <w:t>，确保</w:t>
      </w:r>
      <w:r w:rsidR="00992CB6" w:rsidRPr="009A1FF9">
        <w:rPr>
          <w:rFonts w:ascii="Times New Roman" w:eastAsia="仿宋_GB2312" w:hAnsi="Times New Roman" w:hint="eastAsia"/>
          <w:spacing w:val="-2"/>
          <w:sz w:val="28"/>
          <w:szCs w:val="28"/>
        </w:rPr>
        <w:t>实有耕地面积不减少</w:t>
      </w:r>
      <w:r w:rsidRPr="009A1FF9">
        <w:rPr>
          <w:rFonts w:ascii="Times New Roman" w:eastAsia="仿宋_GB2312" w:hAnsi="Times New Roman" w:hint="eastAsia"/>
          <w:spacing w:val="-2"/>
          <w:sz w:val="28"/>
          <w:szCs w:val="28"/>
        </w:rPr>
        <w:t>；</w:t>
      </w:r>
      <w:r w:rsidR="00992CB6" w:rsidRPr="009A1FF9">
        <w:rPr>
          <w:rFonts w:ascii="Times New Roman" w:eastAsia="仿宋_GB2312" w:hAnsi="Times New Roman" w:hint="eastAsia"/>
          <w:spacing w:val="-2"/>
          <w:sz w:val="28"/>
          <w:szCs w:val="28"/>
        </w:rPr>
        <w:t>建设用地内部结构更趋向合理，</w:t>
      </w:r>
      <w:r w:rsidRPr="00545C36">
        <w:rPr>
          <w:rFonts w:ascii="Times New Roman" w:eastAsia="仿宋_GB2312" w:hAnsi="Times New Roman" w:hint="eastAsia"/>
          <w:spacing w:val="-2"/>
          <w:sz w:val="28"/>
          <w:szCs w:val="28"/>
        </w:rPr>
        <w:t>城镇工矿用地规模扩张速度减缓，</w:t>
      </w:r>
      <w:r w:rsidR="004564F9" w:rsidRPr="00545C36">
        <w:rPr>
          <w:rFonts w:ascii="Times New Roman" w:eastAsia="仿宋_GB2312" w:hAnsi="Times New Roman" w:hint="eastAsia"/>
          <w:spacing w:val="-2"/>
          <w:sz w:val="28"/>
          <w:szCs w:val="28"/>
        </w:rPr>
        <w:t>农村居民点用地逐步减少，</w:t>
      </w:r>
      <w:r w:rsidRPr="00545C36">
        <w:rPr>
          <w:rFonts w:ascii="Times New Roman" w:eastAsia="仿宋_GB2312" w:hAnsi="Times New Roman" w:hint="eastAsia"/>
          <w:spacing w:val="-2"/>
          <w:sz w:val="28"/>
          <w:szCs w:val="28"/>
        </w:rPr>
        <w:t>基础设施用地适度增长</w:t>
      </w:r>
      <w:r w:rsidR="004564F9" w:rsidRPr="00545C36">
        <w:rPr>
          <w:rFonts w:ascii="Times New Roman" w:eastAsia="仿宋_GB2312" w:hAnsi="Times New Roman" w:hint="eastAsia"/>
          <w:spacing w:val="-2"/>
          <w:sz w:val="28"/>
          <w:szCs w:val="28"/>
        </w:rPr>
        <w:t>。至</w:t>
      </w:r>
      <w:r w:rsidR="004564F9" w:rsidRPr="00545C36">
        <w:rPr>
          <w:rFonts w:ascii="Times New Roman" w:eastAsia="仿宋_GB2312" w:hAnsi="Times New Roman"/>
          <w:spacing w:val="-2"/>
          <w:sz w:val="28"/>
          <w:szCs w:val="28"/>
        </w:rPr>
        <w:t>2020</w:t>
      </w:r>
      <w:r w:rsidR="004564F9" w:rsidRPr="00545C36">
        <w:rPr>
          <w:rFonts w:ascii="Times New Roman" w:eastAsia="仿宋_GB2312" w:hAnsi="Times New Roman" w:hint="eastAsia"/>
          <w:spacing w:val="-2"/>
          <w:sz w:val="28"/>
          <w:szCs w:val="28"/>
        </w:rPr>
        <w:t>年，城乡建设用地规模控制在</w:t>
      </w:r>
      <w:r w:rsidR="00474CA8" w:rsidRPr="009A1FF9">
        <w:rPr>
          <w:rFonts w:ascii="Times New Roman" w:eastAsia="仿宋_GB2312" w:hAnsi="Times New Roman"/>
          <w:spacing w:val="-2"/>
          <w:sz w:val="28"/>
        </w:rPr>
        <w:t>21</w:t>
      </w:r>
      <w:r w:rsidR="0078422C" w:rsidRPr="009A1FF9">
        <w:rPr>
          <w:rFonts w:ascii="Times New Roman" w:eastAsia="仿宋_GB2312" w:hAnsi="Times New Roman"/>
          <w:spacing w:val="-2"/>
          <w:sz w:val="28"/>
        </w:rPr>
        <w:t>7874.0</w:t>
      </w:r>
      <w:r w:rsidR="00381B77">
        <w:rPr>
          <w:rFonts w:ascii="Times New Roman" w:eastAsia="仿宋_GB2312" w:hAnsi="Times New Roman" w:hint="eastAsia"/>
          <w:spacing w:val="-2"/>
          <w:sz w:val="28"/>
        </w:rPr>
        <w:t>5</w:t>
      </w:r>
      <w:r w:rsidR="00474CA8" w:rsidRPr="00545C36">
        <w:rPr>
          <w:rFonts w:ascii="Times New Roman" w:eastAsia="仿宋_GB2312" w:hAnsi="Times New Roman" w:hint="eastAsia"/>
          <w:spacing w:val="-2"/>
          <w:sz w:val="28"/>
        </w:rPr>
        <w:t>公顷</w:t>
      </w:r>
      <w:r w:rsidR="004564F9" w:rsidRPr="00545C36">
        <w:rPr>
          <w:rFonts w:ascii="Times New Roman" w:eastAsia="仿宋_GB2312" w:hAnsi="Times New Roman" w:hint="eastAsia"/>
          <w:spacing w:val="-2"/>
          <w:sz w:val="28"/>
          <w:szCs w:val="28"/>
        </w:rPr>
        <w:t>以内</w:t>
      </w:r>
      <w:r w:rsidRPr="00545C36">
        <w:rPr>
          <w:rFonts w:ascii="Times New Roman" w:eastAsia="仿宋_GB2312" w:hAnsi="Times New Roman" w:hint="eastAsia"/>
          <w:spacing w:val="-2"/>
          <w:sz w:val="28"/>
          <w:szCs w:val="28"/>
        </w:rPr>
        <w:t>，</w:t>
      </w:r>
      <w:r w:rsidRPr="00545C36">
        <w:rPr>
          <w:rFonts w:ascii="Times New Roman" w:eastAsia="仿宋_GB2312" w:hAnsi="Times New Roman" w:hint="eastAsia"/>
          <w:spacing w:val="-2"/>
          <w:sz w:val="28"/>
        </w:rPr>
        <w:t>城镇工矿用地不超过</w:t>
      </w:r>
      <w:r w:rsidRPr="009A1FF9">
        <w:rPr>
          <w:rFonts w:ascii="Times New Roman" w:eastAsia="仿宋_GB2312" w:hAnsi="Times New Roman"/>
          <w:spacing w:val="-2"/>
          <w:sz w:val="28"/>
        </w:rPr>
        <w:t>152</w:t>
      </w:r>
      <w:r w:rsidR="0078422C" w:rsidRPr="009A1FF9">
        <w:rPr>
          <w:rFonts w:ascii="Times New Roman" w:eastAsia="仿宋_GB2312" w:hAnsi="Times New Roman"/>
          <w:spacing w:val="-2"/>
          <w:sz w:val="28"/>
        </w:rPr>
        <w:t>106.</w:t>
      </w:r>
      <w:r w:rsidR="00381B77">
        <w:rPr>
          <w:rFonts w:ascii="Times New Roman" w:eastAsia="仿宋_GB2312" w:hAnsi="Times New Roman" w:hint="eastAsia"/>
          <w:spacing w:val="-2"/>
          <w:sz w:val="28"/>
        </w:rPr>
        <w:t>49</w:t>
      </w:r>
      <w:r w:rsidRPr="00545C36">
        <w:rPr>
          <w:rFonts w:ascii="Times New Roman" w:eastAsia="仿宋_GB2312" w:hAnsi="Times New Roman" w:hint="eastAsia"/>
          <w:spacing w:val="-2"/>
          <w:sz w:val="28"/>
        </w:rPr>
        <w:t>公顷，交通水利及其他</w:t>
      </w:r>
      <w:r w:rsidR="00D04C5D" w:rsidRPr="00545C36">
        <w:rPr>
          <w:rFonts w:ascii="Times New Roman" w:eastAsia="仿宋_GB2312" w:hAnsi="Times New Roman" w:hint="eastAsia"/>
          <w:spacing w:val="-2"/>
          <w:sz w:val="28"/>
        </w:rPr>
        <w:t>建设</w:t>
      </w:r>
      <w:r w:rsidRPr="00545C36">
        <w:rPr>
          <w:rFonts w:ascii="Times New Roman" w:eastAsia="仿宋_GB2312" w:hAnsi="Times New Roman" w:hint="eastAsia"/>
          <w:spacing w:val="-2"/>
          <w:sz w:val="28"/>
        </w:rPr>
        <w:t>用地不超过</w:t>
      </w:r>
      <w:r w:rsidRPr="009A1FF9">
        <w:rPr>
          <w:rFonts w:ascii="Times New Roman" w:eastAsia="仿宋_GB2312" w:hAnsi="Times New Roman"/>
          <w:spacing w:val="-2"/>
          <w:sz w:val="28"/>
        </w:rPr>
        <w:t>38</w:t>
      </w:r>
      <w:r w:rsidR="0078422C" w:rsidRPr="009A1FF9">
        <w:rPr>
          <w:rFonts w:ascii="Times New Roman" w:eastAsia="仿宋_GB2312" w:hAnsi="Times New Roman"/>
          <w:spacing w:val="-2"/>
          <w:sz w:val="28"/>
        </w:rPr>
        <w:t>565.1</w:t>
      </w:r>
      <w:r w:rsidR="00381B77">
        <w:rPr>
          <w:rFonts w:ascii="Times New Roman" w:eastAsia="仿宋_GB2312" w:hAnsi="Times New Roman" w:hint="eastAsia"/>
          <w:spacing w:val="-2"/>
          <w:sz w:val="28"/>
        </w:rPr>
        <w:t>5</w:t>
      </w:r>
      <w:r w:rsidRPr="00545C36">
        <w:rPr>
          <w:rFonts w:ascii="Times New Roman" w:eastAsia="仿宋_GB2312" w:hAnsi="Times New Roman" w:hint="eastAsia"/>
          <w:spacing w:val="-2"/>
          <w:sz w:val="28"/>
        </w:rPr>
        <w:t>公顷。</w:t>
      </w:r>
    </w:p>
    <w:p w:rsidR="004564F9" w:rsidRPr="009A1FF9" w:rsidRDefault="00971ED7" w:rsidP="009A1FF9">
      <w:pPr>
        <w:adjustRightInd w:val="0"/>
        <w:snapToGrid w:val="0"/>
        <w:spacing w:line="360" w:lineRule="auto"/>
        <w:ind w:firstLineChars="200" w:firstLine="562"/>
        <w:rPr>
          <w:rFonts w:ascii="Times New Roman" w:eastAsia="仿宋_GB2312" w:hAnsi="Times New Roman"/>
          <w:b/>
          <w:sz w:val="28"/>
          <w:szCs w:val="28"/>
        </w:rPr>
      </w:pPr>
      <w:r w:rsidRPr="009A1FF9">
        <w:rPr>
          <w:rFonts w:ascii="Times New Roman" w:eastAsia="仿宋_GB2312" w:hAnsi="Times New Roman"/>
          <w:b/>
          <w:sz w:val="28"/>
          <w:szCs w:val="28"/>
        </w:rPr>
        <w:t>3</w:t>
      </w:r>
      <w:r w:rsidR="00474CA8" w:rsidRPr="009A1FF9">
        <w:rPr>
          <w:rFonts w:ascii="Times New Roman" w:eastAsia="仿宋_GB2312" w:hAnsi="Times New Roman" w:hint="eastAsia"/>
          <w:b/>
          <w:sz w:val="28"/>
          <w:szCs w:val="28"/>
        </w:rPr>
        <w:t>、</w:t>
      </w:r>
      <w:r w:rsidR="00147AB9" w:rsidRPr="009A1FF9">
        <w:rPr>
          <w:rFonts w:ascii="Times New Roman" w:eastAsia="仿宋_GB2312" w:hAnsi="Times New Roman" w:hint="eastAsia"/>
          <w:b/>
          <w:sz w:val="28"/>
          <w:szCs w:val="28"/>
        </w:rPr>
        <w:t>不断优化</w:t>
      </w:r>
      <w:r w:rsidR="004564F9" w:rsidRPr="009A1FF9">
        <w:rPr>
          <w:rFonts w:ascii="Times New Roman" w:eastAsia="仿宋_GB2312" w:hAnsi="Times New Roman" w:hint="eastAsia"/>
          <w:b/>
          <w:sz w:val="28"/>
          <w:szCs w:val="28"/>
        </w:rPr>
        <w:t>土地利用布局</w:t>
      </w:r>
    </w:p>
    <w:p w:rsidR="00971ED7" w:rsidRPr="00545C36" w:rsidRDefault="004564F9" w:rsidP="00853194">
      <w:pPr>
        <w:adjustRightInd w:val="0"/>
        <w:snapToGrid w:val="0"/>
        <w:spacing w:line="360" w:lineRule="auto"/>
        <w:ind w:firstLineChars="200" w:firstLine="560"/>
        <w:rPr>
          <w:rFonts w:ascii="仿宋_GB2312" w:eastAsia="仿宋_GB2312" w:hAnsi="宋体"/>
          <w:sz w:val="28"/>
          <w:szCs w:val="28"/>
        </w:rPr>
      </w:pPr>
      <w:r w:rsidRPr="00545C36">
        <w:rPr>
          <w:rFonts w:ascii="Times New Roman" w:eastAsia="仿宋_GB2312" w:hAnsi="Times New Roman" w:hint="eastAsia"/>
          <w:sz w:val="28"/>
          <w:szCs w:val="28"/>
        </w:rPr>
        <w:t>围绕全市经济社会发展战略，重点从用地布局与交通、</w:t>
      </w:r>
      <w:r w:rsidR="00D04C5D" w:rsidRPr="00545C36">
        <w:rPr>
          <w:rFonts w:ascii="Times New Roman" w:eastAsia="仿宋_GB2312" w:hAnsi="Times New Roman" w:hint="eastAsia"/>
          <w:sz w:val="28"/>
          <w:szCs w:val="28"/>
        </w:rPr>
        <w:t>水利、</w:t>
      </w:r>
      <w:r w:rsidRPr="00545C36">
        <w:rPr>
          <w:rFonts w:ascii="Times New Roman" w:eastAsia="仿宋_GB2312" w:hAnsi="Times New Roman" w:hint="eastAsia"/>
          <w:sz w:val="28"/>
          <w:szCs w:val="28"/>
        </w:rPr>
        <w:t>产业、资源、空间协调发展的角度出发，优化调整市域土地利用布局，</w:t>
      </w:r>
      <w:r w:rsidR="00971ED7" w:rsidRPr="00545C36">
        <w:rPr>
          <w:rFonts w:ascii="Times New Roman" w:eastAsia="仿宋_GB2312" w:hAnsi="Times New Roman" w:hint="eastAsia"/>
          <w:sz w:val="28"/>
          <w:szCs w:val="28"/>
        </w:rPr>
        <w:t>科学合理配置城乡土地资源，优化生产、生活和生态空间。确定</w:t>
      </w:r>
      <w:r w:rsidR="00971ED7" w:rsidRPr="00545C36">
        <w:rPr>
          <w:rFonts w:ascii="仿宋_GB2312" w:eastAsia="仿宋_GB2312" w:hAnsi="宋体" w:hint="eastAsia"/>
          <w:sz w:val="28"/>
          <w:szCs w:val="28"/>
        </w:rPr>
        <w:t>“</w:t>
      </w:r>
      <w:r w:rsidR="00971ED7" w:rsidRPr="00545C36">
        <w:rPr>
          <w:rFonts w:ascii="仿宋_GB2312" w:eastAsia="仿宋_GB2312" w:hAnsi="宋体"/>
          <w:sz w:val="28"/>
          <w:szCs w:val="28"/>
        </w:rPr>
        <w:t>1-4-50</w:t>
      </w:r>
      <w:r w:rsidR="00971ED7" w:rsidRPr="00545C36">
        <w:rPr>
          <w:rFonts w:ascii="仿宋_GB2312" w:eastAsia="仿宋_GB2312" w:hAnsi="宋体"/>
          <w:sz w:val="28"/>
          <w:szCs w:val="28"/>
        </w:rPr>
        <w:t>”</w:t>
      </w:r>
      <w:r w:rsidR="00971ED7" w:rsidRPr="00545C36">
        <w:rPr>
          <w:rFonts w:ascii="仿宋_GB2312" w:eastAsia="仿宋_GB2312" w:hAnsi="宋体"/>
          <w:sz w:val="28"/>
          <w:szCs w:val="28"/>
        </w:rPr>
        <w:t>的城镇体系和</w:t>
      </w:r>
      <w:r w:rsidR="00971ED7" w:rsidRPr="00545C36">
        <w:rPr>
          <w:rFonts w:ascii="仿宋_GB2312" w:eastAsia="仿宋_GB2312" w:hAnsi="宋体"/>
          <w:sz w:val="28"/>
          <w:szCs w:val="28"/>
        </w:rPr>
        <w:t>“</w:t>
      </w:r>
      <w:r w:rsidR="00971ED7" w:rsidRPr="00545C36">
        <w:rPr>
          <w:rFonts w:ascii="仿宋_GB2312" w:eastAsia="仿宋_GB2312" w:hAnsi="宋体"/>
          <w:sz w:val="28"/>
          <w:szCs w:val="28"/>
        </w:rPr>
        <w:t>一心两轴一带</w:t>
      </w:r>
      <w:r w:rsidR="00971ED7" w:rsidRPr="00545C36">
        <w:rPr>
          <w:rFonts w:ascii="仿宋_GB2312" w:eastAsia="仿宋_GB2312" w:hAnsi="宋体"/>
          <w:sz w:val="28"/>
          <w:szCs w:val="28"/>
        </w:rPr>
        <w:t>”</w:t>
      </w:r>
      <w:r w:rsidR="00971ED7" w:rsidRPr="00545C36">
        <w:rPr>
          <w:rFonts w:ascii="仿宋_GB2312" w:eastAsia="仿宋_GB2312" w:hAnsi="宋体"/>
          <w:sz w:val="28"/>
          <w:szCs w:val="28"/>
        </w:rPr>
        <w:t>的市域城镇空间结构布局。</w:t>
      </w:r>
      <w:r w:rsidR="0078422C" w:rsidRPr="009A1FF9">
        <w:rPr>
          <w:rFonts w:ascii="Times New Roman" w:eastAsia="仿宋_GB2312" w:hAnsi="Times New Roman" w:hint="eastAsia"/>
          <w:sz w:val="28"/>
          <w:szCs w:val="28"/>
        </w:rPr>
        <w:t>至</w:t>
      </w:r>
      <w:r w:rsidR="0078422C" w:rsidRPr="009A1FF9">
        <w:rPr>
          <w:rFonts w:ascii="Times New Roman" w:eastAsia="仿宋_GB2312" w:hAnsi="Times New Roman"/>
          <w:sz w:val="28"/>
          <w:szCs w:val="28"/>
        </w:rPr>
        <w:t>2020</w:t>
      </w:r>
      <w:r w:rsidR="0078422C" w:rsidRPr="009A1FF9">
        <w:rPr>
          <w:rFonts w:ascii="Times New Roman" w:eastAsia="仿宋_GB2312" w:hAnsi="Times New Roman" w:hint="eastAsia"/>
          <w:sz w:val="28"/>
          <w:szCs w:val="28"/>
        </w:rPr>
        <w:t>年，确保</w:t>
      </w:r>
      <w:r w:rsidR="0078422C" w:rsidRPr="00545C36">
        <w:rPr>
          <w:rFonts w:ascii="Times New Roman" w:eastAsia="仿宋_GB2312" w:hAnsi="Times New Roman"/>
          <w:sz w:val="28"/>
        </w:rPr>
        <w:t>168589.80</w:t>
      </w:r>
      <w:r w:rsidR="0078422C" w:rsidRPr="00545C36">
        <w:rPr>
          <w:rFonts w:ascii="Times New Roman" w:eastAsia="仿宋_GB2312" w:hAnsi="Times New Roman" w:hint="eastAsia"/>
          <w:sz w:val="28"/>
        </w:rPr>
        <w:t>公顷</w:t>
      </w:r>
      <w:r w:rsidR="0078422C" w:rsidRPr="009A1FF9">
        <w:rPr>
          <w:rFonts w:ascii="Times New Roman" w:eastAsia="仿宋_GB2312" w:hAnsi="Times New Roman" w:hint="eastAsia"/>
          <w:sz w:val="28"/>
        </w:rPr>
        <w:t>永久</w:t>
      </w:r>
      <w:r w:rsidR="0078422C" w:rsidRPr="00545C36">
        <w:rPr>
          <w:rFonts w:ascii="Times New Roman" w:eastAsia="仿宋_GB2312" w:hAnsi="Times New Roman" w:hint="eastAsia"/>
          <w:sz w:val="28"/>
          <w:szCs w:val="28"/>
        </w:rPr>
        <w:t>基本农田面积不减少、质量有提高、布局总体稳定；</w:t>
      </w:r>
      <w:r w:rsidR="00992CB6" w:rsidRPr="009A1FF9">
        <w:rPr>
          <w:rFonts w:ascii="Times New Roman" w:eastAsia="仿宋_GB2312" w:hAnsi="Times New Roman" w:hint="eastAsia"/>
          <w:sz w:val="28"/>
          <w:szCs w:val="28"/>
        </w:rPr>
        <w:t>生态红线区域不低于全市国土面积的</w:t>
      </w:r>
      <w:r w:rsidR="00992CB6" w:rsidRPr="009A1FF9">
        <w:rPr>
          <w:rFonts w:ascii="Times New Roman" w:eastAsia="仿宋_GB2312" w:hAnsi="Times New Roman"/>
          <w:sz w:val="28"/>
          <w:szCs w:val="28"/>
        </w:rPr>
        <w:t>38.37%</w:t>
      </w:r>
      <w:r w:rsidR="00992CB6" w:rsidRPr="009A1FF9">
        <w:rPr>
          <w:rFonts w:ascii="Times New Roman" w:eastAsia="仿宋_GB2312" w:hAnsi="Times New Roman" w:hint="eastAsia"/>
          <w:sz w:val="28"/>
          <w:szCs w:val="28"/>
        </w:rPr>
        <w:t>。</w:t>
      </w:r>
    </w:p>
    <w:p w:rsidR="00853194" w:rsidRPr="009A1FF9" w:rsidRDefault="00971ED7" w:rsidP="009A1FF9">
      <w:pPr>
        <w:adjustRightInd w:val="0"/>
        <w:snapToGrid w:val="0"/>
        <w:spacing w:line="360" w:lineRule="auto"/>
        <w:ind w:firstLineChars="200" w:firstLine="562"/>
        <w:rPr>
          <w:rFonts w:ascii="Times New Roman" w:eastAsia="仿宋_GB2312" w:hAnsi="Times New Roman"/>
          <w:b/>
          <w:sz w:val="28"/>
          <w:szCs w:val="28"/>
        </w:rPr>
      </w:pPr>
      <w:r w:rsidRPr="009A1FF9">
        <w:rPr>
          <w:rFonts w:ascii="Times New Roman" w:eastAsia="仿宋_GB2312" w:hAnsi="Times New Roman"/>
          <w:b/>
          <w:sz w:val="28"/>
          <w:szCs w:val="28"/>
        </w:rPr>
        <w:t>4</w:t>
      </w:r>
      <w:r w:rsidR="00147AB9" w:rsidRPr="009A1FF9">
        <w:rPr>
          <w:rFonts w:ascii="Times New Roman" w:eastAsia="仿宋_GB2312" w:hAnsi="Times New Roman" w:hint="eastAsia"/>
          <w:b/>
          <w:sz w:val="28"/>
          <w:szCs w:val="28"/>
        </w:rPr>
        <w:t>、全面提升土地节约集约利用水平</w:t>
      </w:r>
    </w:p>
    <w:p w:rsidR="00853194" w:rsidRPr="00545C36" w:rsidRDefault="00147AB9" w:rsidP="00970B56">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土地利用由外延增长向内涵挖潜转变，各业用地效率和效益显著提高。至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年，人均城镇工矿用地控制在</w:t>
      </w:r>
      <w:r w:rsidRPr="00545C36">
        <w:rPr>
          <w:rFonts w:ascii="Times New Roman" w:eastAsia="仿宋_GB2312" w:hAnsi="Times New Roman"/>
          <w:sz w:val="28"/>
          <w:szCs w:val="28"/>
        </w:rPr>
        <w:t xml:space="preserve">154 </w:t>
      </w:r>
      <w:r w:rsidRPr="00545C36">
        <w:rPr>
          <w:rFonts w:ascii="Times New Roman" w:eastAsia="仿宋_GB2312" w:hAnsi="Times New Roman" w:hint="eastAsia"/>
          <w:sz w:val="28"/>
          <w:szCs w:val="28"/>
        </w:rPr>
        <w:t>平方米</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人以内。</w:t>
      </w:r>
      <w:r w:rsidR="00853194" w:rsidRPr="00545C36">
        <w:rPr>
          <w:rFonts w:ascii="Times New Roman" w:eastAsia="仿宋_GB2312" w:hAnsi="Times New Roman" w:hint="eastAsia"/>
          <w:sz w:val="28"/>
          <w:szCs w:val="28"/>
        </w:rPr>
        <w:t>不断推进农用地利用规模化、集约化、产业化，建设用地由</w:t>
      </w:r>
      <w:r w:rsidRPr="00545C36">
        <w:rPr>
          <w:rFonts w:ascii="Times New Roman" w:eastAsia="仿宋_GB2312" w:hAnsi="Times New Roman" w:hint="eastAsia"/>
          <w:sz w:val="28"/>
          <w:szCs w:val="28"/>
        </w:rPr>
        <w:t>粗放利用</w:t>
      </w:r>
      <w:r w:rsidR="00853194" w:rsidRPr="00545C36">
        <w:rPr>
          <w:rFonts w:ascii="Times New Roman" w:eastAsia="仿宋_GB2312" w:hAnsi="Times New Roman" w:hint="eastAsia"/>
          <w:sz w:val="28"/>
          <w:szCs w:val="28"/>
        </w:rPr>
        <w:t>向</w:t>
      </w:r>
      <w:r w:rsidR="00971ED7" w:rsidRPr="00545C36">
        <w:rPr>
          <w:rFonts w:ascii="Times New Roman" w:eastAsia="仿宋_GB2312" w:hAnsi="Times New Roman" w:hint="eastAsia"/>
          <w:sz w:val="28"/>
          <w:szCs w:val="28"/>
        </w:rPr>
        <w:t>节约集约利用</w:t>
      </w:r>
      <w:r w:rsidR="00853194" w:rsidRPr="00545C36">
        <w:rPr>
          <w:rFonts w:ascii="Times New Roman" w:eastAsia="仿宋_GB2312" w:hAnsi="Times New Roman" w:hint="eastAsia"/>
          <w:sz w:val="28"/>
          <w:szCs w:val="28"/>
        </w:rPr>
        <w:t>转变，存量建设用地得到充分盘活，闲置和低效用得到充分利用，强化农村土地管理，稳步推进农村集体建设用地节约集约利用。</w:t>
      </w:r>
      <w:r w:rsidR="00970B56" w:rsidRPr="009A1FF9">
        <w:rPr>
          <w:rFonts w:ascii="Times New Roman" w:eastAsia="仿宋_GB2312" w:hAnsi="Times New Roman" w:hint="eastAsia"/>
          <w:sz w:val="28"/>
          <w:szCs w:val="28"/>
        </w:rPr>
        <w:t>充分利用城乡建设用地增减挂钩和</w:t>
      </w:r>
      <w:r w:rsidR="00D20EAF" w:rsidRPr="009A1FF9">
        <w:rPr>
          <w:rFonts w:ascii="Times New Roman" w:eastAsia="仿宋_GB2312" w:hAnsi="Times New Roman" w:hint="eastAsia"/>
          <w:sz w:val="28"/>
          <w:szCs w:val="28"/>
        </w:rPr>
        <w:t>苏州市“三优三保”</w:t>
      </w:r>
      <w:r w:rsidR="00970B56" w:rsidRPr="009A1FF9">
        <w:rPr>
          <w:rFonts w:ascii="Times New Roman" w:eastAsia="仿宋_GB2312" w:hAnsi="Times New Roman" w:hint="eastAsia"/>
          <w:sz w:val="28"/>
          <w:szCs w:val="28"/>
        </w:rPr>
        <w:t>平台</w:t>
      </w:r>
      <w:r w:rsidR="00D20EAF" w:rsidRPr="009A1FF9">
        <w:rPr>
          <w:rFonts w:ascii="Times New Roman" w:eastAsia="仿宋_GB2312" w:hAnsi="Times New Roman" w:hint="eastAsia"/>
          <w:sz w:val="28"/>
          <w:szCs w:val="28"/>
        </w:rPr>
        <w:t>，</w:t>
      </w:r>
      <w:r w:rsidR="00D20EAF" w:rsidRPr="009A1FF9">
        <w:rPr>
          <w:rFonts w:ascii="Times New Roman" w:eastAsia="仿宋_GB2312" w:hAnsi="Times New Roman" w:hint="eastAsia"/>
          <w:sz w:val="28"/>
          <w:szCs w:val="28"/>
        </w:rPr>
        <w:lastRenderedPageBreak/>
        <w:t>有序推进</w:t>
      </w:r>
      <w:r w:rsidR="00971ED7" w:rsidRPr="009A1FF9">
        <w:rPr>
          <w:rFonts w:ascii="Times New Roman" w:eastAsia="仿宋_GB2312" w:hAnsi="Times New Roman" w:hint="eastAsia"/>
          <w:sz w:val="28"/>
          <w:szCs w:val="28"/>
        </w:rPr>
        <w:t>存量建设用地</w:t>
      </w:r>
      <w:r w:rsidR="00D20EAF" w:rsidRPr="009A1FF9">
        <w:rPr>
          <w:rFonts w:ascii="Times New Roman" w:eastAsia="仿宋_GB2312" w:hAnsi="Times New Roman" w:hint="eastAsia"/>
          <w:sz w:val="28"/>
          <w:szCs w:val="28"/>
        </w:rPr>
        <w:t>盘活工作</w:t>
      </w:r>
      <w:r w:rsidR="00970B56" w:rsidRPr="009A1FF9">
        <w:rPr>
          <w:rFonts w:ascii="Times New Roman" w:eastAsia="仿宋_GB2312" w:hAnsi="Times New Roman" w:hint="eastAsia"/>
          <w:sz w:val="28"/>
          <w:szCs w:val="28"/>
        </w:rPr>
        <w:t>。</w:t>
      </w:r>
    </w:p>
    <w:p w:rsidR="004564F9" w:rsidRPr="009A1FF9" w:rsidRDefault="00971ED7" w:rsidP="009A1FF9">
      <w:pPr>
        <w:adjustRightInd w:val="0"/>
        <w:snapToGrid w:val="0"/>
        <w:spacing w:line="360" w:lineRule="auto"/>
        <w:ind w:firstLineChars="200" w:firstLine="562"/>
        <w:rPr>
          <w:rFonts w:ascii="Times New Roman" w:eastAsia="仿宋_GB2312" w:hAnsi="Times New Roman"/>
          <w:b/>
          <w:sz w:val="28"/>
          <w:szCs w:val="28"/>
        </w:rPr>
      </w:pPr>
      <w:r w:rsidRPr="009A1FF9">
        <w:rPr>
          <w:rFonts w:ascii="Times New Roman" w:eastAsia="仿宋_GB2312" w:hAnsi="Times New Roman"/>
          <w:b/>
          <w:sz w:val="28"/>
          <w:szCs w:val="28"/>
        </w:rPr>
        <w:t>5</w:t>
      </w:r>
      <w:r w:rsidR="00474CA8" w:rsidRPr="009A1FF9">
        <w:rPr>
          <w:rFonts w:ascii="Times New Roman" w:eastAsia="仿宋_GB2312" w:hAnsi="Times New Roman" w:hint="eastAsia"/>
          <w:b/>
          <w:sz w:val="28"/>
          <w:szCs w:val="28"/>
        </w:rPr>
        <w:t>、</w:t>
      </w:r>
      <w:r w:rsidRPr="009A1FF9">
        <w:rPr>
          <w:rFonts w:ascii="Times New Roman" w:eastAsia="仿宋_GB2312" w:hAnsi="Times New Roman" w:hint="eastAsia"/>
          <w:b/>
          <w:sz w:val="28"/>
          <w:szCs w:val="28"/>
        </w:rPr>
        <w:t>加快推进</w:t>
      </w:r>
      <w:r w:rsidR="004564F9" w:rsidRPr="009A1FF9">
        <w:rPr>
          <w:rFonts w:ascii="Times New Roman" w:eastAsia="仿宋_GB2312" w:hAnsi="Times New Roman" w:hint="eastAsia"/>
          <w:b/>
          <w:sz w:val="28"/>
          <w:szCs w:val="28"/>
        </w:rPr>
        <w:t>土地整理复垦开发</w:t>
      </w:r>
    </w:p>
    <w:p w:rsidR="004564F9" w:rsidRPr="00545C36" w:rsidRDefault="004564F9" w:rsidP="004564F9">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在保护生态环境的前提下，适度开发耕地后备资源，积极推进农村地区田、水、路、林、村综合整治和建设用地复垦整理。至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年，全市土地整理复垦开发补充耕地达到</w:t>
      </w:r>
      <w:r w:rsidR="00474CA8" w:rsidRPr="00545C36">
        <w:rPr>
          <w:rFonts w:ascii="Times New Roman" w:eastAsia="仿宋_GB2312" w:hAnsi="Times New Roman"/>
          <w:sz w:val="28"/>
          <w:szCs w:val="28"/>
        </w:rPr>
        <w:t>3700.94</w:t>
      </w:r>
      <w:r w:rsidR="00474CA8" w:rsidRPr="00545C36">
        <w:rPr>
          <w:rFonts w:ascii="Times New Roman" w:eastAsia="仿宋_GB2312" w:hAnsi="Times New Roman" w:hint="eastAsia"/>
          <w:sz w:val="28"/>
          <w:szCs w:val="28"/>
        </w:rPr>
        <w:t>公顷</w:t>
      </w:r>
      <w:r w:rsidRPr="00545C36">
        <w:rPr>
          <w:rFonts w:ascii="Times New Roman" w:eastAsia="仿宋_GB2312" w:hAnsi="Times New Roman" w:hint="eastAsia"/>
          <w:sz w:val="28"/>
          <w:szCs w:val="28"/>
        </w:rPr>
        <w:t>。</w:t>
      </w:r>
    </w:p>
    <w:p w:rsidR="004564F9" w:rsidRPr="003D185D" w:rsidRDefault="003D185D" w:rsidP="003D185D">
      <w:pPr>
        <w:pStyle w:val="2"/>
        <w:adjustRightInd w:val="0"/>
        <w:snapToGrid w:val="0"/>
        <w:spacing w:before="0" w:after="0" w:line="360" w:lineRule="auto"/>
        <w:rPr>
          <w:rFonts w:ascii="仿宋_GB2312" w:eastAsia="仿宋_GB2312"/>
          <w:szCs w:val="30"/>
        </w:rPr>
      </w:pPr>
      <w:bookmarkStart w:id="24" w:name="_Toc493760407"/>
      <w:r w:rsidRPr="003D185D">
        <w:rPr>
          <w:rFonts w:ascii="仿宋_GB2312" w:eastAsia="仿宋_GB2312" w:hint="eastAsia"/>
          <w:szCs w:val="30"/>
        </w:rPr>
        <w:t>（七）土地利用结构调整</w:t>
      </w:r>
      <w:bookmarkEnd w:id="24"/>
    </w:p>
    <w:p w:rsidR="003D185D" w:rsidRPr="00545C36" w:rsidRDefault="003D185D" w:rsidP="003D185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根据土地利用战略、土地利用目标和任务的要求以及土地利用结构调整导向，规划期间的土地利用结构调整如下：</w:t>
      </w:r>
    </w:p>
    <w:p w:rsidR="003D185D" w:rsidRPr="003D185D" w:rsidRDefault="003D185D" w:rsidP="003D185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年，全市农用地面积调整到</w:t>
      </w:r>
      <w:r w:rsidRPr="00545C36">
        <w:rPr>
          <w:rFonts w:ascii="Times New Roman" w:eastAsia="仿宋_GB2312" w:hAnsi="Times New Roman"/>
          <w:sz w:val="28"/>
          <w:szCs w:val="28"/>
        </w:rPr>
        <w:t>294696.94</w:t>
      </w:r>
      <w:r w:rsidRPr="00545C36">
        <w:rPr>
          <w:rFonts w:ascii="Times New Roman" w:eastAsia="仿宋_GB2312" w:hAnsi="Times New Roman" w:hint="eastAsia"/>
          <w:sz w:val="28"/>
          <w:szCs w:val="28"/>
        </w:rPr>
        <w:t>公顷，占土地总面积的比例为</w:t>
      </w:r>
      <w:r w:rsidRPr="00545C36">
        <w:rPr>
          <w:rFonts w:ascii="Times New Roman" w:eastAsia="仿宋_GB2312" w:hAnsi="Times New Roman"/>
          <w:sz w:val="28"/>
          <w:szCs w:val="28"/>
        </w:rPr>
        <w:t>34.04%</w:t>
      </w:r>
      <w:r w:rsidRPr="00545C36">
        <w:rPr>
          <w:rFonts w:ascii="Times New Roman" w:eastAsia="仿宋_GB2312" w:hAnsi="Times New Roman" w:hint="eastAsia"/>
          <w:sz w:val="28"/>
          <w:szCs w:val="28"/>
        </w:rPr>
        <w:t>；建设用地总量不高于</w:t>
      </w:r>
      <w:r w:rsidRPr="00545C36">
        <w:rPr>
          <w:rFonts w:ascii="Times New Roman" w:eastAsia="仿宋_GB2312" w:hAnsi="Times New Roman"/>
          <w:sz w:val="28"/>
          <w:szCs w:val="28"/>
        </w:rPr>
        <w:t>256439.20</w:t>
      </w:r>
      <w:r w:rsidRPr="00545C36">
        <w:rPr>
          <w:rFonts w:ascii="Times New Roman" w:eastAsia="仿宋_GB2312" w:hAnsi="Times New Roman" w:hint="eastAsia"/>
          <w:sz w:val="28"/>
          <w:szCs w:val="28"/>
        </w:rPr>
        <w:t>公顷，占</w:t>
      </w:r>
      <w:r w:rsidRPr="00545C36">
        <w:rPr>
          <w:rFonts w:ascii="Times New Roman" w:eastAsia="仿宋_GB2312" w:hAnsi="Times New Roman"/>
          <w:sz w:val="28"/>
          <w:szCs w:val="28"/>
        </w:rPr>
        <w:t>29.62%</w:t>
      </w:r>
      <w:r w:rsidRPr="00545C36">
        <w:rPr>
          <w:rFonts w:ascii="Times New Roman" w:eastAsia="仿宋_GB2312" w:hAnsi="Times New Roman" w:hint="eastAsia"/>
          <w:sz w:val="28"/>
          <w:szCs w:val="28"/>
        </w:rPr>
        <w:t>；其他土地调整到</w:t>
      </w:r>
      <w:r w:rsidRPr="00545C36">
        <w:rPr>
          <w:rFonts w:ascii="Times New Roman" w:eastAsia="仿宋_GB2312" w:hAnsi="Times New Roman"/>
          <w:sz w:val="28"/>
          <w:szCs w:val="28"/>
        </w:rPr>
        <w:t>314595.77</w:t>
      </w:r>
      <w:r w:rsidRPr="00545C36">
        <w:rPr>
          <w:rFonts w:ascii="Times New Roman" w:eastAsia="仿宋_GB2312" w:hAnsi="Times New Roman" w:hint="eastAsia"/>
          <w:sz w:val="28"/>
          <w:szCs w:val="28"/>
        </w:rPr>
        <w:t>公顷，占</w:t>
      </w:r>
      <w:r w:rsidRPr="00545C36">
        <w:rPr>
          <w:rFonts w:ascii="Times New Roman" w:eastAsia="仿宋_GB2312" w:hAnsi="Times New Roman"/>
          <w:sz w:val="28"/>
          <w:szCs w:val="28"/>
        </w:rPr>
        <w:t>36.34%</w:t>
      </w:r>
      <w:r w:rsidRPr="00545C36">
        <w:rPr>
          <w:rFonts w:ascii="Times New Roman" w:eastAsia="仿宋_GB2312" w:hAnsi="Times New Roman" w:hint="eastAsia"/>
          <w:sz w:val="28"/>
          <w:szCs w:val="28"/>
        </w:rPr>
        <w:t>。</w:t>
      </w:r>
    </w:p>
    <w:p w:rsidR="00054917" w:rsidRPr="009A1FF9" w:rsidRDefault="00971ED7" w:rsidP="005E70BC">
      <w:pPr>
        <w:pStyle w:val="1"/>
        <w:adjustRightInd w:val="0"/>
        <w:snapToGrid w:val="0"/>
        <w:spacing w:beforeLines="100" w:afterLines="50" w:line="360" w:lineRule="auto"/>
        <w:jc w:val="center"/>
        <w:rPr>
          <w:rStyle w:val="a4"/>
          <w:rFonts w:ascii="黑体" w:eastAsia="黑体" w:hAnsi="黑体"/>
          <w:color w:val="auto"/>
          <w:sz w:val="32"/>
          <w:szCs w:val="32"/>
          <w:u w:val="none"/>
        </w:rPr>
      </w:pPr>
      <w:r w:rsidRPr="00545C36">
        <w:br w:type="page"/>
      </w:r>
      <w:bookmarkStart w:id="25" w:name="_Toc493760408"/>
      <w:r w:rsidR="003D185D">
        <w:rPr>
          <w:rStyle w:val="a4"/>
          <w:rFonts w:ascii="黑体" w:eastAsia="黑体" w:hAnsi="黑体" w:hint="eastAsia"/>
          <w:color w:val="auto"/>
          <w:sz w:val="32"/>
          <w:szCs w:val="32"/>
          <w:u w:val="none"/>
        </w:rPr>
        <w:lastRenderedPageBreak/>
        <w:t>三</w:t>
      </w:r>
      <w:r w:rsidR="003518F0" w:rsidRPr="009A1FF9">
        <w:rPr>
          <w:rStyle w:val="a4"/>
          <w:rFonts w:ascii="黑体" w:eastAsia="黑体" w:hAnsi="黑体" w:hint="eastAsia"/>
          <w:color w:val="auto"/>
          <w:sz w:val="32"/>
          <w:szCs w:val="32"/>
          <w:u w:val="none"/>
        </w:rPr>
        <w:t>、</w:t>
      </w:r>
      <w:r w:rsidR="003D3BFD" w:rsidRPr="009A1FF9">
        <w:rPr>
          <w:rStyle w:val="a4"/>
          <w:rFonts w:ascii="黑体" w:eastAsia="黑体" w:hAnsi="黑体" w:hint="eastAsia"/>
          <w:color w:val="auto"/>
          <w:sz w:val="32"/>
          <w:szCs w:val="32"/>
          <w:u w:val="none"/>
        </w:rPr>
        <w:t>耕地和</w:t>
      </w:r>
      <w:r w:rsidR="00054917" w:rsidRPr="009A1FF9">
        <w:rPr>
          <w:rStyle w:val="a4"/>
          <w:rFonts w:ascii="黑体" w:eastAsia="黑体" w:hAnsi="黑体" w:hint="eastAsia"/>
          <w:color w:val="auto"/>
          <w:sz w:val="32"/>
          <w:szCs w:val="32"/>
          <w:u w:val="none"/>
        </w:rPr>
        <w:t>永久基本农田</w:t>
      </w:r>
      <w:r w:rsidR="003D3BFD" w:rsidRPr="009A1FF9">
        <w:rPr>
          <w:rStyle w:val="a4"/>
          <w:rFonts w:ascii="黑体" w:eastAsia="黑体" w:hAnsi="黑体" w:hint="eastAsia"/>
          <w:color w:val="auto"/>
          <w:sz w:val="32"/>
          <w:szCs w:val="32"/>
          <w:u w:val="none"/>
        </w:rPr>
        <w:t>保护</w:t>
      </w:r>
      <w:bookmarkEnd w:id="25"/>
    </w:p>
    <w:p w:rsidR="00054917" w:rsidRDefault="003518F0" w:rsidP="003518F0">
      <w:pPr>
        <w:pStyle w:val="2"/>
        <w:adjustRightInd w:val="0"/>
        <w:snapToGrid w:val="0"/>
        <w:spacing w:before="0" w:after="0" w:line="360" w:lineRule="auto"/>
        <w:rPr>
          <w:rFonts w:ascii="仿宋_GB2312" w:eastAsia="仿宋_GB2312"/>
          <w:szCs w:val="30"/>
        </w:rPr>
      </w:pPr>
      <w:bookmarkStart w:id="26" w:name="_Toc493760409"/>
      <w:r w:rsidRPr="009A1FF9">
        <w:rPr>
          <w:rFonts w:ascii="仿宋_GB2312" w:eastAsia="仿宋_GB2312" w:hint="eastAsia"/>
          <w:szCs w:val="30"/>
        </w:rPr>
        <w:t>（一）</w:t>
      </w:r>
      <w:r w:rsidR="00242B49">
        <w:rPr>
          <w:rFonts w:ascii="仿宋_GB2312" w:eastAsia="仿宋_GB2312" w:hint="eastAsia"/>
          <w:szCs w:val="30"/>
        </w:rPr>
        <w:t>推进耕地“三位一体”保护</w:t>
      </w:r>
      <w:bookmarkEnd w:id="26"/>
    </w:p>
    <w:p w:rsidR="003A138D" w:rsidRPr="003A138D" w:rsidRDefault="003A138D" w:rsidP="003A138D">
      <w:pPr>
        <w:adjustRightInd w:val="0"/>
        <w:snapToGrid w:val="0"/>
        <w:spacing w:line="360" w:lineRule="auto"/>
        <w:ind w:firstLineChars="200" w:firstLine="562"/>
        <w:rPr>
          <w:rFonts w:ascii="Times New Roman" w:eastAsia="仿宋_GB2312" w:hAnsi="Times New Roman"/>
          <w:b/>
          <w:sz w:val="28"/>
          <w:szCs w:val="28"/>
        </w:rPr>
      </w:pPr>
      <w:bookmarkStart w:id="27" w:name="_Toc468289593"/>
      <w:bookmarkStart w:id="28" w:name="_Toc469061221"/>
      <w:bookmarkStart w:id="29" w:name="_Toc468289590"/>
      <w:r w:rsidRPr="003A138D">
        <w:rPr>
          <w:rFonts w:ascii="Times New Roman" w:eastAsia="仿宋_GB2312" w:hAnsi="Times New Roman"/>
          <w:b/>
          <w:sz w:val="28"/>
          <w:szCs w:val="28"/>
        </w:rPr>
        <w:t>1</w:t>
      </w:r>
      <w:r w:rsidRPr="003A138D">
        <w:rPr>
          <w:rFonts w:ascii="Times New Roman" w:eastAsia="仿宋_GB2312" w:hAnsi="Times New Roman" w:hint="eastAsia"/>
          <w:b/>
          <w:sz w:val="28"/>
          <w:szCs w:val="28"/>
        </w:rPr>
        <w:t>、切实落实耕地和永久基本农田保护责任</w:t>
      </w:r>
      <w:bookmarkEnd w:id="27"/>
      <w:bookmarkEnd w:id="28"/>
    </w:p>
    <w:p w:rsidR="003A138D" w:rsidRPr="00545C36" w:rsidRDefault="003A138D" w:rsidP="003A138D">
      <w:pPr>
        <w:adjustRightInd w:val="0"/>
        <w:snapToGrid w:val="0"/>
        <w:spacing w:line="360" w:lineRule="auto"/>
        <w:ind w:firstLineChars="200" w:firstLine="560"/>
        <w:rPr>
          <w:rFonts w:eastAsia="仿宋_GB2312"/>
          <w:sz w:val="28"/>
          <w:szCs w:val="28"/>
        </w:rPr>
      </w:pPr>
      <w:r w:rsidRPr="00545C36">
        <w:rPr>
          <w:rFonts w:eastAsia="仿宋_GB2312" w:hint="eastAsia"/>
          <w:sz w:val="28"/>
          <w:szCs w:val="28"/>
        </w:rPr>
        <w:t>强化地方各级政府永久基本农田划定和保护主体责任，严格考核审计，推动地方政府建立健全领导干部耕地保护责任审计制度，逐级签订耕地和永久基本农田保护责任书，明确责任目标、内容和任务，每年进行目标考核，考核审计结果作为对领导班子和领导干部综合考核评价的参考依据。定期通报永久基本农田变化情况，建立永久基本农田保护监管网络，开展动态巡查。开展永久基本农田动态监测和信息管理系统建设，利用卫星遥感手段，定期对永久基本农田保护区进行监测，及时发现、纠正和查处非法占用永久基本农田行为。</w:t>
      </w:r>
    </w:p>
    <w:p w:rsidR="003A138D" w:rsidRPr="003A138D" w:rsidRDefault="003A138D" w:rsidP="003A138D">
      <w:pPr>
        <w:adjustRightInd w:val="0"/>
        <w:snapToGrid w:val="0"/>
        <w:spacing w:line="360" w:lineRule="auto"/>
        <w:ind w:firstLineChars="200" w:firstLine="562"/>
        <w:rPr>
          <w:rFonts w:ascii="Times New Roman" w:eastAsia="仿宋_GB2312" w:hAnsi="Times New Roman"/>
          <w:b/>
          <w:sz w:val="28"/>
          <w:szCs w:val="28"/>
        </w:rPr>
      </w:pPr>
      <w:bookmarkStart w:id="30" w:name="_Toc469061222"/>
      <w:r w:rsidRPr="003A138D">
        <w:rPr>
          <w:rFonts w:ascii="Times New Roman" w:eastAsia="仿宋_GB2312" w:hAnsi="Times New Roman"/>
          <w:b/>
          <w:sz w:val="28"/>
          <w:szCs w:val="28"/>
        </w:rPr>
        <w:t>2</w:t>
      </w:r>
      <w:r w:rsidRPr="003A138D">
        <w:rPr>
          <w:rFonts w:ascii="Times New Roman" w:eastAsia="仿宋_GB2312" w:hAnsi="Times New Roman" w:hint="eastAsia"/>
          <w:b/>
          <w:sz w:val="28"/>
          <w:szCs w:val="28"/>
        </w:rPr>
        <w:t>、从严管控非农建设占用永久基本农田</w:t>
      </w:r>
      <w:bookmarkEnd w:id="29"/>
      <w:bookmarkEnd w:id="30"/>
    </w:p>
    <w:p w:rsidR="003A138D" w:rsidRPr="00545C36" w:rsidRDefault="003A138D" w:rsidP="003A138D">
      <w:pPr>
        <w:adjustRightInd w:val="0"/>
        <w:snapToGrid w:val="0"/>
        <w:spacing w:line="360" w:lineRule="auto"/>
        <w:ind w:firstLineChars="200" w:firstLine="560"/>
        <w:rPr>
          <w:rFonts w:eastAsia="仿宋_GB2312"/>
          <w:sz w:val="28"/>
          <w:szCs w:val="28"/>
        </w:rPr>
      </w:pPr>
      <w:r w:rsidRPr="00545C36">
        <w:rPr>
          <w:rFonts w:eastAsia="仿宋_GB2312" w:hint="eastAsia"/>
          <w:sz w:val="28"/>
          <w:szCs w:val="28"/>
        </w:rPr>
        <w:t>永久基本农田一经划定，任何单位和个人不得擅自占用，或者擅自改变用途。除法律规定的能源、交通、水利、军事设施等国家重点建设项目选址无法避让的外，其他任何建设都不得占用，坚决防止永久基本农田“非农化”。符合法定条件的，需占用和改变永久基本农田的，必须经过可行性论证，确实难以避让的，应当将土地利用总体规划调整方案和永久基本农田补划方案一并报国务院批准，及时补划数量相等、质量相当的永久基本农田。同时，构建严格的信息化管理体系，永久基本农田相关数据纳入国土资源“一张图”和综合监管平台，建立永久基本农田数据库日常维护制度，实时更新数据库相关变化信息，做好年度更新、统计、汇总等工作，实现“以图说数、以图管地”。建立永久基本农田变化的动态监测监管机制，健全永久基本农田保护监督检查制度，实现永久基本农田定位、定量、定责以及占</w:t>
      </w:r>
      <w:r w:rsidRPr="00545C36">
        <w:rPr>
          <w:rFonts w:eastAsia="仿宋_GB2312" w:hint="eastAsia"/>
          <w:sz w:val="28"/>
          <w:szCs w:val="28"/>
        </w:rPr>
        <w:lastRenderedPageBreak/>
        <w:t>用与补划的全面动态监管。</w:t>
      </w:r>
    </w:p>
    <w:p w:rsidR="003A138D" w:rsidRPr="003A138D" w:rsidRDefault="003A138D" w:rsidP="003A138D">
      <w:pPr>
        <w:adjustRightInd w:val="0"/>
        <w:snapToGrid w:val="0"/>
        <w:spacing w:line="360" w:lineRule="auto"/>
        <w:ind w:firstLineChars="200" w:firstLine="562"/>
        <w:rPr>
          <w:rFonts w:ascii="Times New Roman" w:eastAsia="仿宋_GB2312" w:hAnsi="Times New Roman"/>
          <w:b/>
          <w:sz w:val="28"/>
          <w:szCs w:val="28"/>
        </w:rPr>
      </w:pPr>
      <w:bookmarkStart w:id="31" w:name="_Toc468289591"/>
      <w:bookmarkStart w:id="32" w:name="_Toc469061223"/>
      <w:r w:rsidRPr="003A138D">
        <w:rPr>
          <w:rFonts w:ascii="Times New Roman" w:eastAsia="仿宋_GB2312" w:hAnsi="Times New Roman"/>
          <w:b/>
          <w:sz w:val="28"/>
          <w:szCs w:val="28"/>
        </w:rPr>
        <w:t>3</w:t>
      </w:r>
      <w:r w:rsidRPr="003A138D">
        <w:rPr>
          <w:rFonts w:ascii="Times New Roman" w:eastAsia="仿宋_GB2312" w:hAnsi="Times New Roman" w:hint="eastAsia"/>
          <w:b/>
          <w:sz w:val="28"/>
          <w:szCs w:val="28"/>
        </w:rPr>
        <w:t>、加强高标准基本农田建设</w:t>
      </w:r>
      <w:bookmarkEnd w:id="31"/>
      <w:bookmarkEnd w:id="32"/>
      <w:r w:rsidRPr="003A138D">
        <w:rPr>
          <w:rFonts w:ascii="Times New Roman" w:eastAsia="仿宋_GB2312" w:hAnsi="Times New Roman" w:hint="eastAsia"/>
          <w:b/>
          <w:sz w:val="28"/>
          <w:szCs w:val="28"/>
        </w:rPr>
        <w:t>和土地整治</w:t>
      </w:r>
    </w:p>
    <w:p w:rsidR="003A138D" w:rsidRPr="00545C36" w:rsidRDefault="003A138D" w:rsidP="003A138D">
      <w:pPr>
        <w:adjustRightInd w:val="0"/>
        <w:snapToGrid w:val="0"/>
        <w:spacing w:line="360" w:lineRule="auto"/>
        <w:ind w:firstLineChars="200" w:firstLine="560"/>
        <w:rPr>
          <w:rFonts w:eastAsia="仿宋_GB2312"/>
          <w:sz w:val="28"/>
          <w:szCs w:val="28"/>
        </w:rPr>
      </w:pPr>
      <w:r w:rsidRPr="00545C36">
        <w:rPr>
          <w:rFonts w:eastAsia="仿宋_GB2312" w:hint="eastAsia"/>
          <w:sz w:val="28"/>
          <w:szCs w:val="28"/>
        </w:rPr>
        <w:t>加大财政投入力度，整合涉农资金，吸引社会投资，在永久基本农田保护区和整备区开展高标准农田建设和土地整治。全面推行建设占用耕地耕作层剥离再利用，占用永久基本农田的单位应当按照县级以上地方人民政府的要求，将所占用永久基本农田耕作层的土壤用于新开垦耕地、劣质地或者其他耕地的土壤改良。实施耕地质量保护与提升行动，加大土壤改良、地力培肥与治理修复力度，不断提高永久基本农田质量。新建成的高标准农田应当优先划为永久基本农田。</w:t>
      </w:r>
    </w:p>
    <w:p w:rsidR="003A138D" w:rsidRPr="003A138D" w:rsidRDefault="003A138D" w:rsidP="003A138D">
      <w:pPr>
        <w:adjustRightInd w:val="0"/>
        <w:snapToGrid w:val="0"/>
        <w:spacing w:line="360" w:lineRule="auto"/>
        <w:ind w:firstLineChars="200" w:firstLine="562"/>
        <w:rPr>
          <w:rFonts w:ascii="Times New Roman" w:eastAsia="仿宋_GB2312" w:hAnsi="Times New Roman"/>
          <w:b/>
          <w:sz w:val="28"/>
          <w:szCs w:val="28"/>
        </w:rPr>
      </w:pPr>
      <w:bookmarkStart w:id="33" w:name="_Toc468289592"/>
      <w:bookmarkStart w:id="34" w:name="_Toc469061224"/>
      <w:r w:rsidRPr="003A138D">
        <w:rPr>
          <w:rFonts w:ascii="Times New Roman" w:eastAsia="仿宋_GB2312" w:hAnsi="Times New Roman"/>
          <w:b/>
          <w:sz w:val="28"/>
          <w:szCs w:val="28"/>
        </w:rPr>
        <w:t>4</w:t>
      </w:r>
      <w:r w:rsidRPr="003A138D">
        <w:rPr>
          <w:rFonts w:ascii="Times New Roman" w:eastAsia="仿宋_GB2312" w:hAnsi="Times New Roman"/>
          <w:b/>
          <w:sz w:val="28"/>
          <w:szCs w:val="28"/>
        </w:rPr>
        <w:t>、建立完善永久基本农田保护激励机制</w:t>
      </w:r>
      <w:bookmarkEnd w:id="33"/>
      <w:bookmarkEnd w:id="34"/>
    </w:p>
    <w:p w:rsidR="003A138D" w:rsidRDefault="003A138D" w:rsidP="003A138D">
      <w:pPr>
        <w:adjustRightInd w:val="0"/>
        <w:snapToGrid w:val="0"/>
        <w:spacing w:line="360" w:lineRule="auto"/>
        <w:ind w:firstLineChars="200" w:firstLine="560"/>
        <w:rPr>
          <w:rFonts w:eastAsia="仿宋_GB2312"/>
          <w:sz w:val="28"/>
          <w:szCs w:val="28"/>
        </w:rPr>
      </w:pPr>
      <w:r w:rsidRPr="00545C36">
        <w:rPr>
          <w:rFonts w:eastAsia="仿宋_GB2312" w:hint="eastAsia"/>
          <w:sz w:val="28"/>
          <w:szCs w:val="28"/>
        </w:rPr>
        <w:t>加强调查研究和实践探索，完善耕地保护特别是永久基本农田保护政策措施。与整合有关涉农补贴政策、完善粮食主产区利益补偿机制相衔接，与生态补偿机制联动，建立和完善耕地保护激励机制，对农村集体经济组织、农民管护、改良和建设永久基本农田进行补贴，调动广大农民保护永久基本农田的积极性。</w:t>
      </w:r>
    </w:p>
    <w:p w:rsidR="002D6177" w:rsidRPr="00545C36" w:rsidRDefault="003518F0" w:rsidP="003518F0">
      <w:pPr>
        <w:pStyle w:val="2"/>
        <w:adjustRightInd w:val="0"/>
        <w:snapToGrid w:val="0"/>
        <w:spacing w:before="0" w:after="0" w:line="360" w:lineRule="auto"/>
        <w:rPr>
          <w:rFonts w:ascii="仿宋_GB2312" w:eastAsia="仿宋_GB2312"/>
          <w:szCs w:val="30"/>
        </w:rPr>
      </w:pPr>
      <w:bookmarkStart w:id="35" w:name="_Toc493760410"/>
      <w:r w:rsidRPr="009A1FF9">
        <w:rPr>
          <w:rFonts w:ascii="仿宋_GB2312" w:eastAsia="仿宋_GB2312" w:hint="eastAsia"/>
          <w:szCs w:val="30"/>
        </w:rPr>
        <w:t>（二）</w:t>
      </w:r>
      <w:r w:rsidR="00A93593" w:rsidRPr="009A1FF9">
        <w:rPr>
          <w:rFonts w:ascii="仿宋_GB2312" w:eastAsia="仿宋_GB2312" w:hint="eastAsia"/>
          <w:szCs w:val="30"/>
        </w:rPr>
        <w:t>永久基本农田</w:t>
      </w:r>
      <w:r w:rsidR="00242B49">
        <w:rPr>
          <w:rFonts w:ascii="仿宋_GB2312" w:eastAsia="仿宋_GB2312" w:hint="eastAsia"/>
          <w:szCs w:val="30"/>
        </w:rPr>
        <w:t>布局优化</w:t>
      </w:r>
      <w:bookmarkEnd w:id="35"/>
    </w:p>
    <w:p w:rsidR="004C252F" w:rsidRPr="004C252F"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有效推进农业规模化、产业化的发展，按照数量、质量和生态三位一体的保护要求，合理调整基本农田保护与各类建设用地、生态用地空间格局，科学划定基本农田保护区。按照基本农田数量和布局基本稳定、优质耕地优先保护的原则，在落实好城市（镇）周边永久基本农田划定成果基础上，根据规划确定的基本农田保护面积，结合</w:t>
      </w:r>
      <w:r w:rsidRPr="00545C36">
        <w:rPr>
          <w:rFonts w:ascii="Times New Roman" w:eastAsia="仿宋_GB2312" w:hAnsi="Times New Roman"/>
          <w:sz w:val="28"/>
          <w:szCs w:val="28"/>
        </w:rPr>
        <w:t>2014</w:t>
      </w:r>
      <w:r w:rsidRPr="00545C36">
        <w:rPr>
          <w:rFonts w:ascii="Times New Roman" w:eastAsia="仿宋_GB2312" w:hAnsi="Times New Roman" w:hint="eastAsia"/>
          <w:sz w:val="28"/>
          <w:szCs w:val="28"/>
        </w:rPr>
        <w:t>年土地利用变更调查、耕地质量等别评定结果，合理调整基本农田布局，划足补齐城市（镇）周边以外的永久基本农田保护面积。实现优进劣出、质量提升、布局优化的保护目标，划定基本农田保护红线。通过永久基本农田的划定，构建起生态屏障，避免城市发展影</w:t>
      </w:r>
      <w:r w:rsidRPr="00545C36">
        <w:rPr>
          <w:rFonts w:ascii="Times New Roman" w:eastAsia="仿宋_GB2312" w:hAnsi="Times New Roman" w:hint="eastAsia"/>
          <w:sz w:val="28"/>
          <w:szCs w:val="28"/>
        </w:rPr>
        <w:lastRenderedPageBreak/>
        <w:t>响生态、景观和整体环境水平。</w:t>
      </w:r>
    </w:p>
    <w:p w:rsidR="00DA1DF3" w:rsidRPr="00EC6947" w:rsidRDefault="004A775C" w:rsidP="003518F0">
      <w:pPr>
        <w:pStyle w:val="33"/>
        <w:rPr>
          <w:rStyle w:val="a4"/>
          <w:color w:val="000000"/>
          <w:u w:val="none"/>
        </w:rPr>
      </w:pPr>
      <w:r w:rsidRPr="00EC6947">
        <w:rPr>
          <w:rStyle w:val="a4"/>
          <w:color w:val="000000"/>
          <w:u w:val="none"/>
        </w:rPr>
        <w:t>1</w:t>
      </w:r>
      <w:r w:rsidRPr="00EC6947">
        <w:rPr>
          <w:rStyle w:val="a4"/>
          <w:rFonts w:hint="eastAsia"/>
          <w:color w:val="000000"/>
          <w:u w:val="none"/>
        </w:rPr>
        <w:t>、</w:t>
      </w:r>
      <w:r w:rsidR="00DA1DF3" w:rsidRPr="00EC6947">
        <w:rPr>
          <w:rStyle w:val="a4"/>
          <w:rFonts w:hint="eastAsia"/>
          <w:color w:val="000000"/>
          <w:u w:val="none"/>
        </w:rPr>
        <w:t>城市</w:t>
      </w:r>
      <w:r w:rsidR="009A0E80" w:rsidRPr="00EC6947">
        <w:rPr>
          <w:rStyle w:val="a4"/>
          <w:rFonts w:hint="eastAsia"/>
          <w:color w:val="000000"/>
          <w:u w:val="none"/>
        </w:rPr>
        <w:t>（镇）</w:t>
      </w:r>
      <w:r w:rsidR="00DA1DF3" w:rsidRPr="00EC6947">
        <w:rPr>
          <w:rStyle w:val="a4"/>
          <w:rFonts w:hint="eastAsia"/>
          <w:color w:val="000000"/>
          <w:u w:val="none"/>
        </w:rPr>
        <w:t>周边永久基本农田</w:t>
      </w:r>
      <w:r w:rsidR="00F7116F" w:rsidRPr="00EC6947">
        <w:rPr>
          <w:rStyle w:val="a4"/>
          <w:rFonts w:hint="eastAsia"/>
          <w:color w:val="000000"/>
          <w:u w:val="none"/>
        </w:rPr>
        <w:t>划定</w:t>
      </w:r>
    </w:p>
    <w:p w:rsidR="00DA1DF3" w:rsidRPr="00545C36" w:rsidRDefault="00B249C1" w:rsidP="00B249C1">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根据《国土资源部办公厅</w:t>
      </w:r>
      <w:r w:rsidRPr="00545C36">
        <w:rPr>
          <w:rFonts w:ascii="Times New Roman" w:eastAsia="仿宋_GB2312" w:hAnsi="Times New Roman"/>
          <w:sz w:val="28"/>
          <w:szCs w:val="28"/>
        </w:rPr>
        <w:t xml:space="preserve"> </w:t>
      </w:r>
      <w:r w:rsidRPr="00545C36">
        <w:rPr>
          <w:rFonts w:ascii="Times New Roman" w:eastAsia="仿宋_GB2312" w:hAnsi="Times New Roman" w:hint="eastAsia"/>
          <w:sz w:val="28"/>
          <w:szCs w:val="28"/>
        </w:rPr>
        <w:t>农业部办公厅关于苏州市城市周边永久基本农田划定任务论证审核意见的函》（国土资厅函〔</w:t>
      </w:r>
      <w:r w:rsidRPr="00545C36">
        <w:rPr>
          <w:rFonts w:ascii="Times New Roman" w:eastAsia="仿宋_GB2312" w:hAnsi="Times New Roman"/>
          <w:sz w:val="28"/>
          <w:szCs w:val="28"/>
        </w:rPr>
        <w:t>2016</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450</w:t>
      </w:r>
      <w:r w:rsidRPr="00545C36">
        <w:rPr>
          <w:rFonts w:ascii="Times New Roman" w:eastAsia="仿宋_GB2312" w:hAnsi="Times New Roman" w:hint="eastAsia"/>
          <w:sz w:val="28"/>
          <w:szCs w:val="28"/>
        </w:rPr>
        <w:t>号）、《省国土资源厅</w:t>
      </w:r>
      <w:r w:rsidRPr="00545C36">
        <w:rPr>
          <w:rFonts w:ascii="Times New Roman" w:eastAsia="仿宋_GB2312" w:hAnsi="Times New Roman"/>
          <w:sz w:val="28"/>
          <w:szCs w:val="28"/>
        </w:rPr>
        <w:t xml:space="preserve"> </w:t>
      </w:r>
      <w:r w:rsidRPr="00545C36">
        <w:rPr>
          <w:rFonts w:ascii="Times New Roman" w:eastAsia="仿宋_GB2312" w:hAnsi="Times New Roman" w:hint="eastAsia"/>
          <w:sz w:val="28"/>
          <w:szCs w:val="28"/>
        </w:rPr>
        <w:t>省农业委员会关于下达苏州市城市周边永久基本农田划定任务的函》（国土资厅函〔</w:t>
      </w:r>
      <w:r w:rsidRPr="00545C36">
        <w:rPr>
          <w:rFonts w:ascii="Times New Roman" w:eastAsia="仿宋_GB2312" w:hAnsi="Times New Roman"/>
          <w:sz w:val="28"/>
          <w:szCs w:val="28"/>
        </w:rPr>
        <w:t>2016</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758</w:t>
      </w:r>
      <w:r w:rsidRPr="00545C36">
        <w:rPr>
          <w:rFonts w:ascii="Times New Roman" w:eastAsia="仿宋_GB2312" w:hAnsi="Times New Roman" w:hint="eastAsia"/>
          <w:sz w:val="28"/>
          <w:szCs w:val="28"/>
        </w:rPr>
        <w:t>号）</w:t>
      </w:r>
      <w:r w:rsidR="0017576B" w:rsidRPr="00545C36">
        <w:rPr>
          <w:rFonts w:ascii="Times New Roman" w:eastAsia="仿宋_GB2312" w:hAnsi="Times New Roman" w:hint="eastAsia"/>
          <w:sz w:val="28"/>
          <w:szCs w:val="28"/>
        </w:rPr>
        <w:t>以及《苏州市国土资源局</w:t>
      </w:r>
      <w:r w:rsidR="0017576B" w:rsidRPr="00545C36">
        <w:rPr>
          <w:rFonts w:ascii="Times New Roman" w:eastAsia="仿宋_GB2312" w:hAnsi="Times New Roman"/>
          <w:sz w:val="28"/>
          <w:szCs w:val="28"/>
        </w:rPr>
        <w:t xml:space="preserve"> </w:t>
      </w:r>
      <w:r w:rsidR="0017576B" w:rsidRPr="00545C36">
        <w:rPr>
          <w:rFonts w:ascii="Times New Roman" w:eastAsia="仿宋_GB2312" w:hAnsi="Times New Roman" w:hint="eastAsia"/>
          <w:sz w:val="28"/>
          <w:szCs w:val="28"/>
        </w:rPr>
        <w:t>市农业委员会关于印发</w:t>
      </w:r>
      <w:r w:rsidR="0017576B" w:rsidRPr="00545C36">
        <w:rPr>
          <w:rFonts w:ascii="Times New Roman" w:eastAsia="仿宋_GB2312" w:hAnsi="Times New Roman"/>
          <w:sz w:val="28"/>
          <w:szCs w:val="28"/>
        </w:rPr>
        <w:t>&lt;</w:t>
      </w:r>
      <w:r w:rsidR="0017576B" w:rsidRPr="00545C36">
        <w:rPr>
          <w:rFonts w:ascii="Times New Roman" w:eastAsia="仿宋_GB2312" w:hAnsi="Times New Roman" w:hint="eastAsia"/>
          <w:sz w:val="28"/>
          <w:szCs w:val="28"/>
        </w:rPr>
        <w:t>苏州市城镇周边永久基本农田划定任务论证审核工作方案</w:t>
      </w:r>
      <w:r w:rsidR="0017576B" w:rsidRPr="00545C36">
        <w:rPr>
          <w:rFonts w:ascii="Times New Roman" w:eastAsia="仿宋_GB2312" w:hAnsi="Times New Roman"/>
          <w:sz w:val="28"/>
          <w:szCs w:val="28"/>
        </w:rPr>
        <w:t>&gt;</w:t>
      </w:r>
      <w:r w:rsidR="0017576B" w:rsidRPr="00545C36">
        <w:rPr>
          <w:rFonts w:ascii="Times New Roman" w:eastAsia="仿宋_GB2312" w:hAnsi="Times New Roman" w:hint="eastAsia"/>
          <w:sz w:val="28"/>
          <w:szCs w:val="28"/>
        </w:rPr>
        <w:t>的通知》（苏国土〔</w:t>
      </w:r>
      <w:r w:rsidR="0017576B" w:rsidRPr="00545C36">
        <w:rPr>
          <w:rFonts w:ascii="Times New Roman" w:eastAsia="仿宋_GB2312" w:hAnsi="Times New Roman"/>
          <w:sz w:val="28"/>
          <w:szCs w:val="28"/>
        </w:rPr>
        <w:t>2016</w:t>
      </w:r>
      <w:r w:rsidR="0017576B" w:rsidRPr="00545C36">
        <w:rPr>
          <w:rFonts w:ascii="Times New Roman" w:eastAsia="仿宋_GB2312" w:hAnsi="Times New Roman" w:hint="eastAsia"/>
          <w:sz w:val="28"/>
          <w:szCs w:val="28"/>
        </w:rPr>
        <w:t>〕</w:t>
      </w:r>
      <w:r w:rsidR="0017576B" w:rsidRPr="00545C36">
        <w:rPr>
          <w:rFonts w:ascii="Times New Roman" w:eastAsia="仿宋_GB2312" w:hAnsi="Times New Roman"/>
          <w:sz w:val="28"/>
          <w:szCs w:val="28"/>
        </w:rPr>
        <w:t>88</w:t>
      </w:r>
      <w:r w:rsidR="0017576B" w:rsidRPr="00545C36">
        <w:rPr>
          <w:rFonts w:ascii="Times New Roman" w:eastAsia="仿宋_GB2312" w:hAnsi="Times New Roman" w:hint="eastAsia"/>
          <w:sz w:val="28"/>
          <w:szCs w:val="28"/>
        </w:rPr>
        <w:t>号）的</w:t>
      </w:r>
      <w:r w:rsidRPr="00545C36">
        <w:rPr>
          <w:rFonts w:ascii="Times New Roman" w:eastAsia="仿宋_GB2312" w:hAnsi="Times New Roman" w:hint="eastAsia"/>
          <w:sz w:val="28"/>
          <w:szCs w:val="28"/>
        </w:rPr>
        <w:t>要求，苏州市在国土资源部、农业部下发的</w:t>
      </w:r>
      <w:r w:rsidR="0017576B" w:rsidRPr="00545C36">
        <w:rPr>
          <w:rFonts w:ascii="Times New Roman" w:eastAsia="仿宋_GB2312" w:hAnsi="Times New Roman" w:hint="eastAsia"/>
          <w:sz w:val="28"/>
          <w:szCs w:val="28"/>
        </w:rPr>
        <w:t>苏州市</w:t>
      </w:r>
      <w:r w:rsidRPr="00545C36">
        <w:rPr>
          <w:rFonts w:ascii="Times New Roman" w:eastAsia="仿宋_GB2312" w:hAnsi="Times New Roman" w:hint="eastAsia"/>
          <w:sz w:val="28"/>
          <w:szCs w:val="28"/>
        </w:rPr>
        <w:t>城市周边范围内划入永久基本农田</w:t>
      </w:r>
      <w:r w:rsidR="009B137D" w:rsidRPr="00545C36">
        <w:rPr>
          <w:rFonts w:ascii="Times New Roman" w:eastAsia="仿宋_GB2312" w:hAnsi="Times New Roman"/>
          <w:sz w:val="28"/>
          <w:szCs w:val="28"/>
        </w:rPr>
        <w:t>14</w:t>
      </w:r>
      <w:r w:rsidR="00E9202C" w:rsidRPr="00545C36">
        <w:rPr>
          <w:rFonts w:ascii="Times New Roman" w:eastAsia="仿宋_GB2312" w:hAnsi="Times New Roman"/>
          <w:sz w:val="28"/>
          <w:szCs w:val="28"/>
        </w:rPr>
        <w:t>291.23</w:t>
      </w:r>
      <w:r w:rsidRPr="00545C36">
        <w:rPr>
          <w:rFonts w:ascii="Times New Roman" w:eastAsia="仿宋_GB2312" w:hAnsi="Times New Roman" w:hint="eastAsia"/>
          <w:sz w:val="28"/>
          <w:szCs w:val="28"/>
        </w:rPr>
        <w:t>公顷</w:t>
      </w:r>
      <w:r w:rsidR="00DA1DF3" w:rsidRPr="00545C36">
        <w:rPr>
          <w:rFonts w:ascii="Times New Roman" w:eastAsia="仿宋_GB2312" w:hAnsi="Times New Roman" w:hint="eastAsia"/>
          <w:sz w:val="28"/>
          <w:szCs w:val="28"/>
        </w:rPr>
        <w:t>。</w:t>
      </w:r>
    </w:p>
    <w:p w:rsidR="00B249C1" w:rsidRPr="00545C36" w:rsidRDefault="00B249C1" w:rsidP="00B249C1">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划定后城市周边永久基本农田共</w:t>
      </w:r>
      <w:r w:rsidR="00C35645" w:rsidRPr="00545C36">
        <w:rPr>
          <w:rFonts w:ascii="Times New Roman" w:eastAsia="仿宋_GB2312" w:hAnsi="Times New Roman"/>
          <w:sz w:val="28"/>
          <w:szCs w:val="28"/>
        </w:rPr>
        <w:t>14330.68</w:t>
      </w:r>
      <w:r w:rsidRPr="00545C36">
        <w:rPr>
          <w:rFonts w:ascii="Times New Roman" w:eastAsia="仿宋_GB2312" w:hAnsi="Times New Roman" w:hint="eastAsia"/>
          <w:sz w:val="28"/>
          <w:szCs w:val="28"/>
        </w:rPr>
        <w:t>公顷</w:t>
      </w:r>
      <w:r w:rsidR="002A1265" w:rsidRPr="00545C36">
        <w:rPr>
          <w:rFonts w:ascii="Times New Roman" w:eastAsia="仿宋_GB2312" w:hAnsi="Times New Roman" w:hint="eastAsia"/>
          <w:sz w:val="28"/>
          <w:szCs w:val="28"/>
        </w:rPr>
        <w:t>，主要位于吴中区、相城区和高新区</w:t>
      </w:r>
      <w:r w:rsidR="0017576B" w:rsidRPr="00545C36">
        <w:rPr>
          <w:rFonts w:ascii="Times New Roman" w:eastAsia="仿宋_GB2312" w:hAnsi="Times New Roman" w:hint="eastAsia"/>
          <w:sz w:val="28"/>
          <w:szCs w:val="28"/>
        </w:rPr>
        <w:t>；</w:t>
      </w:r>
      <w:r w:rsidR="009A0E80" w:rsidRPr="00545C36">
        <w:rPr>
          <w:rFonts w:ascii="Times New Roman" w:eastAsia="仿宋_GB2312" w:hAnsi="Times New Roman" w:hint="eastAsia"/>
          <w:sz w:val="28"/>
          <w:szCs w:val="28"/>
        </w:rPr>
        <w:t>张家港市、太仓市、常熟市、昆山市和吴江区</w:t>
      </w:r>
      <w:r w:rsidR="00F26C01" w:rsidRPr="00545C36">
        <w:rPr>
          <w:rFonts w:ascii="Times New Roman" w:eastAsia="仿宋_GB2312" w:hAnsi="Times New Roman" w:hint="eastAsia"/>
          <w:sz w:val="28"/>
          <w:szCs w:val="28"/>
        </w:rPr>
        <w:t>城</w:t>
      </w:r>
      <w:r w:rsidR="0017576B" w:rsidRPr="00545C36">
        <w:rPr>
          <w:rFonts w:ascii="Times New Roman" w:eastAsia="仿宋_GB2312" w:hAnsi="Times New Roman" w:hint="eastAsia"/>
          <w:sz w:val="28"/>
          <w:szCs w:val="28"/>
        </w:rPr>
        <w:t>镇周边范围内</w:t>
      </w:r>
      <w:r w:rsidR="00E129DF" w:rsidRPr="00545C36">
        <w:rPr>
          <w:rFonts w:ascii="Times New Roman" w:eastAsia="仿宋_GB2312" w:hAnsi="Times New Roman" w:hint="eastAsia"/>
          <w:sz w:val="28"/>
          <w:szCs w:val="28"/>
        </w:rPr>
        <w:t>新</w:t>
      </w:r>
      <w:r w:rsidR="0017576B" w:rsidRPr="00545C36">
        <w:rPr>
          <w:rFonts w:ascii="Times New Roman" w:eastAsia="仿宋_GB2312" w:hAnsi="Times New Roman" w:hint="eastAsia"/>
          <w:sz w:val="28"/>
          <w:szCs w:val="28"/>
        </w:rPr>
        <w:t>划入永久基本农田共</w:t>
      </w:r>
      <w:r w:rsidR="0017576B" w:rsidRPr="00545C36">
        <w:rPr>
          <w:rFonts w:ascii="Times New Roman" w:eastAsia="仿宋_GB2312" w:hAnsi="Times New Roman"/>
          <w:sz w:val="28"/>
          <w:szCs w:val="28"/>
        </w:rPr>
        <w:t>321.33</w:t>
      </w:r>
      <w:r w:rsidR="0017576B" w:rsidRPr="00545C36">
        <w:rPr>
          <w:rFonts w:ascii="Times New Roman" w:eastAsia="仿宋_GB2312" w:hAnsi="Times New Roman" w:hint="eastAsia"/>
          <w:sz w:val="28"/>
          <w:szCs w:val="28"/>
        </w:rPr>
        <w:t>公顷，划定后</w:t>
      </w:r>
      <w:r w:rsidR="0017576B" w:rsidRPr="00545C36">
        <w:rPr>
          <w:rFonts w:ascii="Times New Roman" w:eastAsia="仿宋_GB2312" w:hAnsi="Times New Roman"/>
          <w:sz w:val="28"/>
          <w:szCs w:val="28"/>
        </w:rPr>
        <w:t>5</w:t>
      </w:r>
      <w:r w:rsidR="0017576B" w:rsidRPr="00545C36">
        <w:rPr>
          <w:rFonts w:ascii="Times New Roman" w:eastAsia="仿宋_GB2312" w:hAnsi="Times New Roman" w:hint="eastAsia"/>
          <w:sz w:val="28"/>
          <w:szCs w:val="28"/>
        </w:rPr>
        <w:t>个</w:t>
      </w:r>
      <w:r w:rsidR="00D64983">
        <w:rPr>
          <w:rFonts w:ascii="Times New Roman" w:eastAsia="仿宋_GB2312" w:hAnsi="Times New Roman" w:hint="eastAsia"/>
          <w:sz w:val="28"/>
          <w:szCs w:val="28"/>
        </w:rPr>
        <w:t>县</w:t>
      </w:r>
      <w:r w:rsidR="00E129DF" w:rsidRPr="00545C36">
        <w:rPr>
          <w:rFonts w:ascii="Times New Roman" w:eastAsia="仿宋_GB2312" w:hAnsi="Times New Roman" w:hint="eastAsia"/>
          <w:sz w:val="28"/>
          <w:szCs w:val="28"/>
        </w:rPr>
        <w:t>（</w:t>
      </w:r>
      <w:r w:rsidR="00D64983">
        <w:rPr>
          <w:rFonts w:ascii="Times New Roman" w:eastAsia="仿宋_GB2312" w:hAnsi="Times New Roman" w:hint="eastAsia"/>
          <w:sz w:val="28"/>
          <w:szCs w:val="28"/>
        </w:rPr>
        <w:t>市、</w:t>
      </w:r>
      <w:r w:rsidR="00E129DF" w:rsidRPr="00545C36">
        <w:rPr>
          <w:rFonts w:ascii="Times New Roman" w:eastAsia="仿宋_GB2312" w:hAnsi="Times New Roman" w:hint="eastAsia"/>
          <w:sz w:val="28"/>
          <w:szCs w:val="28"/>
        </w:rPr>
        <w:t>区）</w:t>
      </w:r>
      <w:r w:rsidR="0017576B" w:rsidRPr="00545C36">
        <w:rPr>
          <w:rFonts w:ascii="Times New Roman" w:eastAsia="仿宋_GB2312" w:hAnsi="Times New Roman" w:hint="eastAsia"/>
          <w:sz w:val="28"/>
          <w:szCs w:val="28"/>
        </w:rPr>
        <w:t>城镇周边范围内永久基本农田共</w:t>
      </w:r>
      <w:r w:rsidR="0017576B" w:rsidRPr="00545C36">
        <w:rPr>
          <w:rFonts w:ascii="Times New Roman" w:eastAsia="仿宋_GB2312" w:hAnsi="Times New Roman"/>
          <w:sz w:val="28"/>
          <w:szCs w:val="28"/>
        </w:rPr>
        <w:t>16155.67</w:t>
      </w:r>
      <w:r w:rsidR="0017576B" w:rsidRPr="00545C36">
        <w:rPr>
          <w:rFonts w:ascii="Times New Roman" w:eastAsia="仿宋_GB2312" w:hAnsi="Times New Roman" w:hint="eastAsia"/>
          <w:sz w:val="28"/>
          <w:szCs w:val="28"/>
        </w:rPr>
        <w:t>公顷。</w:t>
      </w:r>
    </w:p>
    <w:p w:rsidR="009A0E80" w:rsidRPr="00545C36" w:rsidRDefault="009A0E80" w:rsidP="00B249C1">
      <w:pPr>
        <w:adjustRightInd w:val="0"/>
        <w:snapToGrid w:val="0"/>
        <w:spacing w:line="360" w:lineRule="auto"/>
        <w:ind w:firstLineChars="200" w:firstLine="560"/>
        <w:rPr>
          <w:rFonts w:ascii="Times New Roman" w:eastAsia="仿宋_GB2312" w:hAnsi="Times New Roman"/>
          <w:sz w:val="28"/>
          <w:szCs w:val="28"/>
        </w:rPr>
      </w:pPr>
      <w:r w:rsidRPr="009A1FF9">
        <w:rPr>
          <w:rFonts w:ascii="Times New Roman" w:eastAsia="仿宋_GB2312" w:hAnsi="Times New Roman" w:hint="eastAsia"/>
          <w:sz w:val="28"/>
          <w:szCs w:val="28"/>
        </w:rPr>
        <w:t>通过城市（镇）周边基本农田的划定，构建起生态屏障，对中心城区进行有效合围和隔离，进一步固定了城市开发边界，避免城市发展影响生态、景观和整体环境水平。</w:t>
      </w:r>
    </w:p>
    <w:p w:rsidR="002E29AD" w:rsidRPr="00EC6947" w:rsidRDefault="004A775C" w:rsidP="003518F0">
      <w:pPr>
        <w:pStyle w:val="33"/>
        <w:rPr>
          <w:rStyle w:val="a4"/>
          <w:color w:val="000000"/>
          <w:u w:val="none"/>
        </w:rPr>
      </w:pPr>
      <w:r w:rsidRPr="00EC6947">
        <w:rPr>
          <w:rStyle w:val="a4"/>
          <w:color w:val="000000"/>
          <w:u w:val="none"/>
        </w:rPr>
        <w:t>2</w:t>
      </w:r>
      <w:r w:rsidRPr="00EC6947">
        <w:rPr>
          <w:rStyle w:val="a4"/>
          <w:rFonts w:hint="eastAsia"/>
          <w:color w:val="000000"/>
          <w:u w:val="none"/>
        </w:rPr>
        <w:t>、</w:t>
      </w:r>
      <w:r w:rsidR="00F7116F" w:rsidRPr="00EC6947">
        <w:rPr>
          <w:rStyle w:val="a4"/>
          <w:rFonts w:hint="eastAsia"/>
          <w:color w:val="000000"/>
          <w:u w:val="none"/>
        </w:rPr>
        <w:t>全域永久基本农田划定</w:t>
      </w:r>
    </w:p>
    <w:p w:rsidR="002E29AD" w:rsidRDefault="009A0E80" w:rsidP="0034441C">
      <w:pPr>
        <w:adjustRightInd w:val="0"/>
        <w:snapToGrid w:val="0"/>
        <w:spacing w:line="360" w:lineRule="auto"/>
        <w:ind w:firstLineChars="200" w:firstLine="560"/>
        <w:rPr>
          <w:rFonts w:ascii="仿宋_GB2312" w:eastAsia="仿宋_GB2312"/>
          <w:szCs w:val="30"/>
        </w:rPr>
      </w:pPr>
      <w:r w:rsidRPr="00545C36">
        <w:rPr>
          <w:rFonts w:ascii="Times New Roman" w:eastAsia="仿宋_GB2312" w:hAnsi="Times New Roman" w:hint="eastAsia"/>
          <w:sz w:val="28"/>
          <w:szCs w:val="28"/>
        </w:rPr>
        <w:t>苏州市永久</w:t>
      </w:r>
      <w:r w:rsidR="002E29AD" w:rsidRPr="00545C36">
        <w:rPr>
          <w:rFonts w:ascii="Times New Roman" w:eastAsia="仿宋_GB2312" w:hAnsi="Times New Roman" w:hint="eastAsia"/>
          <w:sz w:val="28"/>
          <w:szCs w:val="28"/>
        </w:rPr>
        <w:t>基本农田保护</w:t>
      </w:r>
      <w:r w:rsidRPr="00545C36">
        <w:rPr>
          <w:rFonts w:ascii="Times New Roman" w:eastAsia="仿宋_GB2312" w:hAnsi="Times New Roman" w:hint="eastAsia"/>
          <w:sz w:val="28"/>
          <w:szCs w:val="28"/>
        </w:rPr>
        <w:t>目标</w:t>
      </w:r>
      <w:r w:rsidR="002E29AD" w:rsidRPr="00545C36">
        <w:rPr>
          <w:rFonts w:ascii="Times New Roman" w:eastAsia="仿宋_GB2312" w:hAnsi="Times New Roman" w:hint="eastAsia"/>
          <w:sz w:val="28"/>
          <w:szCs w:val="28"/>
        </w:rPr>
        <w:t>为</w:t>
      </w:r>
      <w:r w:rsidR="002E29AD" w:rsidRPr="00545C36">
        <w:rPr>
          <w:rFonts w:ascii="Times New Roman" w:eastAsia="仿宋_GB2312" w:hAnsi="Times New Roman"/>
          <w:sz w:val="28"/>
          <w:szCs w:val="28"/>
        </w:rPr>
        <w:t>168589.80</w:t>
      </w:r>
      <w:r w:rsidR="002E29AD" w:rsidRPr="00545C36">
        <w:rPr>
          <w:rFonts w:ascii="Times New Roman" w:eastAsia="仿宋_GB2312" w:hAnsi="Times New Roman" w:hint="eastAsia"/>
          <w:sz w:val="28"/>
          <w:szCs w:val="28"/>
        </w:rPr>
        <w:t>公顷，实际划定永久基本农田面积</w:t>
      </w:r>
      <w:r w:rsidR="002E29AD" w:rsidRPr="00545C36">
        <w:rPr>
          <w:rFonts w:ascii="Times New Roman" w:eastAsia="仿宋_GB2312" w:hAnsi="Times New Roman"/>
          <w:sz w:val="28"/>
          <w:szCs w:val="28"/>
        </w:rPr>
        <w:t>169</w:t>
      </w:r>
      <w:r w:rsidR="00844982" w:rsidRPr="00545C36">
        <w:rPr>
          <w:rFonts w:ascii="Times New Roman" w:eastAsia="仿宋_GB2312" w:hAnsi="Times New Roman"/>
          <w:sz w:val="28"/>
          <w:szCs w:val="28"/>
        </w:rPr>
        <w:t>641.35</w:t>
      </w:r>
      <w:r w:rsidR="002E29AD" w:rsidRPr="00545C36">
        <w:rPr>
          <w:rFonts w:ascii="Times New Roman" w:eastAsia="仿宋_GB2312" w:hAnsi="Times New Roman" w:hint="eastAsia"/>
          <w:sz w:val="28"/>
          <w:szCs w:val="28"/>
        </w:rPr>
        <w:t>公顷，多划</w:t>
      </w:r>
      <w:r w:rsidR="002E29AD" w:rsidRPr="00545C36">
        <w:rPr>
          <w:rFonts w:ascii="Times New Roman" w:eastAsia="仿宋_GB2312" w:hAnsi="Times New Roman"/>
          <w:sz w:val="28"/>
          <w:szCs w:val="28"/>
        </w:rPr>
        <w:t>1</w:t>
      </w:r>
      <w:r w:rsidR="00844982" w:rsidRPr="00545C36">
        <w:rPr>
          <w:rFonts w:ascii="Times New Roman" w:eastAsia="仿宋_GB2312" w:hAnsi="Times New Roman"/>
          <w:sz w:val="28"/>
          <w:szCs w:val="28"/>
        </w:rPr>
        <w:t>051.55</w:t>
      </w:r>
      <w:r w:rsidR="002E29AD" w:rsidRPr="00545C36">
        <w:rPr>
          <w:rFonts w:ascii="Times New Roman" w:eastAsia="仿宋_GB2312" w:hAnsi="Times New Roman" w:hint="eastAsia"/>
          <w:sz w:val="28"/>
          <w:szCs w:val="28"/>
        </w:rPr>
        <w:t>公顷。全市实际划定基本农田中，</w:t>
      </w:r>
      <w:r w:rsidR="0034441C" w:rsidRPr="009A1FF9">
        <w:rPr>
          <w:rFonts w:ascii="Times New Roman" w:eastAsia="仿宋_GB2312" w:hAnsi="Times New Roman" w:hint="eastAsia"/>
          <w:bCs/>
          <w:kern w:val="44"/>
          <w:sz w:val="28"/>
          <w:szCs w:val="28"/>
        </w:rPr>
        <w:t>姑苏区</w:t>
      </w:r>
      <w:r w:rsidR="0034441C" w:rsidRPr="009A1FF9">
        <w:rPr>
          <w:rFonts w:ascii="Times New Roman" w:eastAsia="仿宋_GB2312" w:hAnsi="Times New Roman"/>
          <w:bCs/>
          <w:kern w:val="44"/>
          <w:sz w:val="28"/>
          <w:szCs w:val="28"/>
        </w:rPr>
        <w:t>7.00</w:t>
      </w:r>
      <w:r w:rsidR="0034441C" w:rsidRPr="009A1FF9">
        <w:rPr>
          <w:rFonts w:ascii="Times New Roman" w:eastAsia="仿宋_GB2312" w:hAnsi="Times New Roman" w:hint="eastAsia"/>
          <w:bCs/>
          <w:kern w:val="44"/>
          <w:sz w:val="28"/>
          <w:szCs w:val="28"/>
        </w:rPr>
        <w:t>公顷，占全市永久基本农田划定面积的</w:t>
      </w:r>
      <w:r w:rsidR="0034441C" w:rsidRPr="009A1FF9">
        <w:rPr>
          <w:rFonts w:ascii="Times New Roman" w:eastAsia="仿宋_GB2312" w:hAnsi="Times New Roman"/>
          <w:bCs/>
          <w:kern w:val="44"/>
          <w:sz w:val="28"/>
          <w:szCs w:val="28"/>
        </w:rPr>
        <w:t>0.004%</w:t>
      </w:r>
      <w:r w:rsidR="0034441C" w:rsidRPr="009A1FF9">
        <w:rPr>
          <w:rFonts w:ascii="Times New Roman" w:eastAsia="仿宋_GB2312" w:hAnsi="Times New Roman" w:hint="eastAsia"/>
          <w:bCs/>
          <w:kern w:val="44"/>
          <w:sz w:val="28"/>
          <w:szCs w:val="28"/>
        </w:rPr>
        <w:t>；苏州工业园区</w:t>
      </w:r>
      <w:r w:rsidR="0034441C" w:rsidRPr="009A1FF9">
        <w:rPr>
          <w:rFonts w:ascii="Times New Roman" w:eastAsia="仿宋_GB2312" w:hAnsi="Times New Roman"/>
          <w:bCs/>
          <w:kern w:val="44"/>
          <w:sz w:val="28"/>
          <w:szCs w:val="28"/>
        </w:rPr>
        <w:t>42.10</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0.02%</w:t>
      </w:r>
      <w:r w:rsidR="0034441C" w:rsidRPr="009A1FF9">
        <w:rPr>
          <w:rFonts w:ascii="Times New Roman" w:eastAsia="仿宋_GB2312" w:hAnsi="Times New Roman" w:hint="eastAsia"/>
          <w:bCs/>
          <w:kern w:val="44"/>
          <w:sz w:val="28"/>
          <w:szCs w:val="28"/>
        </w:rPr>
        <w:t>；高新区</w:t>
      </w:r>
      <w:r w:rsidR="0034441C" w:rsidRPr="009A1FF9">
        <w:rPr>
          <w:rFonts w:ascii="Times New Roman" w:eastAsia="仿宋_GB2312" w:hAnsi="Times New Roman"/>
          <w:bCs/>
          <w:kern w:val="44"/>
          <w:sz w:val="28"/>
          <w:szCs w:val="28"/>
        </w:rPr>
        <w:t>1551.01</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0.91%</w:t>
      </w:r>
      <w:r w:rsidR="0034441C" w:rsidRPr="009A1FF9">
        <w:rPr>
          <w:rFonts w:ascii="Times New Roman" w:eastAsia="仿宋_GB2312" w:hAnsi="Times New Roman" w:hint="eastAsia"/>
          <w:bCs/>
          <w:kern w:val="44"/>
          <w:sz w:val="28"/>
          <w:szCs w:val="28"/>
        </w:rPr>
        <w:t>；吴中区</w:t>
      </w:r>
      <w:r w:rsidR="0034441C" w:rsidRPr="009A1FF9">
        <w:rPr>
          <w:rFonts w:ascii="Times New Roman" w:eastAsia="仿宋_GB2312" w:hAnsi="Times New Roman"/>
          <w:bCs/>
          <w:kern w:val="44"/>
          <w:sz w:val="28"/>
          <w:szCs w:val="28"/>
        </w:rPr>
        <w:t>10005.45</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5.90%</w:t>
      </w:r>
      <w:r w:rsidR="0034441C" w:rsidRPr="009A1FF9">
        <w:rPr>
          <w:rFonts w:ascii="Times New Roman" w:eastAsia="仿宋_GB2312" w:hAnsi="Times New Roman" w:hint="eastAsia"/>
          <w:bCs/>
          <w:kern w:val="44"/>
          <w:sz w:val="28"/>
          <w:szCs w:val="28"/>
        </w:rPr>
        <w:t>；相城区</w:t>
      </w:r>
      <w:r w:rsidR="0034441C" w:rsidRPr="009A1FF9">
        <w:rPr>
          <w:rFonts w:ascii="Times New Roman" w:eastAsia="仿宋_GB2312" w:hAnsi="Times New Roman"/>
          <w:bCs/>
          <w:kern w:val="44"/>
          <w:sz w:val="28"/>
          <w:szCs w:val="28"/>
        </w:rPr>
        <w:t>9113.06</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5.37%</w:t>
      </w:r>
      <w:r w:rsidR="0034441C" w:rsidRPr="009A1FF9">
        <w:rPr>
          <w:rFonts w:ascii="Times New Roman" w:eastAsia="仿宋_GB2312" w:hAnsi="Times New Roman" w:hint="eastAsia"/>
          <w:bCs/>
          <w:kern w:val="44"/>
          <w:sz w:val="28"/>
          <w:szCs w:val="28"/>
        </w:rPr>
        <w:t>；吴江区</w:t>
      </w:r>
      <w:r w:rsidR="0034441C" w:rsidRPr="009A1FF9">
        <w:rPr>
          <w:rFonts w:ascii="Times New Roman" w:eastAsia="仿宋_GB2312" w:hAnsi="Times New Roman"/>
          <w:bCs/>
          <w:kern w:val="44"/>
          <w:sz w:val="28"/>
          <w:szCs w:val="28"/>
        </w:rPr>
        <w:t>32843.93</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19.36%</w:t>
      </w:r>
      <w:r w:rsidR="0034441C" w:rsidRPr="009A1FF9">
        <w:rPr>
          <w:rFonts w:ascii="Times New Roman" w:eastAsia="仿宋_GB2312" w:hAnsi="Times New Roman" w:hint="eastAsia"/>
          <w:bCs/>
          <w:kern w:val="44"/>
          <w:sz w:val="28"/>
          <w:szCs w:val="28"/>
        </w:rPr>
        <w:t>；常熟市</w:t>
      </w:r>
      <w:r w:rsidR="0034441C" w:rsidRPr="009A1FF9">
        <w:rPr>
          <w:rFonts w:ascii="Times New Roman" w:eastAsia="仿宋_GB2312" w:hAnsi="Times New Roman"/>
          <w:bCs/>
          <w:kern w:val="44"/>
          <w:sz w:val="28"/>
          <w:szCs w:val="28"/>
        </w:rPr>
        <w:t>40952.90</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24.14%</w:t>
      </w:r>
      <w:r w:rsidR="0034441C" w:rsidRPr="009A1FF9">
        <w:rPr>
          <w:rFonts w:ascii="Times New Roman" w:eastAsia="仿宋_GB2312" w:hAnsi="Times New Roman" w:hint="eastAsia"/>
          <w:bCs/>
          <w:kern w:val="44"/>
          <w:sz w:val="28"/>
          <w:szCs w:val="28"/>
        </w:rPr>
        <w:t>；张家港市</w:t>
      </w:r>
      <w:r w:rsidR="0034441C" w:rsidRPr="009A1FF9">
        <w:rPr>
          <w:rFonts w:ascii="Times New Roman" w:eastAsia="仿宋_GB2312" w:hAnsi="Times New Roman"/>
          <w:bCs/>
          <w:kern w:val="44"/>
          <w:sz w:val="28"/>
          <w:szCs w:val="28"/>
        </w:rPr>
        <w:t>28428.75</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16.76%</w:t>
      </w:r>
      <w:r w:rsidR="0034441C" w:rsidRPr="009A1FF9">
        <w:rPr>
          <w:rFonts w:ascii="Times New Roman" w:eastAsia="仿宋_GB2312" w:hAnsi="Times New Roman" w:hint="eastAsia"/>
          <w:bCs/>
          <w:kern w:val="44"/>
          <w:sz w:val="28"/>
          <w:szCs w:val="28"/>
        </w:rPr>
        <w:t>；昆山市</w:t>
      </w:r>
      <w:r w:rsidR="0034441C" w:rsidRPr="009A1FF9">
        <w:rPr>
          <w:rFonts w:ascii="Times New Roman" w:eastAsia="仿宋_GB2312" w:hAnsi="Times New Roman"/>
          <w:bCs/>
          <w:kern w:val="44"/>
          <w:sz w:val="28"/>
          <w:szCs w:val="28"/>
        </w:rPr>
        <w:t>22670.68</w:t>
      </w:r>
      <w:r w:rsidR="0034441C" w:rsidRPr="009A1FF9">
        <w:rPr>
          <w:rFonts w:ascii="Times New Roman" w:eastAsia="仿宋_GB2312" w:hAnsi="Times New Roman" w:hint="eastAsia"/>
          <w:bCs/>
          <w:kern w:val="44"/>
          <w:sz w:val="28"/>
          <w:szCs w:val="28"/>
        </w:rPr>
        <w:lastRenderedPageBreak/>
        <w:t>公顷，占</w:t>
      </w:r>
      <w:r w:rsidR="0034441C" w:rsidRPr="009A1FF9">
        <w:rPr>
          <w:rFonts w:ascii="Times New Roman" w:eastAsia="仿宋_GB2312" w:hAnsi="Times New Roman"/>
          <w:bCs/>
          <w:kern w:val="44"/>
          <w:sz w:val="28"/>
          <w:szCs w:val="28"/>
        </w:rPr>
        <w:t>13.36%</w:t>
      </w:r>
      <w:r w:rsidR="0034441C" w:rsidRPr="009A1FF9">
        <w:rPr>
          <w:rFonts w:ascii="Times New Roman" w:eastAsia="仿宋_GB2312" w:hAnsi="Times New Roman" w:hint="eastAsia"/>
          <w:bCs/>
          <w:kern w:val="44"/>
          <w:sz w:val="28"/>
          <w:szCs w:val="28"/>
        </w:rPr>
        <w:t>；太仓市</w:t>
      </w:r>
      <w:r w:rsidR="0034441C" w:rsidRPr="009A1FF9">
        <w:rPr>
          <w:rFonts w:ascii="Times New Roman" w:eastAsia="仿宋_GB2312" w:hAnsi="Times New Roman"/>
          <w:bCs/>
          <w:kern w:val="44"/>
          <w:sz w:val="28"/>
          <w:szCs w:val="28"/>
        </w:rPr>
        <w:t>24026.44</w:t>
      </w:r>
      <w:r w:rsidR="0034441C" w:rsidRPr="009A1FF9">
        <w:rPr>
          <w:rFonts w:ascii="Times New Roman" w:eastAsia="仿宋_GB2312" w:hAnsi="Times New Roman" w:hint="eastAsia"/>
          <w:bCs/>
          <w:kern w:val="44"/>
          <w:sz w:val="28"/>
          <w:szCs w:val="28"/>
        </w:rPr>
        <w:t>公顷，占</w:t>
      </w:r>
      <w:r w:rsidR="0034441C" w:rsidRPr="009A1FF9">
        <w:rPr>
          <w:rFonts w:ascii="Times New Roman" w:eastAsia="仿宋_GB2312" w:hAnsi="Times New Roman"/>
          <w:bCs/>
          <w:kern w:val="44"/>
          <w:sz w:val="28"/>
          <w:szCs w:val="28"/>
        </w:rPr>
        <w:t>14.16%</w:t>
      </w:r>
      <w:r w:rsidR="0034441C" w:rsidRPr="009A1FF9">
        <w:rPr>
          <w:rFonts w:ascii="Times New Roman" w:eastAsia="仿宋_GB2312" w:hAnsi="Times New Roman" w:hint="eastAsia"/>
          <w:bCs/>
          <w:kern w:val="44"/>
          <w:sz w:val="28"/>
          <w:szCs w:val="28"/>
        </w:rPr>
        <w:t>。</w:t>
      </w:r>
      <w:r w:rsidR="002E29AD" w:rsidRPr="00545C36">
        <w:rPr>
          <w:rFonts w:ascii="仿宋_GB2312" w:eastAsia="仿宋_GB2312"/>
          <w:szCs w:val="30"/>
        </w:rPr>
        <w:t xml:space="preserve"> </w:t>
      </w:r>
    </w:p>
    <w:p w:rsidR="004C252F" w:rsidRDefault="004C252F" w:rsidP="004C252F">
      <w:pPr>
        <w:pStyle w:val="2"/>
        <w:adjustRightInd w:val="0"/>
        <w:snapToGrid w:val="0"/>
        <w:spacing w:before="0" w:after="0" w:line="360" w:lineRule="auto"/>
        <w:rPr>
          <w:rFonts w:ascii="仿宋_GB2312" w:eastAsia="仿宋_GB2312"/>
          <w:szCs w:val="30"/>
        </w:rPr>
      </w:pPr>
      <w:bookmarkStart w:id="36" w:name="_Toc493760411"/>
      <w:r>
        <w:rPr>
          <w:rFonts w:ascii="仿宋_GB2312" w:eastAsia="仿宋_GB2312" w:hint="eastAsia"/>
          <w:szCs w:val="30"/>
        </w:rPr>
        <w:t>（三）合理利用其他各类农用地</w:t>
      </w:r>
      <w:bookmarkEnd w:id="36"/>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大力推进现代农业，优化提升“四个百万亩”，推进现代农业园区建设，提升现代农业发展水平。</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以构建“四个百万亩”和“一个百万头”的主导农业生产格局为目标，在不改变农用地用途的前提下，充分利用苏州市良好的自然资源、丰富的种植资源等优势，合理安排中心城区、郊区的其他农用地，多种土地利用方式有机结合，因地制宜、分层次分类型布局特色蔬菜、花卉苗木、禽畜、特色水产、休闲观光、生态循环农业等用地。</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Pr="00545C36">
        <w:rPr>
          <w:rFonts w:ascii="Times New Roman" w:eastAsia="仿宋_GB2312" w:hAnsi="Times New Roman" w:hint="eastAsia"/>
          <w:sz w:val="28"/>
          <w:szCs w:val="28"/>
        </w:rPr>
        <w:t>稳定园地规模与布局</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稳定园地的规模与布局，发展各类名特优农产品，建设特优农产品基地，重点种植茶园、果园、花卉、苗木、桑树。</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Pr="00545C36">
        <w:rPr>
          <w:rFonts w:ascii="Times New Roman" w:eastAsia="仿宋_GB2312" w:hAnsi="Times New Roman" w:hint="eastAsia"/>
          <w:sz w:val="28"/>
          <w:szCs w:val="28"/>
        </w:rPr>
        <w:t>稳定林地规模与布局</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加快推进“绿色家园、绿色通道、绿色基地”生态林建设，保护现有的森林公园和丘陵山林，构建路连林隔、林水一体、林中有城、城中有林的城乡绿化新格局。加强林地管理，禁止毁林开垦和非法占用林地。</w:t>
      </w:r>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sz w:val="28"/>
          <w:szCs w:val="28"/>
        </w:rPr>
        <w:t>3</w:t>
      </w:r>
      <w:r>
        <w:rPr>
          <w:rFonts w:ascii="Times New Roman" w:eastAsia="仿宋_GB2312" w:hAnsi="Times New Roman" w:hint="eastAsia"/>
          <w:sz w:val="28"/>
          <w:szCs w:val="28"/>
        </w:rPr>
        <w:t>、</w:t>
      </w:r>
      <w:r w:rsidRPr="00545C36">
        <w:rPr>
          <w:rFonts w:ascii="Times New Roman" w:eastAsia="仿宋_GB2312" w:hAnsi="Times New Roman" w:hint="eastAsia"/>
          <w:sz w:val="28"/>
          <w:szCs w:val="28"/>
        </w:rPr>
        <w:t>合理布局其他农用地</w:t>
      </w:r>
    </w:p>
    <w:p w:rsidR="004C252F" w:rsidRPr="004C252F" w:rsidRDefault="004C252F" w:rsidP="004C252F">
      <w:pPr>
        <w:adjustRightInd w:val="0"/>
        <w:snapToGrid w:val="0"/>
        <w:spacing w:line="360" w:lineRule="auto"/>
        <w:ind w:firstLineChars="200" w:firstLine="560"/>
        <w:rPr>
          <w:rFonts w:ascii="仿宋_GB2312" w:eastAsia="仿宋_GB2312"/>
          <w:szCs w:val="30"/>
        </w:rPr>
      </w:pPr>
      <w:r w:rsidRPr="00545C36">
        <w:rPr>
          <w:rFonts w:ascii="Times New Roman" w:eastAsia="仿宋_GB2312" w:hAnsi="Times New Roman" w:hint="eastAsia"/>
          <w:sz w:val="28"/>
          <w:szCs w:val="28"/>
        </w:rPr>
        <w:t>更加注重生态养殖基地的建设，优化禽畜、水产等其他农用地布局，促进规模化、生态化、品牌化经营，减少对水体和周边环境的不良影响。合理安排农村道路、沟渠、设施农用地等助农用地的规模及布局，更加高效服务农业建设和发展，防止农用地资源的浪费和闲置。</w:t>
      </w:r>
    </w:p>
    <w:p w:rsidR="00B249C1" w:rsidRPr="004C252F" w:rsidRDefault="00080828" w:rsidP="004C252F">
      <w:pPr>
        <w:pStyle w:val="1"/>
        <w:adjustRightInd w:val="0"/>
        <w:snapToGrid w:val="0"/>
        <w:spacing w:beforeLines="100" w:afterLines="50" w:line="360" w:lineRule="auto"/>
        <w:jc w:val="center"/>
        <w:rPr>
          <w:rStyle w:val="a4"/>
          <w:rFonts w:ascii="黑体" w:eastAsia="黑体" w:hAnsi="黑体"/>
          <w:color w:val="auto"/>
          <w:sz w:val="32"/>
          <w:szCs w:val="32"/>
          <w:u w:val="none"/>
        </w:rPr>
      </w:pPr>
      <w:r>
        <w:rPr>
          <w:rStyle w:val="a4"/>
          <w:rFonts w:ascii="黑体" w:eastAsia="黑体" w:hAnsi="黑体"/>
          <w:color w:val="auto"/>
          <w:sz w:val="32"/>
          <w:szCs w:val="32"/>
          <w:u w:val="none"/>
        </w:rPr>
        <w:br w:type="page"/>
      </w:r>
      <w:bookmarkStart w:id="37" w:name="_Toc493760412"/>
      <w:r w:rsidR="003D185D">
        <w:rPr>
          <w:rStyle w:val="a4"/>
          <w:rFonts w:ascii="黑体" w:eastAsia="黑体" w:hAnsi="黑体" w:hint="eastAsia"/>
          <w:color w:val="auto"/>
          <w:sz w:val="32"/>
          <w:szCs w:val="32"/>
          <w:u w:val="none"/>
        </w:rPr>
        <w:lastRenderedPageBreak/>
        <w:t>四</w:t>
      </w:r>
      <w:r w:rsidR="004C252F" w:rsidRPr="004C252F">
        <w:rPr>
          <w:rStyle w:val="a4"/>
          <w:rFonts w:ascii="黑体" w:eastAsia="黑体" w:hAnsi="黑体" w:hint="eastAsia"/>
          <w:color w:val="auto"/>
          <w:sz w:val="32"/>
          <w:szCs w:val="32"/>
          <w:u w:val="none"/>
        </w:rPr>
        <w:t>、建设用地节约集约利用</w:t>
      </w:r>
      <w:bookmarkEnd w:id="37"/>
    </w:p>
    <w:p w:rsidR="004C252F" w:rsidRPr="00545C36" w:rsidRDefault="004C252F" w:rsidP="004C252F">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实施“东融上海、西育太湖、优化沿江、提升两轴”的空间发展战略，优化“两轴三带”的市域产业空间布局。</w:t>
      </w:r>
    </w:p>
    <w:p w:rsidR="004C252F" w:rsidRPr="004C252F" w:rsidRDefault="004C252F" w:rsidP="004C252F">
      <w:pPr>
        <w:pStyle w:val="2"/>
        <w:adjustRightInd w:val="0"/>
        <w:snapToGrid w:val="0"/>
        <w:spacing w:before="0" w:after="0" w:line="360" w:lineRule="auto"/>
        <w:rPr>
          <w:rFonts w:ascii="仿宋_GB2312" w:eastAsia="仿宋_GB2312"/>
          <w:szCs w:val="30"/>
        </w:rPr>
      </w:pPr>
      <w:bookmarkStart w:id="38" w:name="_Toc493760413"/>
      <w:r w:rsidRPr="004C252F">
        <w:rPr>
          <w:rFonts w:ascii="仿宋_GB2312" w:eastAsia="仿宋_GB2312" w:hint="eastAsia"/>
          <w:szCs w:val="30"/>
        </w:rPr>
        <w:t>（一）实施建设用地总量与强度双控</w:t>
      </w:r>
      <w:bookmarkEnd w:id="38"/>
    </w:p>
    <w:p w:rsidR="00A942DA" w:rsidRDefault="00A942DA" w:rsidP="00A942DA">
      <w:pPr>
        <w:snapToGrid w:val="0"/>
        <w:spacing w:line="360" w:lineRule="auto"/>
        <w:ind w:firstLineChars="200" w:firstLine="560"/>
        <w:rPr>
          <w:rFonts w:ascii="Times New Roman" w:eastAsia="仿宋_GB2312" w:hAnsi="Times New Roman"/>
          <w:spacing w:val="-2"/>
          <w:sz w:val="28"/>
        </w:rPr>
      </w:pPr>
      <w:r>
        <w:rPr>
          <w:rFonts w:ascii="Times New Roman" w:eastAsia="仿宋_GB2312" w:hAnsi="Times New Roman" w:hint="eastAsia"/>
          <w:sz w:val="28"/>
          <w:szCs w:val="28"/>
        </w:rPr>
        <w:t>严格控制建设用地总量，到</w:t>
      </w:r>
      <w:r>
        <w:rPr>
          <w:rFonts w:ascii="Times New Roman" w:eastAsia="仿宋_GB2312" w:hAnsi="Times New Roman" w:hint="eastAsia"/>
          <w:sz w:val="28"/>
          <w:szCs w:val="28"/>
        </w:rPr>
        <w:t>2020</w:t>
      </w:r>
      <w:r>
        <w:rPr>
          <w:rFonts w:ascii="Times New Roman" w:eastAsia="仿宋_GB2312" w:hAnsi="Times New Roman" w:hint="eastAsia"/>
          <w:sz w:val="28"/>
          <w:szCs w:val="28"/>
        </w:rPr>
        <w:t>年全市建设用地总面积</w:t>
      </w:r>
      <w:r w:rsidRPr="009A1FF9">
        <w:rPr>
          <w:rFonts w:ascii="Times New Roman" w:eastAsia="仿宋_GB2312" w:hAnsi="Times New Roman" w:hint="eastAsia"/>
          <w:sz w:val="28"/>
          <w:szCs w:val="28"/>
        </w:rPr>
        <w:t>不超过</w:t>
      </w:r>
      <w:r w:rsidRPr="00934FA8">
        <w:rPr>
          <w:rFonts w:ascii="Times New Roman" w:eastAsia="仿宋_GB2312" w:hAnsi="Times New Roman"/>
          <w:sz w:val="28"/>
          <w:szCs w:val="28"/>
        </w:rPr>
        <w:t>256439.20</w:t>
      </w:r>
      <w:r w:rsidRPr="009A1FF9">
        <w:rPr>
          <w:rFonts w:ascii="Times New Roman" w:eastAsia="仿宋_GB2312" w:hAnsi="Times New Roman" w:hint="eastAsia"/>
          <w:sz w:val="28"/>
          <w:szCs w:val="28"/>
        </w:rPr>
        <w:t>公顷</w:t>
      </w:r>
      <w:r>
        <w:rPr>
          <w:rFonts w:ascii="Times New Roman" w:eastAsia="仿宋_GB2312" w:hAnsi="Times New Roman" w:hint="eastAsia"/>
          <w:sz w:val="28"/>
          <w:szCs w:val="28"/>
        </w:rPr>
        <w:t>，其中：</w:t>
      </w:r>
      <w:r w:rsidRPr="00545C36">
        <w:rPr>
          <w:rFonts w:ascii="Times New Roman" w:eastAsia="仿宋_GB2312" w:hAnsi="Times New Roman" w:hint="eastAsia"/>
          <w:spacing w:val="-2"/>
          <w:sz w:val="28"/>
          <w:szCs w:val="28"/>
        </w:rPr>
        <w:t>城乡建设用地规模控制在</w:t>
      </w:r>
      <w:r w:rsidRPr="009A1FF9">
        <w:rPr>
          <w:rFonts w:ascii="Times New Roman" w:eastAsia="仿宋_GB2312" w:hAnsi="Times New Roman"/>
          <w:spacing w:val="-2"/>
          <w:sz w:val="28"/>
        </w:rPr>
        <w:t>217874.0</w:t>
      </w:r>
      <w:r w:rsidR="00381B77">
        <w:rPr>
          <w:rFonts w:ascii="Times New Roman" w:eastAsia="仿宋_GB2312" w:hAnsi="Times New Roman" w:hint="eastAsia"/>
          <w:spacing w:val="-2"/>
          <w:sz w:val="28"/>
        </w:rPr>
        <w:t>5</w:t>
      </w:r>
      <w:r w:rsidRPr="00545C36">
        <w:rPr>
          <w:rFonts w:ascii="Times New Roman" w:eastAsia="仿宋_GB2312" w:hAnsi="Times New Roman" w:hint="eastAsia"/>
          <w:spacing w:val="-2"/>
          <w:sz w:val="28"/>
        </w:rPr>
        <w:t>公顷</w:t>
      </w:r>
      <w:r w:rsidRPr="00545C36">
        <w:rPr>
          <w:rFonts w:ascii="Times New Roman" w:eastAsia="仿宋_GB2312" w:hAnsi="Times New Roman" w:hint="eastAsia"/>
          <w:spacing w:val="-2"/>
          <w:sz w:val="28"/>
          <w:szCs w:val="28"/>
        </w:rPr>
        <w:t>以内，</w:t>
      </w:r>
      <w:r w:rsidRPr="00545C36">
        <w:rPr>
          <w:rFonts w:ascii="Times New Roman" w:eastAsia="仿宋_GB2312" w:hAnsi="Times New Roman" w:hint="eastAsia"/>
          <w:spacing w:val="-2"/>
          <w:sz w:val="28"/>
        </w:rPr>
        <w:t>城镇工矿用地不超过</w:t>
      </w:r>
      <w:r w:rsidRPr="009A1FF9">
        <w:rPr>
          <w:rFonts w:ascii="Times New Roman" w:eastAsia="仿宋_GB2312" w:hAnsi="Times New Roman"/>
          <w:spacing w:val="-2"/>
          <w:sz w:val="28"/>
        </w:rPr>
        <w:t>152106.</w:t>
      </w:r>
      <w:r w:rsidR="00381B77">
        <w:rPr>
          <w:rFonts w:ascii="Times New Roman" w:eastAsia="仿宋_GB2312" w:hAnsi="Times New Roman" w:hint="eastAsia"/>
          <w:spacing w:val="-2"/>
          <w:sz w:val="28"/>
        </w:rPr>
        <w:t>49</w:t>
      </w:r>
      <w:r w:rsidRPr="00545C36">
        <w:rPr>
          <w:rFonts w:ascii="Times New Roman" w:eastAsia="仿宋_GB2312" w:hAnsi="Times New Roman" w:hint="eastAsia"/>
          <w:spacing w:val="-2"/>
          <w:sz w:val="28"/>
        </w:rPr>
        <w:t>公顷，交通水利及其他建设用地不超过</w:t>
      </w:r>
      <w:r w:rsidRPr="009A1FF9">
        <w:rPr>
          <w:rFonts w:ascii="Times New Roman" w:eastAsia="仿宋_GB2312" w:hAnsi="Times New Roman"/>
          <w:spacing w:val="-2"/>
          <w:sz w:val="28"/>
        </w:rPr>
        <w:t>38565.1</w:t>
      </w:r>
      <w:r w:rsidR="00381B77">
        <w:rPr>
          <w:rFonts w:ascii="Times New Roman" w:eastAsia="仿宋_GB2312" w:hAnsi="Times New Roman" w:hint="eastAsia"/>
          <w:spacing w:val="-2"/>
          <w:sz w:val="28"/>
        </w:rPr>
        <w:t>5</w:t>
      </w:r>
      <w:r w:rsidRPr="00545C36">
        <w:rPr>
          <w:rFonts w:ascii="Times New Roman" w:eastAsia="仿宋_GB2312" w:hAnsi="Times New Roman" w:hint="eastAsia"/>
          <w:spacing w:val="-2"/>
          <w:sz w:val="28"/>
        </w:rPr>
        <w:t>公顷。</w:t>
      </w:r>
    </w:p>
    <w:p w:rsidR="00A942DA" w:rsidRPr="00545C36" w:rsidRDefault="00A942DA" w:rsidP="00A942DA">
      <w:pPr>
        <w:snapToGrid w:val="0"/>
        <w:spacing w:line="360" w:lineRule="auto"/>
        <w:ind w:firstLineChars="200" w:firstLine="552"/>
        <w:rPr>
          <w:rFonts w:ascii="Times New Roman" w:eastAsia="仿宋_GB2312" w:hAnsi="Times New Roman"/>
          <w:spacing w:val="-2"/>
          <w:sz w:val="28"/>
          <w:szCs w:val="28"/>
        </w:rPr>
      </w:pPr>
      <w:r>
        <w:rPr>
          <w:rFonts w:ascii="Times New Roman" w:eastAsia="仿宋_GB2312" w:hAnsi="Times New Roman" w:hint="eastAsia"/>
          <w:spacing w:val="-2"/>
          <w:sz w:val="28"/>
        </w:rPr>
        <w:t>严格控制土地开发强度，至</w:t>
      </w:r>
      <w:r>
        <w:rPr>
          <w:rFonts w:ascii="Times New Roman" w:eastAsia="仿宋_GB2312" w:hAnsi="Times New Roman" w:hint="eastAsia"/>
          <w:spacing w:val="-2"/>
          <w:sz w:val="28"/>
        </w:rPr>
        <w:t>2020</w:t>
      </w:r>
      <w:r>
        <w:rPr>
          <w:rFonts w:ascii="Times New Roman" w:eastAsia="仿宋_GB2312" w:hAnsi="Times New Roman" w:hint="eastAsia"/>
          <w:spacing w:val="-2"/>
          <w:sz w:val="28"/>
        </w:rPr>
        <w:t>年全市土地开发强度控制在</w:t>
      </w:r>
      <w:r w:rsidR="00CB7F68" w:rsidRPr="00A765CA">
        <w:rPr>
          <w:rFonts w:ascii="Times New Roman" w:eastAsia="仿宋_GB2312" w:hAnsi="Times New Roman" w:hint="eastAsia"/>
          <w:spacing w:val="-2"/>
          <w:sz w:val="28"/>
        </w:rPr>
        <w:t>29.62</w:t>
      </w:r>
      <w:r w:rsidRPr="00A765CA">
        <w:rPr>
          <w:rFonts w:ascii="Times New Roman" w:eastAsia="仿宋_GB2312" w:hAnsi="Times New Roman" w:hint="eastAsia"/>
          <w:spacing w:val="-2"/>
          <w:sz w:val="28"/>
        </w:rPr>
        <w:t>%</w:t>
      </w:r>
      <w:r>
        <w:rPr>
          <w:rFonts w:ascii="Times New Roman" w:eastAsia="仿宋_GB2312" w:hAnsi="Times New Roman" w:hint="eastAsia"/>
          <w:spacing w:val="-2"/>
          <w:sz w:val="28"/>
        </w:rPr>
        <w:t>以内。</w:t>
      </w:r>
    </w:p>
    <w:p w:rsidR="004C252F" w:rsidRPr="004C252F" w:rsidRDefault="004C252F" w:rsidP="004C252F">
      <w:pPr>
        <w:pStyle w:val="2"/>
        <w:adjustRightInd w:val="0"/>
        <w:snapToGrid w:val="0"/>
        <w:spacing w:before="0" w:after="0" w:line="360" w:lineRule="auto"/>
        <w:rPr>
          <w:rFonts w:ascii="仿宋_GB2312" w:eastAsia="仿宋_GB2312"/>
          <w:szCs w:val="30"/>
        </w:rPr>
      </w:pPr>
      <w:bookmarkStart w:id="39" w:name="_Toc493760414"/>
      <w:r w:rsidRPr="004C252F">
        <w:rPr>
          <w:rFonts w:ascii="仿宋_GB2312" w:eastAsia="仿宋_GB2312" w:hint="eastAsia"/>
          <w:szCs w:val="30"/>
        </w:rPr>
        <w:t>（二）合理安排城镇用地</w:t>
      </w:r>
      <w:bookmarkEnd w:id="39"/>
    </w:p>
    <w:p w:rsidR="00501E54" w:rsidRPr="00545C36" w:rsidRDefault="00501E54" w:rsidP="00501E54">
      <w:pPr>
        <w:adjustRightInd w:val="0"/>
        <w:snapToGrid w:val="0"/>
        <w:spacing w:line="360" w:lineRule="auto"/>
        <w:ind w:firstLineChars="200" w:firstLine="560"/>
        <w:rPr>
          <w:rFonts w:ascii="仿宋_GB2312" w:eastAsia="仿宋_GB2312" w:hAnsi="宋体"/>
          <w:sz w:val="28"/>
          <w:szCs w:val="28"/>
        </w:rPr>
      </w:pPr>
      <w:r w:rsidRPr="00545C36">
        <w:rPr>
          <w:rFonts w:ascii="仿宋_GB2312" w:eastAsia="仿宋_GB2312" w:hAnsi="宋体" w:hint="eastAsia"/>
          <w:sz w:val="28"/>
          <w:szCs w:val="28"/>
        </w:rPr>
        <w:t>加快推进国家新型城镇化，统筹城镇发展、园区开发建设与农业、生态用地，进一步完善以苏州中心城区为核心、四个县级市区、</w:t>
      </w:r>
      <w:r w:rsidRPr="00545C36">
        <w:rPr>
          <w:rFonts w:ascii="仿宋_GB2312" w:eastAsia="仿宋_GB2312" w:hAnsi="宋体"/>
          <w:sz w:val="28"/>
          <w:szCs w:val="28"/>
        </w:rPr>
        <w:t>50个镇为骨干的</w:t>
      </w:r>
      <w:r w:rsidRPr="00545C36">
        <w:rPr>
          <w:rFonts w:ascii="仿宋_GB2312" w:eastAsia="仿宋_GB2312" w:hAnsi="宋体" w:hint="eastAsia"/>
          <w:sz w:val="28"/>
          <w:szCs w:val="28"/>
        </w:rPr>
        <w:t>“</w:t>
      </w:r>
      <w:r w:rsidRPr="00545C36">
        <w:rPr>
          <w:rFonts w:ascii="仿宋_GB2312" w:eastAsia="仿宋_GB2312" w:hAnsi="宋体"/>
          <w:sz w:val="28"/>
          <w:szCs w:val="28"/>
        </w:rPr>
        <w:t>1-4-50</w:t>
      </w:r>
      <w:r w:rsidRPr="00545C36">
        <w:rPr>
          <w:rFonts w:ascii="仿宋_GB2312" w:eastAsia="仿宋_GB2312" w:hAnsi="宋体"/>
          <w:sz w:val="28"/>
          <w:szCs w:val="28"/>
        </w:rPr>
        <w:t>”</w:t>
      </w:r>
      <w:r w:rsidRPr="00545C36">
        <w:rPr>
          <w:rFonts w:ascii="仿宋_GB2312" w:eastAsia="仿宋_GB2312" w:hAnsi="宋体"/>
          <w:sz w:val="28"/>
          <w:szCs w:val="28"/>
        </w:rPr>
        <w:t>的</w:t>
      </w:r>
      <w:r w:rsidRPr="00545C36">
        <w:rPr>
          <w:rFonts w:ascii="仿宋_GB2312" w:eastAsia="仿宋_GB2312" w:hAnsi="宋体" w:hint="eastAsia"/>
          <w:sz w:val="28"/>
          <w:szCs w:val="28"/>
        </w:rPr>
        <w:t>城镇体系和“一心两轴一带”的市域城镇空间结构布局，优化配置城镇工矿用地，形成城区紧凑发展、乡镇集聚发展的城镇土地利用格局。</w:t>
      </w:r>
    </w:p>
    <w:p w:rsidR="00501E54" w:rsidRPr="00545C36" w:rsidRDefault="00501E54" w:rsidP="00501E54">
      <w:pPr>
        <w:adjustRightInd w:val="0"/>
        <w:snapToGrid w:val="0"/>
        <w:spacing w:line="360" w:lineRule="auto"/>
        <w:ind w:firstLineChars="200" w:firstLine="560"/>
        <w:rPr>
          <w:rFonts w:ascii="仿宋_GB2312" w:eastAsia="仿宋_GB2312" w:hAnsi="宋体"/>
          <w:sz w:val="28"/>
          <w:szCs w:val="28"/>
        </w:rPr>
      </w:pPr>
      <w:r w:rsidRPr="00545C36">
        <w:rPr>
          <w:rFonts w:ascii="仿宋_GB2312" w:eastAsia="仿宋_GB2312" w:hAnsi="宋体" w:hint="eastAsia"/>
          <w:sz w:val="28"/>
          <w:szCs w:val="28"/>
        </w:rPr>
        <w:t>新增建设用地优先保障重大基础设施、民生工程、战略性新兴产业和现代服务业发展用地，一般项目用地主要通过存量挖潜保障供应。</w:t>
      </w:r>
    </w:p>
    <w:p w:rsidR="004C252F" w:rsidRPr="004C252F" w:rsidRDefault="004C252F" w:rsidP="004C252F">
      <w:pPr>
        <w:pStyle w:val="2"/>
        <w:adjustRightInd w:val="0"/>
        <w:snapToGrid w:val="0"/>
        <w:spacing w:before="0" w:after="0" w:line="360" w:lineRule="auto"/>
        <w:rPr>
          <w:rFonts w:ascii="仿宋_GB2312" w:eastAsia="仿宋_GB2312"/>
          <w:szCs w:val="30"/>
        </w:rPr>
      </w:pPr>
      <w:bookmarkStart w:id="40" w:name="_Toc493760415"/>
      <w:r w:rsidRPr="004C252F">
        <w:rPr>
          <w:rFonts w:ascii="仿宋_GB2312" w:eastAsia="仿宋_GB2312" w:hint="eastAsia"/>
          <w:szCs w:val="30"/>
        </w:rPr>
        <w:t>（三）规范整合农村建设用地</w:t>
      </w:r>
      <w:bookmarkEnd w:id="40"/>
    </w:p>
    <w:p w:rsidR="00501E54" w:rsidRPr="00545C36" w:rsidRDefault="00501E54" w:rsidP="00501E54">
      <w:pPr>
        <w:adjustRightInd w:val="0"/>
        <w:snapToGrid w:val="0"/>
        <w:spacing w:line="360" w:lineRule="auto"/>
        <w:ind w:firstLineChars="200" w:firstLine="560"/>
        <w:rPr>
          <w:rFonts w:ascii="仿宋_GB2312" w:eastAsia="仿宋_GB2312" w:hAnsi="宋体"/>
          <w:sz w:val="28"/>
          <w:szCs w:val="28"/>
        </w:rPr>
      </w:pPr>
      <w:r w:rsidRPr="00545C36">
        <w:rPr>
          <w:rFonts w:ascii="仿宋_GB2312" w:eastAsia="仿宋_GB2312" w:hAnsi="宋体" w:hint="eastAsia"/>
          <w:sz w:val="28"/>
          <w:szCs w:val="28"/>
        </w:rPr>
        <w:t>统筹城乡一体化发展和新农村建设，按照集约用地、集中建设、集聚发展的原则，布局新农村建设用地，为社会主义新农村建设提供用地保障。稳步推进农村土地综合整治，在充分尊重农民意愿，保障农民权益的前提下，对居住分散、零星分布、废弃、闲置和低效利用</w:t>
      </w:r>
      <w:r w:rsidRPr="00545C36">
        <w:rPr>
          <w:rFonts w:ascii="仿宋_GB2312" w:eastAsia="仿宋_GB2312" w:hAnsi="宋体" w:hint="eastAsia"/>
          <w:sz w:val="28"/>
          <w:szCs w:val="28"/>
        </w:rPr>
        <w:lastRenderedPageBreak/>
        <w:t>的农村建设用地进行整理，建立以工促农、以城带乡的城乡一体化惠农长效机制，逐步形成既保持</w:t>
      </w:r>
      <w:r w:rsidRPr="009A1FF9">
        <w:rPr>
          <w:rFonts w:ascii="仿宋_GB2312" w:eastAsia="仿宋_GB2312" w:hAnsi="宋体" w:hint="eastAsia"/>
          <w:sz w:val="28"/>
          <w:szCs w:val="28"/>
        </w:rPr>
        <w:t>江南水乡传统风貌</w:t>
      </w:r>
      <w:r w:rsidRPr="00545C36">
        <w:rPr>
          <w:rFonts w:ascii="仿宋_GB2312" w:eastAsia="仿宋_GB2312" w:hAnsi="宋体" w:hint="eastAsia"/>
          <w:sz w:val="28"/>
          <w:szCs w:val="28"/>
        </w:rPr>
        <w:t>，又适应现代化农业和农村发展要求，集中与分散相结合的农村居民点格局。</w:t>
      </w:r>
    </w:p>
    <w:p w:rsidR="004C252F" w:rsidRPr="004C252F" w:rsidRDefault="004C252F" w:rsidP="004C252F">
      <w:pPr>
        <w:pStyle w:val="2"/>
        <w:adjustRightInd w:val="0"/>
        <w:snapToGrid w:val="0"/>
        <w:spacing w:before="0" w:after="0" w:line="360" w:lineRule="auto"/>
        <w:rPr>
          <w:rFonts w:ascii="仿宋_GB2312" w:eastAsia="仿宋_GB2312"/>
          <w:szCs w:val="30"/>
        </w:rPr>
      </w:pPr>
      <w:bookmarkStart w:id="41" w:name="_Toc493760416"/>
      <w:r w:rsidRPr="004C252F">
        <w:rPr>
          <w:rFonts w:ascii="仿宋_GB2312" w:eastAsia="仿宋_GB2312" w:hint="eastAsia"/>
          <w:szCs w:val="30"/>
        </w:rPr>
        <w:t>（四）保障重大基础设施用地</w:t>
      </w:r>
      <w:bookmarkEnd w:id="41"/>
    </w:p>
    <w:p w:rsidR="00501E54" w:rsidRPr="00545C36" w:rsidRDefault="00501E54" w:rsidP="00501E54">
      <w:pPr>
        <w:adjustRightInd w:val="0"/>
        <w:snapToGrid w:val="0"/>
        <w:spacing w:line="360" w:lineRule="auto"/>
        <w:ind w:firstLineChars="200" w:firstLine="560"/>
        <w:rPr>
          <w:rFonts w:ascii="仿宋_GB2312" w:eastAsia="仿宋_GB2312" w:hAnsi="宋体"/>
          <w:sz w:val="28"/>
          <w:szCs w:val="28"/>
        </w:rPr>
      </w:pPr>
      <w:r w:rsidRPr="00545C36">
        <w:rPr>
          <w:rFonts w:ascii="仿宋_GB2312" w:eastAsia="仿宋_GB2312" w:hAnsi="宋体"/>
          <w:sz w:val="28"/>
          <w:szCs w:val="28"/>
        </w:rPr>
        <w:t>坚持统筹规划、合理布局、节约土地、与经济社会发展相协调的方针，合理规划适度的基础设施投资规模和用地规模，优先保障市级以上重点基础设施项目用地，着力提升现有设施能力，加强配套衔接和促进资源共享，提高基础设施整体效率和集约用地水平。</w:t>
      </w:r>
    </w:p>
    <w:p w:rsidR="00501E54" w:rsidRPr="00E8775C" w:rsidRDefault="00501E54" w:rsidP="00E8775C">
      <w:pPr>
        <w:adjustRightInd w:val="0"/>
        <w:snapToGrid w:val="0"/>
        <w:spacing w:line="360" w:lineRule="auto"/>
        <w:ind w:firstLineChars="200" w:firstLine="562"/>
        <w:rPr>
          <w:rFonts w:ascii="仿宋_GB2312" w:eastAsia="仿宋_GB2312" w:hAnsi="宋体"/>
          <w:b/>
          <w:sz w:val="28"/>
          <w:szCs w:val="28"/>
        </w:rPr>
      </w:pPr>
      <w:r w:rsidRPr="00E8775C">
        <w:rPr>
          <w:rFonts w:ascii="仿宋_GB2312" w:eastAsia="仿宋_GB2312" w:hAnsi="宋体"/>
          <w:b/>
          <w:sz w:val="28"/>
          <w:szCs w:val="28"/>
        </w:rPr>
        <w:t>1</w:t>
      </w:r>
      <w:r w:rsidRPr="00E8775C">
        <w:rPr>
          <w:rFonts w:ascii="仿宋_GB2312" w:eastAsia="仿宋_GB2312" w:hAnsi="宋体" w:hint="eastAsia"/>
          <w:b/>
          <w:sz w:val="28"/>
          <w:szCs w:val="28"/>
        </w:rPr>
        <w:t>、</w:t>
      </w:r>
      <w:r w:rsidRPr="00E8775C">
        <w:rPr>
          <w:rFonts w:ascii="仿宋_GB2312" w:eastAsia="仿宋_GB2312" w:hAnsi="宋体"/>
          <w:b/>
          <w:sz w:val="28"/>
          <w:szCs w:val="28"/>
        </w:rPr>
        <w:t>交通运输用地布局</w:t>
      </w:r>
    </w:p>
    <w:p w:rsidR="00501E54" w:rsidRPr="00545C36" w:rsidRDefault="00501E54" w:rsidP="00501E5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大力推进现代综合交通运输体系建设，加强区域内基础设施互通互联，优先发展公共交通，加快建成以人为本、智能高效、弹性适应的现代化城市交通体系。加速推进沪通铁路及太仓港支线、通苏嘉城际铁路、沿江城际铁路、沪苏湖城际铁路建设，进一步改造境内国道、省道，不断完善与周边省市的路网体系。加大港口、码头、航道联合建设力度，提升苏州综合运输体系服务国家战略的能力；加快推进市域轨道网建设，不断完善路网连接工程，重点加强城市轨道交通、有轨电车等公共交通的统筹对接。加快推进内环放射线、中环二期等城市快速路建设，构建以轨道交通为骨架、常规公交为主体，其他交通方式为补充的一体化城市公共交通体系。</w:t>
      </w:r>
    </w:p>
    <w:p w:rsidR="00501E54" w:rsidRPr="00E8775C" w:rsidRDefault="00501E54" w:rsidP="00E8775C">
      <w:pPr>
        <w:adjustRightInd w:val="0"/>
        <w:snapToGrid w:val="0"/>
        <w:spacing w:line="360" w:lineRule="auto"/>
        <w:ind w:firstLineChars="200" w:firstLine="562"/>
        <w:rPr>
          <w:rFonts w:ascii="仿宋_GB2312" w:eastAsia="仿宋_GB2312" w:hAnsi="宋体"/>
          <w:b/>
          <w:sz w:val="28"/>
          <w:szCs w:val="28"/>
        </w:rPr>
      </w:pPr>
      <w:r w:rsidRPr="00E8775C">
        <w:rPr>
          <w:rFonts w:ascii="仿宋_GB2312" w:eastAsia="仿宋_GB2312" w:hAnsi="宋体"/>
          <w:b/>
          <w:sz w:val="28"/>
          <w:szCs w:val="28"/>
        </w:rPr>
        <w:t>2</w:t>
      </w:r>
      <w:r w:rsidRPr="00E8775C">
        <w:rPr>
          <w:rFonts w:ascii="仿宋_GB2312" w:eastAsia="仿宋_GB2312" w:hAnsi="宋体" w:hint="eastAsia"/>
          <w:b/>
          <w:sz w:val="28"/>
          <w:szCs w:val="28"/>
        </w:rPr>
        <w:t>、</w:t>
      </w:r>
      <w:r w:rsidRPr="00E8775C">
        <w:rPr>
          <w:rFonts w:ascii="仿宋_GB2312" w:eastAsia="仿宋_GB2312" w:hAnsi="宋体"/>
          <w:b/>
          <w:sz w:val="28"/>
          <w:szCs w:val="28"/>
        </w:rPr>
        <w:t>水利设施用地布局</w:t>
      </w:r>
    </w:p>
    <w:p w:rsidR="00501E54" w:rsidRDefault="00501E54" w:rsidP="00501E5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加强水利设施建设，提高水利保障能力。规划期间，重点安排长江流域防洪，包括长江防洪堤防工程、长江河势控导工程和沿江口门改扩建；以及太湖、阳澄湖流域各河道的整治工程，保障城市内河治理工程的实施，主要工程包括东太湖综合整治后续工程、阳澄湖综合整治工程、望虞河扩大工程（常熟段）、京杭大运河苏州段堤防加固</w:t>
      </w:r>
      <w:r w:rsidRPr="00545C36">
        <w:rPr>
          <w:rFonts w:ascii="Times New Roman" w:eastAsia="仿宋_GB2312" w:hAnsi="Times New Roman" w:hint="eastAsia"/>
          <w:sz w:val="28"/>
          <w:szCs w:val="28"/>
        </w:rPr>
        <w:lastRenderedPageBreak/>
        <w:t>工程、八荡河综合整治工程、元和塘整治工程等。</w:t>
      </w:r>
    </w:p>
    <w:p w:rsidR="000B411B" w:rsidRPr="00545C36" w:rsidRDefault="000B411B" w:rsidP="00501E54">
      <w:pPr>
        <w:adjustRightInd w:val="0"/>
        <w:snapToGrid w:val="0"/>
        <w:spacing w:line="360" w:lineRule="auto"/>
        <w:ind w:firstLineChars="200" w:firstLine="560"/>
        <w:rPr>
          <w:rFonts w:ascii="Times New Roman" w:eastAsia="仿宋_GB2312" w:hAnsi="Times New Roman"/>
          <w:sz w:val="28"/>
          <w:szCs w:val="28"/>
        </w:rPr>
      </w:pPr>
    </w:p>
    <w:p w:rsidR="00501E54" w:rsidRPr="00E8775C" w:rsidRDefault="00501E54" w:rsidP="00E8775C">
      <w:pPr>
        <w:adjustRightInd w:val="0"/>
        <w:snapToGrid w:val="0"/>
        <w:spacing w:line="360" w:lineRule="auto"/>
        <w:ind w:firstLineChars="200" w:firstLine="562"/>
        <w:rPr>
          <w:rFonts w:ascii="仿宋_GB2312" w:eastAsia="仿宋_GB2312" w:hAnsi="宋体"/>
          <w:b/>
          <w:sz w:val="28"/>
          <w:szCs w:val="28"/>
        </w:rPr>
      </w:pPr>
      <w:r w:rsidRPr="00E8775C">
        <w:rPr>
          <w:rFonts w:ascii="仿宋_GB2312" w:eastAsia="仿宋_GB2312" w:hAnsi="宋体"/>
          <w:b/>
          <w:sz w:val="28"/>
          <w:szCs w:val="28"/>
        </w:rPr>
        <w:t>3</w:t>
      </w:r>
      <w:r w:rsidRPr="00E8775C">
        <w:rPr>
          <w:rFonts w:ascii="仿宋_GB2312" w:eastAsia="仿宋_GB2312" w:hAnsi="宋体" w:hint="eastAsia"/>
          <w:b/>
          <w:sz w:val="28"/>
          <w:szCs w:val="28"/>
        </w:rPr>
        <w:t>、能源设施用地布局</w:t>
      </w:r>
    </w:p>
    <w:p w:rsidR="00501E54" w:rsidRPr="00545C36" w:rsidRDefault="00501E54" w:rsidP="00501E54">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继续按照积极发展电力、大力发展可再生能源的要求，满足能源用地需求，严格项目用地管理，重点保障输变电工程建设用地，优化能源用地布局，建立安全可靠的能源供应基地。重点保障东吴</w:t>
      </w:r>
      <w:r w:rsidRPr="00545C36">
        <w:rPr>
          <w:rFonts w:ascii="Times New Roman" w:eastAsia="仿宋_GB2312" w:hAnsi="Times New Roman"/>
          <w:sz w:val="28"/>
          <w:szCs w:val="28"/>
        </w:rPr>
        <w:t>1000</w:t>
      </w:r>
      <w:r w:rsidRPr="00545C36">
        <w:rPr>
          <w:rFonts w:ascii="Times New Roman" w:eastAsia="仿宋_GB2312" w:hAnsi="Times New Roman" w:hint="eastAsia"/>
          <w:sz w:val="28"/>
          <w:szCs w:val="28"/>
        </w:rPr>
        <w:t>千伏变电站扩建工程、南部电网</w:t>
      </w:r>
      <w:r w:rsidRPr="00545C36">
        <w:rPr>
          <w:rFonts w:ascii="Times New Roman" w:eastAsia="仿宋_GB2312" w:hAnsi="Times New Roman"/>
          <w:sz w:val="28"/>
          <w:szCs w:val="28"/>
        </w:rPr>
        <w:t>500</w:t>
      </w:r>
      <w:r w:rsidRPr="00545C36">
        <w:rPr>
          <w:rFonts w:ascii="Times New Roman" w:eastAsia="仿宋_GB2312" w:hAnsi="Times New Roman" w:hint="eastAsia"/>
          <w:sz w:val="28"/>
          <w:szCs w:val="28"/>
        </w:rPr>
        <w:t>千伏</w:t>
      </w:r>
      <w:r w:rsidRPr="00545C36">
        <w:rPr>
          <w:rFonts w:ascii="Times New Roman" w:eastAsia="仿宋_GB2312" w:hAnsi="Times New Roman"/>
          <w:sz w:val="28"/>
          <w:szCs w:val="28"/>
        </w:rPr>
        <w:t>UPFC</w:t>
      </w:r>
      <w:r w:rsidRPr="00545C36">
        <w:rPr>
          <w:rFonts w:ascii="Times New Roman" w:eastAsia="仿宋_GB2312" w:hAnsi="Times New Roman" w:hint="eastAsia"/>
          <w:sz w:val="28"/>
          <w:szCs w:val="28"/>
        </w:rPr>
        <w:t>示范工程、华电昆山燃机、中俄东线天然气管道（南通</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甪直）项目等</w:t>
      </w:r>
      <w:r w:rsidRPr="00545C36">
        <w:rPr>
          <w:rFonts w:ascii="Times New Roman" w:eastAsia="仿宋_GB2312" w:hAnsi="Times New Roman"/>
          <w:sz w:val="28"/>
          <w:szCs w:val="28"/>
        </w:rPr>
        <w:t>280</w:t>
      </w:r>
      <w:r w:rsidRPr="00545C36">
        <w:rPr>
          <w:rFonts w:ascii="Times New Roman" w:eastAsia="仿宋_GB2312" w:hAnsi="Times New Roman" w:hint="eastAsia"/>
          <w:sz w:val="28"/>
          <w:szCs w:val="28"/>
        </w:rPr>
        <w:t>个项目的用地需求。</w:t>
      </w:r>
    </w:p>
    <w:p w:rsidR="004C252F" w:rsidRPr="00501E54" w:rsidRDefault="00501E54" w:rsidP="00501E54">
      <w:pPr>
        <w:pStyle w:val="1"/>
        <w:adjustRightInd w:val="0"/>
        <w:snapToGrid w:val="0"/>
        <w:spacing w:beforeLines="100" w:afterLines="50" w:line="360" w:lineRule="auto"/>
        <w:jc w:val="center"/>
        <w:rPr>
          <w:rStyle w:val="a4"/>
          <w:rFonts w:ascii="黑体" w:eastAsia="黑体" w:hAnsi="黑体"/>
          <w:color w:val="auto"/>
          <w:sz w:val="32"/>
          <w:szCs w:val="32"/>
          <w:u w:val="none"/>
        </w:rPr>
      </w:pPr>
      <w:r>
        <w:rPr>
          <w:rFonts w:ascii="Times New Roman" w:eastAsia="仿宋_GB2312" w:hAnsi="Times New Roman"/>
          <w:sz w:val="28"/>
          <w:szCs w:val="28"/>
        </w:rPr>
        <w:br w:type="page"/>
      </w:r>
      <w:bookmarkStart w:id="42" w:name="_Toc493760417"/>
      <w:r w:rsidR="003D185D">
        <w:rPr>
          <w:rStyle w:val="a4"/>
          <w:rFonts w:ascii="黑体" w:eastAsia="黑体" w:hAnsi="黑体" w:hint="eastAsia"/>
          <w:color w:val="auto"/>
          <w:sz w:val="32"/>
          <w:szCs w:val="32"/>
          <w:u w:val="none"/>
        </w:rPr>
        <w:lastRenderedPageBreak/>
        <w:t>五</w:t>
      </w:r>
      <w:r w:rsidRPr="00501E54">
        <w:rPr>
          <w:rStyle w:val="a4"/>
          <w:rFonts w:ascii="黑体" w:eastAsia="黑体" w:hAnsi="黑体" w:hint="eastAsia"/>
          <w:color w:val="auto"/>
          <w:sz w:val="32"/>
          <w:szCs w:val="32"/>
          <w:u w:val="none"/>
        </w:rPr>
        <w:t>、协调土地利用与生态保护</w:t>
      </w:r>
      <w:bookmarkEnd w:id="42"/>
    </w:p>
    <w:p w:rsidR="00501E54" w:rsidRPr="00501E54" w:rsidRDefault="00501E54" w:rsidP="00501E54">
      <w:pPr>
        <w:pStyle w:val="2"/>
        <w:adjustRightInd w:val="0"/>
        <w:snapToGrid w:val="0"/>
        <w:spacing w:before="0" w:after="0" w:line="360" w:lineRule="auto"/>
        <w:rPr>
          <w:rFonts w:ascii="仿宋_GB2312" w:eastAsia="仿宋_GB2312"/>
          <w:szCs w:val="30"/>
        </w:rPr>
      </w:pPr>
      <w:bookmarkStart w:id="43" w:name="_Toc493760418"/>
      <w:r w:rsidRPr="00501E54">
        <w:rPr>
          <w:rFonts w:ascii="仿宋_GB2312" w:eastAsia="仿宋_GB2312" w:hint="eastAsia"/>
          <w:szCs w:val="30"/>
        </w:rPr>
        <w:t>（一）构建完善的生态网络格局</w:t>
      </w:r>
      <w:bookmarkEnd w:id="43"/>
    </w:p>
    <w:p w:rsidR="00501E54" w:rsidRPr="00922BAE" w:rsidRDefault="00922BAE" w:rsidP="00B249C1">
      <w:pPr>
        <w:adjustRightInd w:val="0"/>
        <w:snapToGrid w:val="0"/>
        <w:spacing w:line="360" w:lineRule="auto"/>
        <w:ind w:firstLineChars="200" w:firstLine="560"/>
        <w:rPr>
          <w:rFonts w:ascii="Times New Roman" w:eastAsia="仿宋_GB2312" w:hAnsi="Times New Roman"/>
          <w:sz w:val="28"/>
          <w:szCs w:val="28"/>
        </w:rPr>
      </w:pPr>
      <w:r w:rsidRPr="009A1FF9">
        <w:rPr>
          <w:rFonts w:ascii="Times New Roman" w:eastAsia="仿宋_GB2312" w:hAnsi="Times New Roman" w:hint="eastAsia"/>
          <w:sz w:val="28"/>
          <w:szCs w:val="28"/>
        </w:rPr>
        <w:t>其他土地除部分宜农开发外，主要是构建生态安全格局。以划定生态红线、建设生态廊道、构筑生态屏障为重点，优化生态空间，保障生态安全，构建“四带双环”为主体的生态空间格局。</w:t>
      </w:r>
    </w:p>
    <w:p w:rsidR="00501E54" w:rsidRPr="00501E54" w:rsidRDefault="00501E54" w:rsidP="00501E54">
      <w:pPr>
        <w:pStyle w:val="2"/>
        <w:adjustRightInd w:val="0"/>
        <w:snapToGrid w:val="0"/>
        <w:spacing w:before="0" w:after="0" w:line="360" w:lineRule="auto"/>
        <w:rPr>
          <w:rFonts w:ascii="仿宋_GB2312" w:eastAsia="仿宋_GB2312"/>
          <w:szCs w:val="30"/>
        </w:rPr>
      </w:pPr>
      <w:bookmarkStart w:id="44" w:name="_Toc493760419"/>
      <w:r w:rsidRPr="00501E54">
        <w:rPr>
          <w:rFonts w:ascii="仿宋_GB2312" w:eastAsia="仿宋_GB2312" w:hint="eastAsia"/>
          <w:szCs w:val="30"/>
        </w:rPr>
        <w:t>（二）协调划定生态保护红线</w:t>
      </w:r>
      <w:bookmarkEnd w:id="44"/>
    </w:p>
    <w:p w:rsidR="00922BAE" w:rsidRPr="00545C36" w:rsidRDefault="00922BAE" w:rsidP="00922BA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以确保区域生态安全为底线，对生态功能高、生态敏感度强、生态系统脆弱的区域设置生态红线，</w:t>
      </w:r>
      <w:r w:rsidRPr="009A1FF9">
        <w:rPr>
          <w:rFonts w:ascii="Times New Roman" w:eastAsia="仿宋_GB2312" w:hAnsi="Times New Roman" w:hint="eastAsia"/>
          <w:sz w:val="28"/>
          <w:szCs w:val="28"/>
        </w:rPr>
        <w:t>全市共划定自然保护区、风景名胜区、森林公园、地质遗迹保护区、湿地公园、饮用水水源保护区、重要渔业水域、重要湿地、清水通道维护区、生态公益林、太湖重要保护区</w:t>
      </w:r>
      <w:r w:rsidRPr="009A1FF9">
        <w:rPr>
          <w:rFonts w:ascii="Times New Roman" w:eastAsia="仿宋_GB2312" w:hAnsi="Times New Roman"/>
          <w:sz w:val="28"/>
          <w:szCs w:val="28"/>
        </w:rPr>
        <w:t>11</w:t>
      </w:r>
      <w:r w:rsidRPr="009A1FF9">
        <w:rPr>
          <w:rFonts w:ascii="Times New Roman" w:eastAsia="仿宋_GB2312" w:hAnsi="Times New Roman" w:hint="eastAsia"/>
          <w:sz w:val="28"/>
          <w:szCs w:val="28"/>
        </w:rPr>
        <w:t>类、</w:t>
      </w:r>
      <w:r w:rsidRPr="009A1FF9">
        <w:rPr>
          <w:rFonts w:ascii="Times New Roman" w:eastAsia="仿宋_GB2312" w:hAnsi="Times New Roman"/>
          <w:sz w:val="28"/>
          <w:szCs w:val="28"/>
        </w:rPr>
        <w:t>103</w:t>
      </w:r>
      <w:r w:rsidRPr="009A1FF9">
        <w:rPr>
          <w:rFonts w:ascii="Times New Roman" w:eastAsia="仿宋_GB2312" w:hAnsi="Times New Roman" w:hint="eastAsia"/>
          <w:sz w:val="28"/>
          <w:szCs w:val="28"/>
        </w:rPr>
        <w:t>块生态红线区域，总面积</w:t>
      </w:r>
      <w:r w:rsidRPr="00545C36">
        <w:rPr>
          <w:rFonts w:ascii="Times New Roman" w:eastAsia="仿宋_GB2312" w:hAnsi="Times New Roman"/>
          <w:sz w:val="28"/>
          <w:szCs w:val="28"/>
        </w:rPr>
        <w:t>3205.52</w:t>
      </w:r>
      <w:r w:rsidRPr="00545C36">
        <w:rPr>
          <w:rFonts w:ascii="Times New Roman" w:eastAsia="仿宋_GB2312" w:hAnsi="Times New Roman" w:hint="eastAsia"/>
          <w:sz w:val="28"/>
          <w:szCs w:val="28"/>
        </w:rPr>
        <w:t>平方公里。</w:t>
      </w:r>
    </w:p>
    <w:p w:rsidR="00922BAE" w:rsidRPr="00545C36" w:rsidRDefault="00922BAE" w:rsidP="00922BA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以江苏省（东山）湖羊自然保护区、上方山国家森林公园、东吴国家森林公园、苏州太湖国家湿地公园和苏州太湖湖滨国家湿地公园等各级自然保护区、森林公园、生态林、水源地及其涵养区，具有重要生态功能的湿地、行洪区为生态节点，以长江、京杭大运河等河道及生态保护区为生态廊道；以耕地，尤其是基本农田以及太湖、澄湖、阳澄湖、金鸡湖等大面积水体为生态功能面，构筑苏州市土地生态环境基础，形成基本的国土生态屏障，维护和改善区域生态安全格局，保障区域生态过程连续性和生态系统完整性。</w:t>
      </w:r>
    </w:p>
    <w:p w:rsidR="00501E54" w:rsidRPr="00922BAE" w:rsidRDefault="00922BAE" w:rsidP="00B249C1">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在人口、资源、环境相互协调发展基础上，加强建设“六个核心”保护区、“四团三带”生态安全保障区、“二四连理”的生态廊道、“十二处”生态桥，构筑“点、线、面”相结合，核心生态网络体系，形成结构合理、功能互补的土地生态空间格局，促进土地生态系统的良性循环，构筑景观优美、人与自然和谐的宜居环境。</w:t>
      </w:r>
    </w:p>
    <w:p w:rsidR="00501E54" w:rsidRPr="00501E54" w:rsidRDefault="00501E54" w:rsidP="00501E54">
      <w:pPr>
        <w:pStyle w:val="2"/>
        <w:adjustRightInd w:val="0"/>
        <w:snapToGrid w:val="0"/>
        <w:spacing w:before="0" w:after="0" w:line="360" w:lineRule="auto"/>
        <w:rPr>
          <w:rFonts w:ascii="仿宋_GB2312" w:eastAsia="仿宋_GB2312"/>
          <w:szCs w:val="30"/>
        </w:rPr>
      </w:pPr>
      <w:bookmarkStart w:id="45" w:name="_Toc493760420"/>
      <w:r w:rsidRPr="00501E54">
        <w:rPr>
          <w:rFonts w:ascii="仿宋_GB2312" w:eastAsia="仿宋_GB2312" w:hint="eastAsia"/>
          <w:szCs w:val="30"/>
        </w:rPr>
        <w:lastRenderedPageBreak/>
        <w:t>（三）实施土地生态保护差别化管理</w:t>
      </w:r>
      <w:bookmarkEnd w:id="45"/>
    </w:p>
    <w:p w:rsidR="00922BAE" w:rsidRPr="00545C36" w:rsidRDefault="00922BAE" w:rsidP="00922BA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稳定东太湖重要湿地、虎丘山风景名胜区、白马涧风景名胜区、东山风景名胜区、沙家浜风景名胜区等具有区域优势和地方特色的自然景观用地，顺应自然地貌形态，科学预留乡土植物群落生长和培育的用地空间，有效保护、合理利用自然景观资源，发挥自然景观用地的多重功能，维护良好的土地利用景观风貌。整体保护人文历史景观，保留京杭大运河、苏州园林和江南水乡的原有乡土、民俗和休闲用地，修复、再造文化遗产长廊，形成多样化的人文景观系统。</w:t>
      </w:r>
    </w:p>
    <w:p w:rsidR="00922BAE" w:rsidRPr="009A1FF9" w:rsidRDefault="00922BAE" w:rsidP="00922BAE">
      <w:pPr>
        <w:pStyle w:val="1"/>
        <w:keepNext w:val="0"/>
        <w:keepLines w:val="0"/>
        <w:adjustRightInd w:val="0"/>
        <w:snapToGrid w:val="0"/>
        <w:spacing w:before="0" w:after="0" w:line="360" w:lineRule="auto"/>
        <w:ind w:firstLine="200"/>
        <w:rPr>
          <w:rStyle w:val="a4"/>
          <w:rFonts w:ascii="黑体" w:eastAsia="黑体" w:hAnsi="黑体"/>
          <w:color w:val="auto"/>
          <w:sz w:val="32"/>
          <w:szCs w:val="32"/>
          <w:u w:val="none"/>
        </w:rPr>
        <w:sectPr w:rsidR="00922BAE" w:rsidRPr="009A1FF9" w:rsidSect="00BE4EEF">
          <w:headerReference w:type="default" r:id="rId13"/>
          <w:footerReference w:type="default" r:id="rId14"/>
          <w:pgSz w:w="11906" w:h="16838"/>
          <w:pgMar w:top="1440" w:right="1800" w:bottom="1440" w:left="1800" w:header="851" w:footer="992" w:gutter="0"/>
          <w:pgNumType w:start="1"/>
          <w:cols w:space="425"/>
          <w:docGrid w:type="lines" w:linePitch="312"/>
        </w:sectPr>
      </w:pPr>
    </w:p>
    <w:p w:rsidR="006C76FE" w:rsidRPr="009A1FF9" w:rsidRDefault="003D185D" w:rsidP="006C76FE">
      <w:pPr>
        <w:pStyle w:val="1"/>
        <w:adjustRightInd w:val="0"/>
        <w:snapToGrid w:val="0"/>
        <w:spacing w:beforeLines="100" w:afterLines="50" w:line="360" w:lineRule="auto"/>
        <w:jc w:val="center"/>
        <w:rPr>
          <w:rStyle w:val="a4"/>
          <w:rFonts w:ascii="黑体" w:eastAsia="黑体" w:hAnsi="黑体"/>
          <w:color w:val="auto"/>
          <w:sz w:val="32"/>
          <w:szCs w:val="32"/>
          <w:u w:val="none"/>
        </w:rPr>
      </w:pPr>
      <w:bookmarkStart w:id="46" w:name="_Toc493760421"/>
      <w:r>
        <w:rPr>
          <w:rStyle w:val="a4"/>
          <w:rFonts w:ascii="黑体" w:eastAsia="黑体" w:hAnsi="黑体" w:hint="eastAsia"/>
          <w:color w:val="auto"/>
          <w:sz w:val="32"/>
          <w:szCs w:val="32"/>
          <w:u w:val="none"/>
        </w:rPr>
        <w:lastRenderedPageBreak/>
        <w:t>六</w:t>
      </w:r>
      <w:r w:rsidR="006C76FE" w:rsidRPr="009A1FF9">
        <w:rPr>
          <w:rStyle w:val="a4"/>
          <w:rFonts w:ascii="黑体" w:eastAsia="黑体" w:hAnsi="黑体" w:hint="eastAsia"/>
          <w:color w:val="auto"/>
          <w:sz w:val="32"/>
          <w:szCs w:val="32"/>
          <w:u w:val="none"/>
        </w:rPr>
        <w:t>、重点建设项目调整</w:t>
      </w:r>
      <w:bookmarkEnd w:id="46"/>
    </w:p>
    <w:p w:rsidR="006C76FE" w:rsidRPr="00545C36" w:rsidRDefault="006C76FE" w:rsidP="006C76FE">
      <w:pPr>
        <w:pStyle w:val="2"/>
        <w:adjustRightInd w:val="0"/>
        <w:snapToGrid w:val="0"/>
        <w:spacing w:before="0" w:after="0" w:line="360" w:lineRule="auto"/>
        <w:rPr>
          <w:rFonts w:ascii="仿宋_GB2312" w:eastAsia="仿宋_GB2312"/>
          <w:szCs w:val="30"/>
        </w:rPr>
      </w:pPr>
      <w:bookmarkStart w:id="47" w:name="_Toc493760422"/>
      <w:r w:rsidRPr="009A1FF9">
        <w:rPr>
          <w:rFonts w:ascii="仿宋_GB2312" w:eastAsia="仿宋_GB2312" w:hint="eastAsia"/>
          <w:szCs w:val="30"/>
        </w:rPr>
        <w:t>（一）交通基础设施</w:t>
      </w:r>
      <w:r w:rsidR="000D279D">
        <w:rPr>
          <w:rFonts w:ascii="仿宋_GB2312" w:eastAsia="仿宋_GB2312" w:hint="eastAsia"/>
          <w:szCs w:val="30"/>
        </w:rPr>
        <w:t>重点工程</w:t>
      </w:r>
      <w:bookmarkEnd w:id="47"/>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重点保障交通基础设施重大工程建设用地，按照绿色环保，低碳出行的理念规划城市基础设施建设。进一步完善公路、铁路、港口、航道、轨道交通、客货运场、机场等交通基础设施建设，构建区域交通枢纽，建立以公共交通为主体，各种交通方式相结合的多层次、多类型的城市综合交通体系。规划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年，交通基础设施用地建设总规模</w:t>
      </w:r>
      <w:r w:rsidRPr="00545C36">
        <w:rPr>
          <w:rFonts w:ascii="Times New Roman" w:eastAsia="仿宋_GB2312" w:hAnsi="Times New Roman"/>
          <w:sz w:val="28"/>
          <w:szCs w:val="28"/>
        </w:rPr>
        <w:t>118</w:t>
      </w:r>
      <w:r w:rsidR="001050F5">
        <w:rPr>
          <w:rFonts w:ascii="Times New Roman" w:eastAsia="仿宋_GB2312" w:hAnsi="Times New Roman" w:hint="eastAsia"/>
          <w:sz w:val="28"/>
          <w:szCs w:val="28"/>
        </w:rPr>
        <w:t>25.11</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1</w:t>
      </w:r>
      <w:r w:rsidRPr="00545C36">
        <w:rPr>
          <w:rFonts w:ascii="Times New Roman" w:eastAsia="仿宋_GB2312" w:hAnsi="Times New Roman" w:hint="eastAsia"/>
          <w:b/>
          <w:sz w:val="28"/>
          <w:szCs w:val="28"/>
        </w:rPr>
        <w:t>、公</w:t>
      </w:r>
      <w:r w:rsidRPr="00545C36">
        <w:rPr>
          <w:rFonts w:ascii="Times New Roman" w:eastAsia="仿宋_GB2312" w:hAnsi="Times New Roman"/>
          <w:b/>
          <w:sz w:val="28"/>
          <w:szCs w:val="28"/>
        </w:rPr>
        <w:t xml:space="preserve">  </w:t>
      </w:r>
      <w:r w:rsidRPr="00545C36">
        <w:rPr>
          <w:rFonts w:ascii="Times New Roman" w:eastAsia="仿宋_GB2312" w:hAnsi="Times New Roman" w:hint="eastAsia"/>
          <w:b/>
          <w:sz w:val="28"/>
          <w:szCs w:val="28"/>
        </w:rPr>
        <w:t>路</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常熟至嘉兴高速公路昆山至吴江段、无锡至太仓高速公路无锡至太仓段、苏昆太高速公路东延新建工程、沿江高速扩容工程、苏震桃高速公路新建工程、苏州绕城高速公路太湖新城互通及连接线（互通工程）、苏昆太高速公路东延新建工程、常嘉高速锦溪互通连接线工程、</w:t>
      </w:r>
      <w:r w:rsidRPr="00545C36">
        <w:rPr>
          <w:rFonts w:ascii="Times New Roman" w:eastAsia="仿宋_GB2312" w:hAnsi="Times New Roman"/>
          <w:sz w:val="28"/>
          <w:szCs w:val="28"/>
        </w:rPr>
        <w:t>G312</w:t>
      </w:r>
      <w:r w:rsidRPr="00545C36">
        <w:rPr>
          <w:rFonts w:ascii="Times New Roman" w:eastAsia="仿宋_GB2312" w:hAnsi="Times New Roman" w:hint="eastAsia"/>
          <w:sz w:val="28"/>
          <w:szCs w:val="28"/>
        </w:rPr>
        <w:t>苏州段改扩建工程、</w:t>
      </w:r>
      <w:r w:rsidRPr="00545C36">
        <w:rPr>
          <w:rFonts w:ascii="Times New Roman" w:eastAsia="仿宋_GB2312" w:hAnsi="Times New Roman"/>
          <w:sz w:val="28"/>
          <w:szCs w:val="28"/>
        </w:rPr>
        <w:t>S228</w:t>
      </w:r>
      <w:r w:rsidRPr="00545C36">
        <w:rPr>
          <w:rFonts w:ascii="Times New Roman" w:eastAsia="仿宋_GB2312" w:hAnsi="Times New Roman" w:hint="eastAsia"/>
          <w:sz w:val="28"/>
          <w:szCs w:val="28"/>
        </w:rPr>
        <w:t>苏虞张改扩建工程、星塘街南延工程、常嘉高速锦溪互通连接线工程等</w:t>
      </w:r>
      <w:r w:rsidRPr="00545C36">
        <w:rPr>
          <w:rFonts w:ascii="Times New Roman" w:eastAsia="仿宋_GB2312" w:hAnsi="Times New Roman"/>
          <w:sz w:val="28"/>
          <w:szCs w:val="28"/>
        </w:rPr>
        <w:t>11</w:t>
      </w:r>
      <w:r w:rsidR="001050F5">
        <w:rPr>
          <w:rFonts w:ascii="Times New Roman" w:eastAsia="仿宋_GB2312" w:hAnsi="Times New Roman" w:hint="eastAsia"/>
          <w:sz w:val="28"/>
          <w:szCs w:val="28"/>
        </w:rPr>
        <w:t>7</w:t>
      </w:r>
      <w:r w:rsidRPr="00545C36">
        <w:rPr>
          <w:rFonts w:ascii="Times New Roman" w:eastAsia="仿宋_GB2312" w:hAnsi="Times New Roman" w:hint="eastAsia"/>
          <w:sz w:val="28"/>
          <w:szCs w:val="28"/>
        </w:rPr>
        <w:t>个项目的用地需求，拟建设总规模</w:t>
      </w:r>
      <w:r w:rsidRPr="00545C36">
        <w:rPr>
          <w:rFonts w:ascii="Times New Roman" w:eastAsia="仿宋_GB2312" w:hAnsi="Times New Roman"/>
          <w:sz w:val="28"/>
          <w:szCs w:val="28"/>
        </w:rPr>
        <w:t>78</w:t>
      </w:r>
      <w:r w:rsidR="001050F5">
        <w:rPr>
          <w:rFonts w:ascii="Times New Roman" w:eastAsia="仿宋_GB2312" w:hAnsi="Times New Roman" w:hint="eastAsia"/>
          <w:sz w:val="28"/>
          <w:szCs w:val="28"/>
        </w:rPr>
        <w:t>32</w:t>
      </w:r>
      <w:r w:rsidRPr="00545C36">
        <w:rPr>
          <w:rFonts w:ascii="Times New Roman" w:eastAsia="仿宋_GB2312" w:hAnsi="Times New Roman"/>
          <w:sz w:val="28"/>
          <w:szCs w:val="28"/>
        </w:rPr>
        <w:t>.86</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2</w:t>
      </w:r>
      <w:r w:rsidRPr="00545C36">
        <w:rPr>
          <w:rFonts w:ascii="Times New Roman" w:eastAsia="仿宋_GB2312" w:hAnsi="Times New Roman" w:hint="eastAsia"/>
          <w:b/>
          <w:sz w:val="28"/>
          <w:szCs w:val="28"/>
        </w:rPr>
        <w:t>、铁</w:t>
      </w:r>
      <w:r w:rsidRPr="00545C36">
        <w:rPr>
          <w:rFonts w:ascii="Times New Roman" w:eastAsia="仿宋_GB2312" w:hAnsi="Times New Roman"/>
          <w:b/>
          <w:sz w:val="28"/>
          <w:szCs w:val="28"/>
        </w:rPr>
        <w:t xml:space="preserve">  </w:t>
      </w:r>
      <w:r w:rsidRPr="00545C36">
        <w:rPr>
          <w:rFonts w:ascii="Times New Roman" w:eastAsia="仿宋_GB2312" w:hAnsi="Times New Roman" w:hint="eastAsia"/>
          <w:b/>
          <w:sz w:val="28"/>
          <w:szCs w:val="28"/>
        </w:rPr>
        <w:t>路</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规划期内，重点保障通苏嘉铁路（苏州段）、沪通铁路一期工程（苏州段）、上海至南通铁路太仓至四团段、苏南沿江铁路（苏州段）、沪苏湖铁路（苏州段）、太仓港疏港铁路的用地需求，拟建设总规模</w:t>
      </w:r>
      <w:r w:rsidRPr="00545C36">
        <w:rPr>
          <w:rFonts w:ascii="Times New Roman" w:eastAsia="仿宋_GB2312" w:hAnsi="Times New Roman"/>
          <w:sz w:val="28"/>
          <w:szCs w:val="28"/>
        </w:rPr>
        <w:t>1377.60</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3</w:t>
      </w:r>
      <w:r w:rsidRPr="00545C36">
        <w:rPr>
          <w:rFonts w:ascii="Times New Roman" w:eastAsia="仿宋_GB2312" w:hAnsi="Times New Roman" w:hint="eastAsia"/>
          <w:b/>
          <w:sz w:val="28"/>
          <w:szCs w:val="28"/>
        </w:rPr>
        <w:t>、港</w:t>
      </w:r>
      <w:r w:rsidRPr="00545C36">
        <w:rPr>
          <w:rFonts w:ascii="Times New Roman" w:eastAsia="仿宋_GB2312" w:hAnsi="Times New Roman"/>
          <w:b/>
          <w:sz w:val="28"/>
          <w:szCs w:val="28"/>
        </w:rPr>
        <w:t xml:space="preserve">  </w:t>
      </w:r>
      <w:r w:rsidRPr="00545C36">
        <w:rPr>
          <w:rFonts w:ascii="Times New Roman" w:eastAsia="仿宋_GB2312" w:hAnsi="Times New Roman" w:hint="eastAsia"/>
          <w:b/>
          <w:sz w:val="28"/>
          <w:szCs w:val="28"/>
        </w:rPr>
        <w:t>口</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规划期内，重点保障张家港港区集装箱码头改扩建工程、常熟港区进港航道三期工程、江苏扬子江海洋油气装备公司太仓制造基地工</w:t>
      </w:r>
      <w:r w:rsidRPr="00545C36">
        <w:rPr>
          <w:rFonts w:ascii="Times New Roman" w:eastAsia="仿宋_GB2312" w:hAnsi="Times New Roman" w:hint="eastAsia"/>
          <w:sz w:val="28"/>
          <w:szCs w:val="28"/>
        </w:rPr>
        <w:lastRenderedPageBreak/>
        <w:t>程、东沙物流园华电</w:t>
      </w:r>
      <w:r w:rsidRPr="00545C36">
        <w:rPr>
          <w:rFonts w:ascii="Times New Roman" w:eastAsia="仿宋_GB2312" w:hAnsi="Times New Roman"/>
          <w:sz w:val="28"/>
          <w:szCs w:val="28"/>
        </w:rPr>
        <w:t>LNG</w:t>
      </w:r>
      <w:r w:rsidRPr="00545C36">
        <w:rPr>
          <w:rFonts w:ascii="Times New Roman" w:eastAsia="仿宋_GB2312" w:hAnsi="Times New Roman" w:hint="eastAsia"/>
          <w:sz w:val="28"/>
          <w:szCs w:val="28"/>
        </w:rPr>
        <w:t>码头工程、海通（太仓）汽车码头有限公司物流工程项目、金泾塘作业区泰达汽车物流码头工程、新泾作业区润禾件杂货码头工程、太仓港区集装箱四期工程、中国石油苏州分公司油库及配套码头项目和苏州天良港粮食现代物流园码头工程等</w:t>
      </w:r>
      <w:r w:rsidRPr="00545C36">
        <w:rPr>
          <w:rFonts w:ascii="Times New Roman" w:eastAsia="仿宋_GB2312" w:hAnsi="Times New Roman"/>
          <w:sz w:val="28"/>
          <w:szCs w:val="28"/>
        </w:rPr>
        <w:t>18</w:t>
      </w:r>
      <w:r w:rsidRPr="00545C36">
        <w:rPr>
          <w:rFonts w:ascii="Times New Roman" w:eastAsia="仿宋_GB2312" w:hAnsi="Times New Roman" w:hint="eastAsia"/>
          <w:sz w:val="28"/>
          <w:szCs w:val="28"/>
        </w:rPr>
        <w:t>个项目的用地需求，拟建设总规模</w:t>
      </w:r>
      <w:r w:rsidRPr="00545C36">
        <w:rPr>
          <w:rFonts w:ascii="Times New Roman" w:eastAsia="仿宋_GB2312" w:hAnsi="Times New Roman"/>
          <w:sz w:val="28"/>
          <w:szCs w:val="28"/>
        </w:rPr>
        <w:t>766.74</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4</w:t>
      </w:r>
      <w:r w:rsidRPr="00545C36">
        <w:rPr>
          <w:rFonts w:ascii="Times New Roman" w:eastAsia="仿宋_GB2312" w:hAnsi="Times New Roman" w:hint="eastAsia"/>
          <w:b/>
          <w:sz w:val="28"/>
          <w:szCs w:val="28"/>
        </w:rPr>
        <w:t>、航</w:t>
      </w:r>
      <w:r w:rsidRPr="00545C36">
        <w:rPr>
          <w:rFonts w:ascii="Times New Roman" w:eastAsia="仿宋_GB2312" w:hAnsi="Times New Roman"/>
          <w:b/>
          <w:sz w:val="28"/>
          <w:szCs w:val="28"/>
        </w:rPr>
        <w:t xml:space="preserve">  </w:t>
      </w:r>
      <w:r w:rsidRPr="00545C36">
        <w:rPr>
          <w:rFonts w:ascii="Times New Roman" w:eastAsia="仿宋_GB2312" w:hAnsi="Times New Roman" w:hint="eastAsia"/>
          <w:b/>
          <w:sz w:val="28"/>
          <w:szCs w:val="28"/>
        </w:rPr>
        <w:t>道</w:t>
      </w:r>
    </w:p>
    <w:p w:rsidR="006C76FE" w:rsidRPr="00545C36" w:rsidRDefault="006C76FE" w:rsidP="006C76FE">
      <w:pPr>
        <w:adjustRightInd w:val="0"/>
        <w:snapToGrid w:val="0"/>
        <w:spacing w:line="360" w:lineRule="auto"/>
        <w:ind w:firstLineChars="200" w:firstLine="560"/>
        <w:rPr>
          <w:rFonts w:ascii="Times New Roman" w:eastAsia="仿宋_GB2312" w:hAnsi="Times New Roman"/>
          <w:b/>
          <w:sz w:val="28"/>
          <w:szCs w:val="28"/>
        </w:rPr>
      </w:pPr>
      <w:r w:rsidRPr="00545C36">
        <w:rPr>
          <w:rFonts w:ascii="Times New Roman" w:eastAsia="仿宋_GB2312" w:hAnsi="Times New Roman" w:hint="eastAsia"/>
          <w:sz w:val="28"/>
          <w:szCs w:val="28"/>
        </w:rPr>
        <w:t>规划期内，重点保障申张线（大义</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巴城段）航道整治工程、申张线（张家港</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江阴段）航道整治工程张家港段、苏申内港线航道整治工程、苏申外港线航道整治工程、申张线青阳港段航道整治工程、长湖申线航道整治工程和乍嘉苏线航道整治工程等</w:t>
      </w:r>
      <w:r w:rsidRPr="00545C36">
        <w:rPr>
          <w:rFonts w:ascii="Times New Roman" w:eastAsia="仿宋_GB2312" w:hAnsi="Times New Roman"/>
          <w:sz w:val="28"/>
          <w:szCs w:val="28"/>
        </w:rPr>
        <w:t>11</w:t>
      </w:r>
      <w:r w:rsidRPr="00545C36">
        <w:rPr>
          <w:rFonts w:ascii="Times New Roman" w:eastAsia="仿宋_GB2312" w:hAnsi="Times New Roman" w:hint="eastAsia"/>
          <w:sz w:val="28"/>
          <w:szCs w:val="28"/>
        </w:rPr>
        <w:t>个航道项目的用地需求，拟建设总规模</w:t>
      </w:r>
      <w:r w:rsidRPr="00545C36">
        <w:rPr>
          <w:rFonts w:ascii="Times New Roman" w:eastAsia="仿宋_GB2312" w:hAnsi="Times New Roman"/>
          <w:sz w:val="28"/>
          <w:szCs w:val="28"/>
        </w:rPr>
        <w:t>680.08</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5</w:t>
      </w:r>
      <w:r w:rsidRPr="00545C36">
        <w:rPr>
          <w:rFonts w:ascii="Times New Roman" w:eastAsia="仿宋_GB2312" w:hAnsi="Times New Roman" w:hint="eastAsia"/>
          <w:b/>
          <w:sz w:val="28"/>
          <w:szCs w:val="28"/>
        </w:rPr>
        <w:t>、客货运场</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常熟市、张家港市、太仓市、姑苏区、吴江区、高新区、工业园区和相城区各区域客货运枢纽，包括中国铁路总公司陆家浜铁路货场工程、中国邮政长三角电子商务物流集散基地、沪通铁路张家港北站公铁水联运配套物流园区和苏州城市公共配送枢纽在内的</w:t>
      </w:r>
      <w:r w:rsidRPr="00545C36">
        <w:rPr>
          <w:rFonts w:ascii="Times New Roman" w:eastAsia="仿宋_GB2312" w:hAnsi="Times New Roman"/>
          <w:sz w:val="28"/>
          <w:szCs w:val="28"/>
        </w:rPr>
        <w:t>40</w:t>
      </w:r>
      <w:r w:rsidRPr="00545C36">
        <w:rPr>
          <w:rFonts w:ascii="Times New Roman" w:eastAsia="仿宋_GB2312" w:hAnsi="Times New Roman" w:hint="eastAsia"/>
          <w:sz w:val="28"/>
          <w:szCs w:val="28"/>
        </w:rPr>
        <w:t>个项目的用地需求，拟建设总规模</w:t>
      </w:r>
      <w:r w:rsidRPr="00545C36">
        <w:rPr>
          <w:rFonts w:ascii="Times New Roman" w:eastAsia="仿宋_GB2312" w:hAnsi="Times New Roman"/>
          <w:sz w:val="28"/>
          <w:szCs w:val="28"/>
        </w:rPr>
        <w:t>668.60</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6</w:t>
      </w:r>
      <w:r w:rsidRPr="00545C36">
        <w:rPr>
          <w:rFonts w:ascii="Times New Roman" w:eastAsia="仿宋_GB2312" w:hAnsi="Times New Roman" w:hint="eastAsia"/>
          <w:b/>
          <w:sz w:val="28"/>
          <w:szCs w:val="28"/>
        </w:rPr>
        <w:t>、轨道交通与通用机场</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规划期内，重点保障新建苏州轨道交通</w:t>
      </w:r>
      <w:r w:rsidRPr="00545C36">
        <w:rPr>
          <w:rFonts w:ascii="Times New Roman" w:eastAsia="仿宋_GB2312" w:hAnsi="Times New Roman"/>
          <w:sz w:val="28"/>
          <w:szCs w:val="28"/>
        </w:rPr>
        <w:t>S1</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6</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7</w:t>
      </w:r>
      <w:r w:rsidRPr="00545C36">
        <w:rPr>
          <w:rFonts w:ascii="Times New Roman" w:eastAsia="仿宋_GB2312" w:hAnsi="Times New Roman" w:hint="eastAsia"/>
          <w:sz w:val="28"/>
          <w:szCs w:val="28"/>
        </w:rPr>
        <w:t>、</w:t>
      </w:r>
      <w:r w:rsidRPr="00545C36">
        <w:rPr>
          <w:rFonts w:ascii="Times New Roman" w:eastAsia="仿宋_GB2312" w:hAnsi="Times New Roman"/>
          <w:sz w:val="28"/>
          <w:szCs w:val="28"/>
        </w:rPr>
        <w:t>8</w:t>
      </w:r>
      <w:r w:rsidRPr="00545C36">
        <w:rPr>
          <w:rFonts w:ascii="Times New Roman" w:eastAsia="仿宋_GB2312" w:hAnsi="Times New Roman" w:hint="eastAsia"/>
          <w:sz w:val="28"/>
          <w:szCs w:val="28"/>
        </w:rPr>
        <w:t>号线、苏州高新区有轨电车工程（</w:t>
      </w:r>
      <w:r w:rsidRPr="00545C36">
        <w:rPr>
          <w:rFonts w:ascii="Times New Roman" w:eastAsia="仿宋_GB2312" w:hAnsi="Times New Roman"/>
          <w:sz w:val="28"/>
          <w:szCs w:val="28"/>
        </w:rPr>
        <w:t>1</w:t>
      </w:r>
      <w:r w:rsidRPr="00545C36">
        <w:rPr>
          <w:rFonts w:ascii="Times New Roman" w:eastAsia="仿宋_GB2312" w:hAnsi="Times New Roman" w:hint="eastAsia"/>
          <w:sz w:val="28"/>
          <w:szCs w:val="28"/>
        </w:rPr>
        <w:t>号线延伸线、</w:t>
      </w:r>
      <w:r w:rsidRPr="00545C36">
        <w:rPr>
          <w:rFonts w:ascii="Times New Roman" w:eastAsia="仿宋_GB2312" w:hAnsi="Times New Roman"/>
          <w:sz w:val="28"/>
          <w:szCs w:val="28"/>
        </w:rPr>
        <w:t>2</w:t>
      </w:r>
      <w:r w:rsidRPr="00545C36">
        <w:rPr>
          <w:rFonts w:ascii="Times New Roman" w:eastAsia="仿宋_GB2312" w:hAnsi="Times New Roman" w:hint="eastAsia"/>
          <w:sz w:val="28"/>
          <w:szCs w:val="28"/>
        </w:rPr>
        <w:t>号线工程、</w:t>
      </w:r>
      <w:r w:rsidRPr="00545C36">
        <w:rPr>
          <w:rFonts w:ascii="Times New Roman" w:eastAsia="仿宋_GB2312" w:hAnsi="Times New Roman"/>
          <w:sz w:val="28"/>
          <w:szCs w:val="28"/>
        </w:rPr>
        <w:t>3</w:t>
      </w:r>
      <w:r w:rsidRPr="00545C36">
        <w:rPr>
          <w:rFonts w:ascii="Times New Roman" w:eastAsia="仿宋_GB2312" w:hAnsi="Times New Roman" w:hint="eastAsia"/>
          <w:sz w:val="28"/>
          <w:szCs w:val="28"/>
        </w:rPr>
        <w:t>号线工程）的用地需求，拟建设总规模</w:t>
      </w:r>
      <w:r w:rsidRPr="00545C36">
        <w:rPr>
          <w:rFonts w:ascii="Times New Roman" w:eastAsia="仿宋_GB2312" w:hAnsi="Times New Roman"/>
          <w:sz w:val="28"/>
          <w:szCs w:val="28"/>
        </w:rPr>
        <w:t>409.19</w:t>
      </w:r>
      <w:r w:rsidRPr="00545C36">
        <w:rPr>
          <w:rFonts w:ascii="Times New Roman" w:eastAsia="仿宋_GB2312" w:hAnsi="Times New Roman" w:hint="eastAsia"/>
          <w:sz w:val="28"/>
          <w:szCs w:val="28"/>
        </w:rPr>
        <w:t>公顷。保障太仓通用机场和常熟市通用机场建设工程的用地需求，拟建设总规模</w:t>
      </w:r>
      <w:r w:rsidRPr="00545C36">
        <w:rPr>
          <w:rFonts w:ascii="Times New Roman" w:eastAsia="仿宋_GB2312" w:hAnsi="Times New Roman"/>
          <w:sz w:val="28"/>
          <w:szCs w:val="28"/>
        </w:rPr>
        <w:t>90.03</w:t>
      </w:r>
      <w:r w:rsidRPr="00545C36">
        <w:rPr>
          <w:rFonts w:ascii="Times New Roman" w:eastAsia="仿宋_GB2312" w:hAnsi="Times New Roman" w:hint="eastAsia"/>
          <w:sz w:val="28"/>
          <w:szCs w:val="28"/>
        </w:rPr>
        <w:t>公顷。</w:t>
      </w:r>
    </w:p>
    <w:p w:rsidR="006C76FE" w:rsidRPr="00545C36" w:rsidRDefault="006C76FE" w:rsidP="006C76FE">
      <w:pPr>
        <w:pStyle w:val="2"/>
        <w:adjustRightInd w:val="0"/>
        <w:snapToGrid w:val="0"/>
        <w:spacing w:before="0" w:after="0" w:line="360" w:lineRule="auto"/>
        <w:rPr>
          <w:rFonts w:ascii="仿宋_GB2312" w:eastAsia="仿宋_GB2312"/>
          <w:szCs w:val="30"/>
        </w:rPr>
      </w:pPr>
      <w:bookmarkStart w:id="48" w:name="_Toc493760423"/>
      <w:r w:rsidRPr="009A1FF9">
        <w:rPr>
          <w:rFonts w:ascii="仿宋_GB2312" w:eastAsia="仿宋_GB2312" w:hint="eastAsia"/>
          <w:szCs w:val="30"/>
        </w:rPr>
        <w:t>（二）水利</w:t>
      </w:r>
      <w:r w:rsidR="000D279D">
        <w:rPr>
          <w:rFonts w:ascii="仿宋_GB2312" w:eastAsia="仿宋_GB2312" w:hint="eastAsia"/>
          <w:szCs w:val="30"/>
        </w:rPr>
        <w:t>基础</w:t>
      </w:r>
      <w:r w:rsidRPr="009A1FF9">
        <w:rPr>
          <w:rFonts w:ascii="仿宋_GB2312" w:eastAsia="仿宋_GB2312" w:hint="eastAsia"/>
          <w:szCs w:val="30"/>
        </w:rPr>
        <w:t>设施</w:t>
      </w:r>
      <w:r w:rsidR="000D279D">
        <w:rPr>
          <w:rFonts w:ascii="仿宋_GB2312" w:eastAsia="仿宋_GB2312" w:hint="eastAsia"/>
          <w:szCs w:val="30"/>
        </w:rPr>
        <w:t>重点工程</w:t>
      </w:r>
      <w:bookmarkEnd w:id="48"/>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加强水利设施建设，提高水利保障能力。重点安排长江流域、太湖流域的防洪和治理系列工程的水利设施，保障城市内河治理工程的</w:t>
      </w:r>
      <w:r w:rsidRPr="00545C36">
        <w:rPr>
          <w:rFonts w:ascii="Times New Roman" w:eastAsia="仿宋_GB2312" w:hAnsi="Times New Roman" w:hint="eastAsia"/>
          <w:sz w:val="28"/>
          <w:szCs w:val="28"/>
        </w:rPr>
        <w:lastRenderedPageBreak/>
        <w:t>实施。规划至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年，水利设施用地建设总规模</w:t>
      </w:r>
      <w:r w:rsidRPr="00545C36">
        <w:rPr>
          <w:rFonts w:ascii="Times New Roman" w:eastAsia="仿宋_GB2312" w:hAnsi="Times New Roman"/>
          <w:sz w:val="28"/>
          <w:szCs w:val="28"/>
        </w:rPr>
        <w:t>1196.27</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1</w:t>
      </w:r>
      <w:r w:rsidRPr="00545C36">
        <w:rPr>
          <w:rFonts w:ascii="Times New Roman" w:eastAsia="仿宋_GB2312" w:hAnsi="Times New Roman" w:hint="eastAsia"/>
          <w:b/>
          <w:sz w:val="28"/>
          <w:szCs w:val="28"/>
        </w:rPr>
        <w:t>、流域性整治工程</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优先保障长江流域与太湖流域的整治工程用地需求。包括长江防洪堤防工程、长江河势控导工程、沿江口门改扩建、望虞河除险加固工程、望虞河西岸控制工程、东太湖综合整治后续工程、望虞河后续工程、太浦河后续工程（清水走廊工程）、吴淞江工程和京杭大运河苏州段堤防加固工程共计</w:t>
      </w:r>
      <w:r w:rsidRPr="00545C36">
        <w:rPr>
          <w:rFonts w:ascii="Times New Roman" w:eastAsia="仿宋_GB2312" w:hAnsi="Times New Roman"/>
          <w:sz w:val="28"/>
          <w:szCs w:val="28"/>
        </w:rPr>
        <w:t>10</w:t>
      </w:r>
      <w:r w:rsidRPr="00545C36">
        <w:rPr>
          <w:rFonts w:ascii="Times New Roman" w:eastAsia="仿宋_GB2312" w:hAnsi="Times New Roman" w:hint="eastAsia"/>
          <w:sz w:val="28"/>
          <w:szCs w:val="28"/>
        </w:rPr>
        <w:t>个项目，拟建设总规模</w:t>
      </w:r>
      <w:r w:rsidRPr="00545C36">
        <w:rPr>
          <w:rFonts w:ascii="Times New Roman" w:eastAsia="仿宋_GB2312" w:hAnsi="Times New Roman"/>
          <w:sz w:val="28"/>
          <w:szCs w:val="28"/>
        </w:rPr>
        <w:t>527.39</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2</w:t>
      </w:r>
      <w:r w:rsidRPr="00545C36">
        <w:rPr>
          <w:rFonts w:ascii="Times New Roman" w:eastAsia="仿宋_GB2312" w:hAnsi="Times New Roman" w:hint="eastAsia"/>
          <w:b/>
          <w:sz w:val="28"/>
          <w:szCs w:val="28"/>
        </w:rPr>
        <w:t>、区域性整治工程</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规划期内，重点保障苏州市阳澄湖综合整治工程、永昌泾拓浚整治工程、淀泖区八荡河整治工程、元和塘整治工程、白茆塘整治工程和牵牛河整治工程</w:t>
      </w:r>
      <w:r w:rsidRPr="00545C36">
        <w:rPr>
          <w:rFonts w:ascii="Times New Roman" w:eastAsia="仿宋_GB2312" w:hAnsi="Times New Roman"/>
          <w:sz w:val="28"/>
          <w:szCs w:val="28"/>
        </w:rPr>
        <w:t>6</w:t>
      </w:r>
      <w:r w:rsidRPr="00545C36">
        <w:rPr>
          <w:rFonts w:ascii="Times New Roman" w:eastAsia="仿宋_GB2312" w:hAnsi="Times New Roman" w:hint="eastAsia"/>
          <w:sz w:val="28"/>
          <w:szCs w:val="28"/>
        </w:rPr>
        <w:t>大项目的用地需求，拟建设总规模</w:t>
      </w:r>
      <w:r w:rsidRPr="00545C36">
        <w:rPr>
          <w:rFonts w:ascii="Times New Roman" w:eastAsia="仿宋_GB2312" w:hAnsi="Times New Roman"/>
          <w:sz w:val="28"/>
          <w:szCs w:val="28"/>
        </w:rPr>
        <w:t>545.43</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3</w:t>
      </w:r>
      <w:r w:rsidRPr="00545C36">
        <w:rPr>
          <w:rFonts w:ascii="Times New Roman" w:eastAsia="仿宋_GB2312" w:hAnsi="Times New Roman" w:hint="eastAsia"/>
          <w:b/>
          <w:sz w:val="28"/>
          <w:szCs w:val="28"/>
        </w:rPr>
        <w:t>、市级重点工程</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规划期内，苏州城区重点保障城市中心区河道“清水”工程的用地需求，拟建设总规模</w:t>
      </w:r>
      <w:r w:rsidRPr="00545C36">
        <w:rPr>
          <w:rFonts w:ascii="Times New Roman" w:eastAsia="仿宋_GB2312" w:hAnsi="Times New Roman"/>
          <w:sz w:val="28"/>
          <w:szCs w:val="28"/>
        </w:rPr>
        <w:t>30.00</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4</w:t>
      </w:r>
      <w:r w:rsidRPr="00545C36">
        <w:rPr>
          <w:rFonts w:ascii="Times New Roman" w:eastAsia="仿宋_GB2312" w:hAnsi="Times New Roman" w:hint="eastAsia"/>
          <w:b/>
          <w:sz w:val="28"/>
          <w:szCs w:val="28"/>
        </w:rPr>
        <w:t>、供水工程</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期内，重点保障城市防洪大包围提标及积水点管道工程、苏州城区第二水源—阳澄湖引水工程、相城水厂二期工程、苏州市区老新村、老街巷供水设施综合改造工程、阳澄湖中西湖联通工程的用地需求，拟建设总规模</w:t>
      </w:r>
      <w:r w:rsidRPr="00545C36">
        <w:rPr>
          <w:rFonts w:ascii="Times New Roman" w:eastAsia="仿宋_GB2312" w:hAnsi="Times New Roman"/>
          <w:sz w:val="28"/>
          <w:szCs w:val="28"/>
        </w:rPr>
        <w:t>84.95</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2"/>
        <w:rPr>
          <w:rFonts w:ascii="Times New Roman" w:eastAsia="仿宋_GB2312" w:hAnsi="Times New Roman"/>
          <w:b/>
          <w:sz w:val="28"/>
          <w:szCs w:val="28"/>
        </w:rPr>
      </w:pPr>
      <w:r w:rsidRPr="00545C36">
        <w:rPr>
          <w:rFonts w:ascii="Times New Roman" w:eastAsia="仿宋_GB2312" w:hAnsi="Times New Roman"/>
          <w:b/>
          <w:sz w:val="28"/>
          <w:szCs w:val="28"/>
        </w:rPr>
        <w:t>5</w:t>
      </w:r>
      <w:r w:rsidRPr="00545C36">
        <w:rPr>
          <w:rFonts w:ascii="Times New Roman" w:eastAsia="仿宋_GB2312" w:hAnsi="Times New Roman" w:hint="eastAsia"/>
          <w:b/>
          <w:sz w:val="28"/>
          <w:szCs w:val="28"/>
        </w:rPr>
        <w:t>、辅助工程</w:t>
      </w:r>
    </w:p>
    <w:p w:rsidR="006C76FE" w:rsidRPr="00545C36" w:rsidRDefault="006C76FE" w:rsidP="006C76FE">
      <w:pPr>
        <w:adjustRightInd w:val="0"/>
        <w:snapToGrid w:val="0"/>
        <w:spacing w:line="360" w:lineRule="auto"/>
        <w:ind w:firstLineChars="200" w:firstLine="560"/>
        <w:rPr>
          <w:rFonts w:ascii="Times New Roman" w:eastAsia="仿宋_GB2312" w:hAnsi="Times New Roman"/>
          <w:kern w:val="0"/>
          <w:sz w:val="28"/>
          <w:szCs w:val="28"/>
        </w:rPr>
      </w:pPr>
      <w:r w:rsidRPr="00545C36">
        <w:rPr>
          <w:rFonts w:ascii="Times New Roman" w:eastAsia="仿宋_GB2312" w:hAnsi="Times New Roman" w:hint="eastAsia"/>
          <w:sz w:val="28"/>
          <w:szCs w:val="28"/>
        </w:rPr>
        <w:t>规划期内，重点保障苏州市中心城区污泥处理处置厂和水文水质监控站的用地需求，拟建设总规模</w:t>
      </w:r>
      <w:r w:rsidRPr="00545C36">
        <w:rPr>
          <w:rFonts w:ascii="Times New Roman" w:eastAsia="仿宋_GB2312" w:hAnsi="Times New Roman"/>
          <w:sz w:val="28"/>
          <w:szCs w:val="28"/>
        </w:rPr>
        <w:t>8.50</w:t>
      </w:r>
      <w:r w:rsidRPr="00545C36">
        <w:rPr>
          <w:rFonts w:ascii="Times New Roman" w:eastAsia="仿宋_GB2312" w:hAnsi="Times New Roman" w:hint="eastAsia"/>
          <w:sz w:val="28"/>
          <w:szCs w:val="28"/>
        </w:rPr>
        <w:t>公顷。</w:t>
      </w:r>
    </w:p>
    <w:p w:rsidR="006C76FE" w:rsidRPr="00545C36" w:rsidRDefault="006C76FE" w:rsidP="006C76FE">
      <w:pPr>
        <w:pStyle w:val="2"/>
        <w:adjustRightInd w:val="0"/>
        <w:snapToGrid w:val="0"/>
        <w:spacing w:before="0" w:after="0" w:line="360" w:lineRule="auto"/>
        <w:rPr>
          <w:rFonts w:ascii="仿宋_GB2312" w:eastAsia="仿宋_GB2312"/>
          <w:szCs w:val="30"/>
        </w:rPr>
      </w:pPr>
      <w:bookmarkStart w:id="49" w:name="_Toc493760424"/>
      <w:r w:rsidRPr="009A1FF9">
        <w:rPr>
          <w:rFonts w:ascii="仿宋_GB2312" w:eastAsia="仿宋_GB2312" w:hint="eastAsia"/>
          <w:szCs w:val="30"/>
        </w:rPr>
        <w:t>（三）</w:t>
      </w:r>
      <w:r w:rsidR="000D279D">
        <w:rPr>
          <w:rFonts w:ascii="仿宋_GB2312" w:eastAsia="仿宋_GB2312" w:hint="eastAsia"/>
          <w:szCs w:val="30"/>
        </w:rPr>
        <w:t>电力</w:t>
      </w:r>
      <w:r w:rsidRPr="009A1FF9">
        <w:rPr>
          <w:rFonts w:ascii="仿宋_GB2312" w:eastAsia="仿宋_GB2312" w:hint="eastAsia"/>
          <w:szCs w:val="30"/>
        </w:rPr>
        <w:t>能源</w:t>
      </w:r>
      <w:r w:rsidR="000D279D">
        <w:rPr>
          <w:rFonts w:ascii="仿宋_GB2312" w:eastAsia="仿宋_GB2312" w:hint="eastAsia"/>
          <w:szCs w:val="30"/>
        </w:rPr>
        <w:t>基础设施重点工程</w:t>
      </w:r>
      <w:bookmarkEnd w:id="49"/>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继续按照积极发展电力、大力发展可再生能源的要求，满足能源</w:t>
      </w:r>
      <w:r w:rsidRPr="00545C36">
        <w:rPr>
          <w:rFonts w:ascii="Times New Roman" w:eastAsia="仿宋_GB2312" w:hAnsi="Times New Roman" w:hint="eastAsia"/>
          <w:sz w:val="28"/>
          <w:szCs w:val="28"/>
        </w:rPr>
        <w:lastRenderedPageBreak/>
        <w:t>用地需求，严格项目用地管理，重点保障输变电工程建设用地，优化能源用地布局，建立安全可靠的能源供应基地。规划至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年，能源产业用地建设总规模</w:t>
      </w:r>
      <w:r w:rsidRPr="00545C36">
        <w:rPr>
          <w:rFonts w:ascii="Times New Roman" w:eastAsia="仿宋_GB2312" w:hAnsi="Times New Roman"/>
          <w:sz w:val="28"/>
          <w:szCs w:val="28"/>
        </w:rPr>
        <w:t>2</w:t>
      </w:r>
      <w:r w:rsidR="001050F5">
        <w:rPr>
          <w:rFonts w:ascii="Times New Roman" w:eastAsia="仿宋_GB2312" w:hAnsi="Times New Roman" w:hint="eastAsia"/>
          <w:sz w:val="28"/>
          <w:szCs w:val="28"/>
        </w:rPr>
        <w:t>23</w:t>
      </w:r>
      <w:r w:rsidRPr="00545C36">
        <w:rPr>
          <w:rFonts w:ascii="Times New Roman" w:eastAsia="仿宋_GB2312" w:hAnsi="Times New Roman"/>
          <w:sz w:val="28"/>
          <w:szCs w:val="28"/>
        </w:rPr>
        <w:t>.18</w:t>
      </w:r>
      <w:r w:rsidRPr="00545C36">
        <w:rPr>
          <w:rFonts w:ascii="Times New Roman" w:eastAsia="仿宋_GB2312" w:hAnsi="Times New Roman" w:hint="eastAsia"/>
          <w:sz w:val="28"/>
          <w:szCs w:val="28"/>
        </w:rPr>
        <w:t>公顷。具体能源产业用地安排如下：</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重点保障江苏苏州东吴</w:t>
      </w:r>
      <w:r w:rsidRPr="00545C36">
        <w:rPr>
          <w:rFonts w:ascii="Times New Roman" w:eastAsia="仿宋_GB2312" w:hAnsi="Times New Roman"/>
          <w:sz w:val="28"/>
          <w:szCs w:val="28"/>
        </w:rPr>
        <w:t>1000</w:t>
      </w:r>
      <w:r w:rsidRPr="00545C36">
        <w:rPr>
          <w:rFonts w:ascii="Times New Roman" w:eastAsia="仿宋_GB2312" w:hAnsi="Times New Roman" w:hint="eastAsia"/>
          <w:sz w:val="28"/>
          <w:szCs w:val="28"/>
        </w:rPr>
        <w:t>千伏变电站扩建工程、</w:t>
      </w:r>
      <w:r w:rsidRPr="00545C36">
        <w:rPr>
          <w:rFonts w:ascii="Times New Roman" w:eastAsia="仿宋_GB2312" w:hAnsi="Times New Roman"/>
          <w:sz w:val="28"/>
          <w:szCs w:val="28"/>
        </w:rPr>
        <w:t>1000</w:t>
      </w:r>
      <w:r w:rsidRPr="00545C36">
        <w:rPr>
          <w:rFonts w:ascii="Times New Roman" w:eastAsia="仿宋_GB2312" w:hAnsi="Times New Roman" w:hint="eastAsia"/>
          <w:sz w:val="28"/>
          <w:szCs w:val="28"/>
        </w:rPr>
        <w:t>千伏苏州特高压过江</w:t>
      </w:r>
      <w:r w:rsidRPr="00545C36">
        <w:rPr>
          <w:rFonts w:ascii="Times New Roman" w:eastAsia="仿宋_GB2312" w:hAnsi="Times New Roman"/>
          <w:sz w:val="28"/>
          <w:szCs w:val="28"/>
        </w:rPr>
        <w:t>GIL</w:t>
      </w:r>
      <w:r w:rsidRPr="00545C36">
        <w:rPr>
          <w:rFonts w:ascii="Times New Roman" w:eastAsia="仿宋_GB2312" w:hAnsi="Times New Roman" w:hint="eastAsia"/>
          <w:sz w:val="28"/>
          <w:szCs w:val="28"/>
        </w:rPr>
        <w:t>管廊工程、正负</w:t>
      </w:r>
      <w:r w:rsidRPr="00545C36">
        <w:rPr>
          <w:rFonts w:ascii="Times New Roman" w:eastAsia="仿宋_GB2312" w:hAnsi="Times New Roman"/>
          <w:sz w:val="28"/>
          <w:szCs w:val="28"/>
        </w:rPr>
        <w:t>800</w:t>
      </w:r>
      <w:r w:rsidRPr="00545C36">
        <w:rPr>
          <w:rFonts w:ascii="Times New Roman" w:eastAsia="仿宋_GB2312" w:hAnsi="Times New Roman" w:hint="eastAsia"/>
          <w:sz w:val="28"/>
          <w:szCs w:val="28"/>
        </w:rPr>
        <w:t>千伏同里换流站输变电工程（江苏电网苏州</w:t>
      </w:r>
      <w:r w:rsidRPr="00545C36">
        <w:rPr>
          <w:rFonts w:ascii="Times New Roman" w:eastAsia="仿宋_GB2312" w:hAnsi="Times New Roman"/>
          <w:sz w:val="28"/>
          <w:szCs w:val="28"/>
        </w:rPr>
        <w:t>2×300</w:t>
      </w:r>
      <w:r w:rsidRPr="00545C36">
        <w:rPr>
          <w:rFonts w:ascii="Times New Roman" w:eastAsia="仿宋_GB2312" w:hAnsi="Times New Roman" w:hint="eastAsia"/>
          <w:sz w:val="28"/>
          <w:szCs w:val="28"/>
        </w:rPr>
        <w:t>兆乏调相机工程）、</w:t>
      </w:r>
      <w:r w:rsidRPr="00545C36">
        <w:rPr>
          <w:rFonts w:ascii="Times New Roman" w:eastAsia="仿宋_GB2312" w:hAnsi="Times New Roman"/>
          <w:sz w:val="28"/>
          <w:szCs w:val="28"/>
        </w:rPr>
        <w:t>500</w:t>
      </w:r>
      <w:r w:rsidRPr="00545C36">
        <w:rPr>
          <w:rFonts w:ascii="Times New Roman" w:eastAsia="仿宋_GB2312" w:hAnsi="Times New Roman" w:hint="eastAsia"/>
          <w:sz w:val="28"/>
          <w:szCs w:val="28"/>
        </w:rPr>
        <w:t>千伏吴江变扩建工程（动态无功补偿工程）、江苏苏州南部电网</w:t>
      </w:r>
      <w:r w:rsidRPr="00545C36">
        <w:rPr>
          <w:rFonts w:ascii="Times New Roman" w:eastAsia="仿宋_GB2312" w:hAnsi="Times New Roman"/>
          <w:sz w:val="28"/>
          <w:szCs w:val="28"/>
        </w:rPr>
        <w:t>500</w:t>
      </w:r>
      <w:r w:rsidRPr="00545C36">
        <w:rPr>
          <w:rFonts w:ascii="Times New Roman" w:eastAsia="仿宋_GB2312" w:hAnsi="Times New Roman" w:hint="eastAsia"/>
          <w:sz w:val="28"/>
          <w:szCs w:val="28"/>
        </w:rPr>
        <w:t>千伏</w:t>
      </w:r>
      <w:r w:rsidRPr="00545C36">
        <w:rPr>
          <w:rFonts w:ascii="Times New Roman" w:eastAsia="仿宋_GB2312" w:hAnsi="Times New Roman"/>
          <w:sz w:val="28"/>
          <w:szCs w:val="28"/>
        </w:rPr>
        <w:t>UPFC</w:t>
      </w:r>
      <w:r w:rsidRPr="00545C36">
        <w:rPr>
          <w:rFonts w:ascii="Times New Roman" w:eastAsia="仿宋_GB2312" w:hAnsi="Times New Roman" w:hint="eastAsia"/>
          <w:sz w:val="28"/>
          <w:szCs w:val="28"/>
        </w:rPr>
        <w:t>示范工程、华电昆山燃机、中俄东线天然气管道（南通</w:t>
      </w:r>
      <w:r w:rsidRPr="00545C36">
        <w:rPr>
          <w:rFonts w:ascii="Times New Roman" w:eastAsia="仿宋_GB2312" w:hAnsi="Times New Roman"/>
          <w:sz w:val="28"/>
          <w:szCs w:val="28"/>
        </w:rPr>
        <w:t>-</w:t>
      </w:r>
      <w:r w:rsidRPr="00545C36">
        <w:rPr>
          <w:rFonts w:ascii="Times New Roman" w:eastAsia="仿宋_GB2312" w:hAnsi="Times New Roman" w:hint="eastAsia"/>
          <w:sz w:val="28"/>
          <w:szCs w:val="28"/>
        </w:rPr>
        <w:t>甪直）项目、中石油公司苏州油库项目及配套码头以及</w:t>
      </w:r>
      <w:r w:rsidRPr="00545C36">
        <w:rPr>
          <w:rFonts w:ascii="Times New Roman" w:eastAsia="仿宋_GB2312" w:hAnsi="Times New Roman"/>
          <w:sz w:val="28"/>
          <w:szCs w:val="28"/>
        </w:rPr>
        <w:t>500</w:t>
      </w:r>
      <w:r w:rsidRPr="00545C36">
        <w:rPr>
          <w:rFonts w:ascii="Times New Roman" w:eastAsia="仿宋_GB2312" w:hAnsi="Times New Roman" w:hint="eastAsia"/>
          <w:sz w:val="28"/>
          <w:szCs w:val="28"/>
        </w:rPr>
        <w:t>千伏、</w:t>
      </w:r>
      <w:r w:rsidRPr="00545C36">
        <w:rPr>
          <w:rFonts w:ascii="Times New Roman" w:eastAsia="仿宋_GB2312" w:hAnsi="Times New Roman"/>
          <w:sz w:val="28"/>
          <w:szCs w:val="28"/>
        </w:rPr>
        <w:t>220</w:t>
      </w:r>
      <w:r w:rsidRPr="00545C36">
        <w:rPr>
          <w:rFonts w:ascii="Times New Roman" w:eastAsia="仿宋_GB2312" w:hAnsi="Times New Roman" w:hint="eastAsia"/>
          <w:sz w:val="28"/>
          <w:szCs w:val="28"/>
        </w:rPr>
        <w:t>千伏、</w:t>
      </w:r>
      <w:r w:rsidRPr="00545C36">
        <w:rPr>
          <w:rFonts w:ascii="Times New Roman" w:eastAsia="仿宋_GB2312" w:hAnsi="Times New Roman"/>
          <w:sz w:val="28"/>
          <w:szCs w:val="28"/>
        </w:rPr>
        <w:t>110</w:t>
      </w:r>
      <w:r w:rsidRPr="00545C36">
        <w:rPr>
          <w:rFonts w:ascii="Times New Roman" w:eastAsia="仿宋_GB2312" w:hAnsi="Times New Roman" w:hint="eastAsia"/>
          <w:sz w:val="28"/>
          <w:szCs w:val="28"/>
        </w:rPr>
        <w:t>千伏输变电工程等</w:t>
      </w:r>
      <w:r w:rsidRPr="00545C36">
        <w:rPr>
          <w:rFonts w:ascii="Times New Roman" w:eastAsia="仿宋_GB2312" w:hAnsi="Times New Roman"/>
          <w:sz w:val="28"/>
          <w:szCs w:val="28"/>
        </w:rPr>
        <w:t>2</w:t>
      </w:r>
      <w:r w:rsidR="001050F5">
        <w:rPr>
          <w:rFonts w:ascii="Times New Roman" w:eastAsia="仿宋_GB2312" w:hAnsi="Times New Roman" w:hint="eastAsia"/>
          <w:sz w:val="28"/>
          <w:szCs w:val="28"/>
        </w:rPr>
        <w:t>79</w:t>
      </w:r>
      <w:r w:rsidRPr="00545C36">
        <w:rPr>
          <w:rFonts w:ascii="Times New Roman" w:eastAsia="仿宋_GB2312" w:hAnsi="Times New Roman" w:hint="eastAsia"/>
          <w:sz w:val="28"/>
          <w:szCs w:val="28"/>
        </w:rPr>
        <w:t>个项目的用地需求。</w:t>
      </w:r>
    </w:p>
    <w:p w:rsidR="006C76FE" w:rsidRPr="00545C36" w:rsidRDefault="006C76FE" w:rsidP="006C76FE">
      <w:pPr>
        <w:pStyle w:val="2"/>
        <w:adjustRightInd w:val="0"/>
        <w:snapToGrid w:val="0"/>
        <w:spacing w:before="0" w:after="0" w:line="360" w:lineRule="auto"/>
        <w:rPr>
          <w:rFonts w:ascii="仿宋_GB2312" w:eastAsia="仿宋_GB2312"/>
          <w:szCs w:val="30"/>
        </w:rPr>
      </w:pPr>
      <w:bookmarkStart w:id="50" w:name="_Toc493760425"/>
      <w:r w:rsidRPr="009A1FF9">
        <w:rPr>
          <w:rFonts w:ascii="仿宋_GB2312" w:eastAsia="仿宋_GB2312" w:hint="eastAsia"/>
          <w:szCs w:val="30"/>
        </w:rPr>
        <w:t>（四）</w:t>
      </w:r>
      <w:r w:rsidR="000D279D">
        <w:rPr>
          <w:rFonts w:ascii="仿宋_GB2312" w:eastAsia="仿宋_GB2312" w:hint="eastAsia"/>
          <w:szCs w:val="30"/>
        </w:rPr>
        <w:t>其他工程</w:t>
      </w:r>
      <w:bookmarkEnd w:id="50"/>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规划调整完善后，要重点加强住房、旅游、环保、市容市政等问题关系国计民生的民生工程建设。规划至</w:t>
      </w:r>
      <w:r w:rsidRPr="00545C36">
        <w:rPr>
          <w:rFonts w:ascii="Times New Roman" w:eastAsia="仿宋_GB2312" w:hAnsi="Times New Roman"/>
          <w:sz w:val="28"/>
          <w:szCs w:val="28"/>
        </w:rPr>
        <w:t>2020</w:t>
      </w:r>
      <w:r w:rsidRPr="00545C36">
        <w:rPr>
          <w:rFonts w:ascii="Times New Roman" w:eastAsia="仿宋_GB2312" w:hAnsi="Times New Roman" w:hint="eastAsia"/>
          <w:sz w:val="28"/>
          <w:szCs w:val="28"/>
        </w:rPr>
        <w:t>年，民生工程用地建设总规模</w:t>
      </w:r>
      <w:r w:rsidRPr="00545C36">
        <w:rPr>
          <w:rFonts w:ascii="Times New Roman" w:eastAsia="仿宋_GB2312" w:hAnsi="Times New Roman"/>
          <w:sz w:val="28"/>
          <w:szCs w:val="28"/>
        </w:rPr>
        <w:t>1507.04</w:t>
      </w:r>
      <w:r w:rsidRPr="00545C36">
        <w:rPr>
          <w:rFonts w:ascii="Times New Roman" w:eastAsia="仿宋_GB2312" w:hAnsi="Times New Roman" w:hint="eastAsia"/>
          <w:sz w:val="28"/>
          <w:szCs w:val="28"/>
        </w:rPr>
        <w:t>顷。</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sz w:val="28"/>
          <w:szCs w:val="28"/>
        </w:rPr>
        <w:t>1</w:t>
      </w:r>
      <w:r w:rsidRPr="00545C36">
        <w:rPr>
          <w:rFonts w:ascii="Times New Roman" w:eastAsia="仿宋_GB2312" w:hAnsi="Times New Roman" w:hint="eastAsia"/>
          <w:sz w:val="28"/>
          <w:szCs w:val="28"/>
        </w:rPr>
        <w:t>、为促进经济发展，改善居民生活，在规划期内，重点保障苏州市生活垃圾焚烧发电厂提标改造项目、金庭镇国家区域环境空气质量监测子站项目、吴江物流科技园、苏州东德智能电动汽车科创园、梦东方·太湖活力中心和苏州市绿色农产品长三角配送基地等</w:t>
      </w:r>
      <w:r w:rsidRPr="00545C36">
        <w:rPr>
          <w:rFonts w:ascii="Times New Roman" w:eastAsia="仿宋_GB2312" w:hAnsi="Times New Roman"/>
          <w:sz w:val="28"/>
          <w:szCs w:val="28"/>
        </w:rPr>
        <w:t>18</w:t>
      </w:r>
      <w:r w:rsidRPr="00545C36">
        <w:rPr>
          <w:rFonts w:ascii="Times New Roman" w:eastAsia="仿宋_GB2312" w:hAnsi="Times New Roman" w:hint="eastAsia"/>
          <w:sz w:val="28"/>
          <w:szCs w:val="28"/>
        </w:rPr>
        <w:t>个项目的用地需求，拟建设总规模</w:t>
      </w:r>
      <w:r w:rsidRPr="00545C36">
        <w:rPr>
          <w:rFonts w:ascii="Times New Roman" w:eastAsia="仿宋_GB2312" w:hAnsi="Times New Roman"/>
          <w:sz w:val="28"/>
          <w:szCs w:val="28"/>
        </w:rPr>
        <w:t>560.91</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sz w:val="28"/>
          <w:szCs w:val="28"/>
        </w:rPr>
        <w:t>2</w:t>
      </w:r>
      <w:r w:rsidRPr="00545C36">
        <w:rPr>
          <w:rFonts w:ascii="Times New Roman" w:eastAsia="仿宋_GB2312" w:hAnsi="Times New Roman" w:hint="eastAsia"/>
          <w:sz w:val="28"/>
          <w:szCs w:val="28"/>
        </w:rPr>
        <w:t>、粮食问题涉及国家安全，在规划期内，优先保障苏州天良港粮食现代化物流园、苏州市储备二库和苏州市相城区粮食储备库等</w:t>
      </w:r>
      <w:r w:rsidRPr="00545C36">
        <w:rPr>
          <w:rFonts w:ascii="Times New Roman" w:eastAsia="仿宋_GB2312" w:hAnsi="Times New Roman"/>
          <w:sz w:val="28"/>
          <w:szCs w:val="28"/>
        </w:rPr>
        <w:t>7</w:t>
      </w:r>
      <w:r w:rsidRPr="00545C36">
        <w:rPr>
          <w:rFonts w:ascii="Times New Roman" w:eastAsia="仿宋_GB2312" w:hAnsi="Times New Roman" w:hint="eastAsia"/>
          <w:sz w:val="28"/>
          <w:szCs w:val="28"/>
        </w:rPr>
        <w:t>个项目用地需求，拟建设总规模</w:t>
      </w:r>
      <w:r w:rsidRPr="00545C36">
        <w:rPr>
          <w:rFonts w:ascii="Times New Roman" w:eastAsia="仿宋_GB2312" w:hAnsi="Times New Roman"/>
          <w:sz w:val="28"/>
          <w:szCs w:val="28"/>
        </w:rPr>
        <w:t>151.54</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sz w:val="28"/>
          <w:szCs w:val="28"/>
        </w:rPr>
        <w:t>3</w:t>
      </w:r>
      <w:r w:rsidRPr="00545C36">
        <w:rPr>
          <w:rFonts w:ascii="Times New Roman" w:eastAsia="仿宋_GB2312" w:hAnsi="Times New Roman" w:hint="eastAsia"/>
          <w:sz w:val="28"/>
          <w:szCs w:val="28"/>
        </w:rPr>
        <w:t>、为丰富人民生活，促进旅游业发展，规划期内重点支持苏州乐园森林世界、园花园地块项目改造、三夫苏州大阳山国际青少年户外营地、苏州西部生态城休闲旅游项目、北桥街道大坝河生态公园、</w:t>
      </w:r>
      <w:r w:rsidRPr="00545C36">
        <w:rPr>
          <w:rFonts w:ascii="Times New Roman" w:eastAsia="仿宋_GB2312" w:hAnsi="Times New Roman" w:hint="eastAsia"/>
          <w:sz w:val="28"/>
          <w:szCs w:val="28"/>
        </w:rPr>
        <w:lastRenderedPageBreak/>
        <w:t>君地温泉度假酒店等</w:t>
      </w:r>
      <w:r w:rsidRPr="00545C36">
        <w:rPr>
          <w:rFonts w:ascii="Times New Roman" w:eastAsia="仿宋_GB2312" w:hAnsi="Times New Roman"/>
          <w:sz w:val="28"/>
          <w:szCs w:val="28"/>
        </w:rPr>
        <w:t>17</w:t>
      </w:r>
      <w:r w:rsidRPr="00545C36">
        <w:rPr>
          <w:rFonts w:ascii="Times New Roman" w:eastAsia="仿宋_GB2312" w:hAnsi="Times New Roman" w:hint="eastAsia"/>
          <w:sz w:val="28"/>
          <w:szCs w:val="28"/>
        </w:rPr>
        <w:t>个项目用地需求，拟建设总规模</w:t>
      </w:r>
      <w:r w:rsidRPr="00545C36">
        <w:rPr>
          <w:rFonts w:ascii="Times New Roman" w:eastAsia="仿宋_GB2312" w:hAnsi="Times New Roman"/>
          <w:sz w:val="28"/>
          <w:szCs w:val="28"/>
        </w:rPr>
        <w:t>644.36</w:t>
      </w:r>
      <w:r w:rsidRPr="00545C36">
        <w:rPr>
          <w:rFonts w:ascii="Times New Roman" w:eastAsia="仿宋_GB2312" w:hAnsi="Times New Roman" w:hint="eastAsia"/>
          <w:sz w:val="28"/>
          <w:szCs w:val="28"/>
        </w:rPr>
        <w:t>公顷。</w:t>
      </w:r>
    </w:p>
    <w:p w:rsidR="006C76FE" w:rsidRPr="00545C36" w:rsidRDefault="006C76FE" w:rsidP="006C76FE">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sz w:val="28"/>
          <w:szCs w:val="28"/>
        </w:rPr>
        <w:t>4</w:t>
      </w:r>
      <w:r w:rsidRPr="00545C36">
        <w:rPr>
          <w:rFonts w:ascii="Times New Roman" w:eastAsia="仿宋_GB2312" w:hAnsi="Times New Roman" w:hint="eastAsia"/>
          <w:sz w:val="28"/>
          <w:szCs w:val="28"/>
        </w:rPr>
        <w:t>、辅助工程。规划期内，重点保障包括环保、市质监局、民防、市容市政在内的</w:t>
      </w:r>
      <w:r w:rsidR="002E376D">
        <w:rPr>
          <w:rFonts w:ascii="Times New Roman" w:eastAsia="仿宋_GB2312" w:hAnsi="Times New Roman" w:hint="eastAsia"/>
          <w:sz w:val="28"/>
          <w:szCs w:val="28"/>
        </w:rPr>
        <w:t>22</w:t>
      </w:r>
      <w:r w:rsidRPr="00545C36">
        <w:rPr>
          <w:rFonts w:ascii="Times New Roman" w:eastAsia="仿宋_GB2312" w:hAnsi="Times New Roman" w:hint="eastAsia"/>
          <w:sz w:val="28"/>
          <w:szCs w:val="28"/>
        </w:rPr>
        <w:t>个项目用地需求，拟建设总规模</w:t>
      </w:r>
      <w:r w:rsidRPr="00545C36">
        <w:rPr>
          <w:rFonts w:ascii="Times New Roman" w:eastAsia="仿宋_GB2312" w:hAnsi="Times New Roman"/>
          <w:sz w:val="28"/>
          <w:szCs w:val="28"/>
        </w:rPr>
        <w:t>1</w:t>
      </w:r>
      <w:r w:rsidR="002E376D">
        <w:rPr>
          <w:rFonts w:ascii="Times New Roman" w:eastAsia="仿宋_GB2312" w:hAnsi="Times New Roman" w:hint="eastAsia"/>
          <w:sz w:val="28"/>
          <w:szCs w:val="28"/>
        </w:rPr>
        <w:t>5</w:t>
      </w:r>
      <w:r w:rsidRPr="00545C36">
        <w:rPr>
          <w:rFonts w:ascii="Times New Roman" w:eastAsia="仿宋_GB2312" w:hAnsi="Times New Roman"/>
          <w:sz w:val="28"/>
          <w:szCs w:val="28"/>
        </w:rPr>
        <w:t>0.23</w:t>
      </w:r>
      <w:r w:rsidRPr="00545C36">
        <w:rPr>
          <w:rFonts w:ascii="Times New Roman" w:eastAsia="仿宋_GB2312" w:hAnsi="Times New Roman" w:hint="eastAsia"/>
          <w:sz w:val="28"/>
          <w:szCs w:val="28"/>
        </w:rPr>
        <w:t>公顷。</w:t>
      </w:r>
    </w:p>
    <w:p w:rsidR="001E78C0" w:rsidRPr="009A1FF9" w:rsidRDefault="006C76FE" w:rsidP="001E78C0">
      <w:pPr>
        <w:pStyle w:val="1"/>
        <w:adjustRightInd w:val="0"/>
        <w:snapToGrid w:val="0"/>
        <w:spacing w:beforeLines="100" w:afterLines="50" w:line="360" w:lineRule="auto"/>
        <w:jc w:val="center"/>
        <w:rPr>
          <w:rStyle w:val="a4"/>
          <w:rFonts w:ascii="黑体" w:eastAsia="黑体" w:hAnsi="黑体"/>
          <w:color w:val="auto"/>
          <w:sz w:val="32"/>
          <w:szCs w:val="32"/>
          <w:u w:val="none"/>
        </w:rPr>
      </w:pPr>
      <w:r>
        <w:rPr>
          <w:rFonts w:ascii="Times New Roman" w:eastAsia="仿宋_GB2312" w:hAnsi="Times New Roman"/>
          <w:sz w:val="28"/>
          <w:szCs w:val="28"/>
        </w:rPr>
        <w:br w:type="page"/>
      </w:r>
      <w:bookmarkStart w:id="51" w:name="_Toc493760426"/>
      <w:r w:rsidR="003D185D">
        <w:rPr>
          <w:rStyle w:val="a4"/>
          <w:rFonts w:ascii="黑体" w:eastAsia="黑体" w:hAnsi="黑体" w:hint="eastAsia"/>
          <w:color w:val="auto"/>
          <w:sz w:val="32"/>
          <w:szCs w:val="32"/>
          <w:u w:val="none"/>
        </w:rPr>
        <w:lastRenderedPageBreak/>
        <w:t>七</w:t>
      </w:r>
      <w:r w:rsidR="004A775C" w:rsidRPr="009A1FF9">
        <w:rPr>
          <w:rStyle w:val="a4"/>
          <w:rFonts w:ascii="黑体" w:eastAsia="黑体" w:hAnsi="黑体" w:hint="eastAsia"/>
          <w:color w:val="auto"/>
          <w:sz w:val="32"/>
          <w:szCs w:val="32"/>
          <w:u w:val="none"/>
        </w:rPr>
        <w:t>、</w:t>
      </w:r>
      <w:r w:rsidR="001E78C0" w:rsidRPr="009A1FF9">
        <w:rPr>
          <w:rStyle w:val="a4"/>
          <w:rFonts w:ascii="黑体" w:eastAsia="黑体" w:hAnsi="黑体" w:hint="eastAsia"/>
          <w:color w:val="auto"/>
          <w:sz w:val="32"/>
          <w:szCs w:val="32"/>
          <w:u w:val="none"/>
        </w:rPr>
        <w:t>规划流量指标安排及其归还情况</w:t>
      </w:r>
      <w:bookmarkEnd w:id="51"/>
    </w:p>
    <w:p w:rsidR="001E78C0" w:rsidRPr="00545C36" w:rsidRDefault="004A775C" w:rsidP="004A775C">
      <w:pPr>
        <w:pStyle w:val="2"/>
        <w:adjustRightInd w:val="0"/>
        <w:snapToGrid w:val="0"/>
        <w:spacing w:before="0" w:after="0" w:line="360" w:lineRule="auto"/>
        <w:rPr>
          <w:rFonts w:ascii="仿宋_GB2312" w:eastAsia="仿宋_GB2312"/>
          <w:szCs w:val="30"/>
        </w:rPr>
      </w:pPr>
      <w:bookmarkStart w:id="52" w:name="_Toc493760427"/>
      <w:r w:rsidRPr="009A1FF9">
        <w:rPr>
          <w:rFonts w:ascii="仿宋_GB2312" w:eastAsia="仿宋_GB2312" w:hint="eastAsia"/>
          <w:szCs w:val="30"/>
        </w:rPr>
        <w:t>（一）</w:t>
      </w:r>
      <w:r w:rsidR="001E78C0" w:rsidRPr="009A1FF9">
        <w:rPr>
          <w:rFonts w:ascii="仿宋_GB2312" w:eastAsia="仿宋_GB2312" w:hint="eastAsia"/>
          <w:szCs w:val="30"/>
        </w:rPr>
        <w:t>规划流量指标安排</w:t>
      </w:r>
      <w:bookmarkEnd w:id="52"/>
    </w:p>
    <w:p w:rsidR="001E78C0" w:rsidRPr="00545C36" w:rsidRDefault="0020045F" w:rsidP="00DA1DF3">
      <w:pPr>
        <w:pStyle w:val="Default"/>
        <w:snapToGrid w:val="0"/>
        <w:spacing w:line="360" w:lineRule="auto"/>
        <w:ind w:firstLineChars="200" w:firstLine="560"/>
        <w:jc w:val="both"/>
        <w:rPr>
          <w:rFonts w:ascii="Times New Roman" w:eastAsia="仿宋_GB2312" w:hAnsi="Times New Roman" w:cs="Times New Roman"/>
          <w:b/>
          <w:bCs/>
          <w:color w:val="auto"/>
          <w:kern w:val="2"/>
          <w:sz w:val="32"/>
          <w:szCs w:val="30"/>
        </w:rPr>
      </w:pPr>
      <w:r w:rsidRPr="009A1FF9">
        <w:rPr>
          <w:rFonts w:ascii="Times New Roman" w:eastAsia="仿宋_GB2312" w:hAnsi="Times New Roman" w:cs="Times New Roman" w:hint="eastAsia"/>
          <w:color w:val="auto"/>
          <w:sz w:val="28"/>
          <w:szCs w:val="28"/>
        </w:rPr>
        <w:t>江苏省</w:t>
      </w:r>
      <w:r w:rsidR="001E78C0" w:rsidRPr="009A1FF9">
        <w:rPr>
          <w:rFonts w:ascii="Times New Roman" w:eastAsia="仿宋_GB2312" w:hAnsi="Times New Roman" w:cs="Times New Roman" w:hint="eastAsia"/>
          <w:color w:val="auto"/>
          <w:sz w:val="28"/>
          <w:szCs w:val="28"/>
        </w:rPr>
        <w:t>下达苏州市规划流量指标</w:t>
      </w:r>
      <w:r w:rsidRPr="009A1FF9">
        <w:rPr>
          <w:rFonts w:ascii="Times New Roman" w:eastAsia="仿宋_GB2312" w:hAnsi="Times New Roman" w:cs="Times New Roman"/>
          <w:color w:val="auto"/>
          <w:sz w:val="28"/>
          <w:szCs w:val="28"/>
        </w:rPr>
        <w:t>6866.66</w:t>
      </w:r>
      <w:r w:rsidR="001E78C0" w:rsidRPr="009A1FF9">
        <w:rPr>
          <w:rFonts w:ascii="Times New Roman" w:eastAsia="仿宋_GB2312" w:hAnsi="Times New Roman" w:cs="Times New Roman" w:hint="eastAsia"/>
          <w:color w:val="auto"/>
          <w:sz w:val="28"/>
          <w:szCs w:val="28"/>
        </w:rPr>
        <w:t>公顷</w:t>
      </w:r>
      <w:r w:rsidR="00FA50EF" w:rsidRPr="009A1FF9">
        <w:rPr>
          <w:rFonts w:ascii="Times New Roman" w:eastAsia="仿宋_GB2312" w:hAnsi="Times New Roman" w:cs="Times New Roman" w:hint="eastAsia"/>
          <w:color w:val="auto"/>
          <w:sz w:val="28"/>
          <w:szCs w:val="28"/>
        </w:rPr>
        <w:t>。</w:t>
      </w:r>
      <w:r w:rsidR="00E63701">
        <w:rPr>
          <w:rFonts w:ascii="Times New Roman" w:eastAsia="仿宋_GB2312" w:hAnsi="Times New Roman" w:cs="Times New Roman" w:hint="eastAsia"/>
          <w:color w:val="auto"/>
          <w:sz w:val="28"/>
          <w:szCs w:val="28"/>
        </w:rPr>
        <w:t>涉及</w:t>
      </w:r>
      <w:r w:rsidR="001E78C0" w:rsidRPr="009A1FF9">
        <w:rPr>
          <w:rFonts w:ascii="Times New Roman" w:eastAsia="仿宋_GB2312" w:hAnsi="Times New Roman" w:cs="Times New Roman" w:hint="eastAsia"/>
          <w:color w:val="auto"/>
          <w:sz w:val="28"/>
          <w:szCs w:val="28"/>
        </w:rPr>
        <w:t>张家港市</w:t>
      </w:r>
      <w:r w:rsidR="001E78C0" w:rsidRPr="009A1FF9">
        <w:rPr>
          <w:rFonts w:ascii="Times New Roman" w:eastAsia="仿宋_GB2312" w:hAnsi="Times New Roman" w:cs="Times New Roman"/>
          <w:color w:val="auto"/>
          <w:sz w:val="28"/>
          <w:szCs w:val="28"/>
        </w:rPr>
        <w:t>1</w:t>
      </w:r>
      <w:r w:rsidRPr="009A1FF9">
        <w:rPr>
          <w:rFonts w:ascii="Times New Roman" w:eastAsia="仿宋_GB2312" w:hAnsi="Times New Roman" w:cs="Times New Roman"/>
          <w:color w:val="auto"/>
          <w:sz w:val="28"/>
          <w:szCs w:val="28"/>
        </w:rPr>
        <w:t>233.33</w:t>
      </w:r>
      <w:r w:rsidR="001E78C0" w:rsidRPr="009A1FF9">
        <w:rPr>
          <w:rFonts w:ascii="Times New Roman" w:eastAsia="仿宋_GB2312" w:hAnsi="Times New Roman" w:cs="Times New Roman" w:hint="eastAsia"/>
          <w:color w:val="auto"/>
          <w:sz w:val="28"/>
          <w:szCs w:val="28"/>
        </w:rPr>
        <w:t>公顷，常熟市</w:t>
      </w:r>
      <w:r w:rsidR="001E78C0" w:rsidRPr="009A1FF9">
        <w:rPr>
          <w:rFonts w:ascii="Times New Roman" w:eastAsia="仿宋_GB2312" w:hAnsi="Times New Roman" w:cs="Times New Roman"/>
          <w:color w:val="auto"/>
          <w:sz w:val="28"/>
          <w:szCs w:val="28"/>
        </w:rPr>
        <w:t>1153.33</w:t>
      </w:r>
      <w:r w:rsidR="001E78C0" w:rsidRPr="009A1FF9">
        <w:rPr>
          <w:rFonts w:ascii="Times New Roman" w:eastAsia="仿宋_GB2312" w:hAnsi="Times New Roman" w:cs="Times New Roman" w:hint="eastAsia"/>
          <w:color w:val="auto"/>
          <w:sz w:val="28"/>
          <w:szCs w:val="28"/>
        </w:rPr>
        <w:t>公顷，太仓市</w:t>
      </w:r>
      <w:r w:rsidR="001E78C0" w:rsidRPr="009A1FF9">
        <w:rPr>
          <w:rFonts w:ascii="Times New Roman" w:eastAsia="仿宋_GB2312" w:hAnsi="Times New Roman" w:cs="Times New Roman"/>
          <w:color w:val="auto"/>
          <w:sz w:val="28"/>
          <w:szCs w:val="28"/>
        </w:rPr>
        <w:t>1</w:t>
      </w:r>
      <w:r w:rsidRPr="009A1FF9">
        <w:rPr>
          <w:rFonts w:ascii="Times New Roman" w:eastAsia="仿宋_GB2312" w:hAnsi="Times New Roman" w:cs="Times New Roman"/>
          <w:color w:val="auto"/>
          <w:sz w:val="28"/>
          <w:szCs w:val="28"/>
        </w:rPr>
        <w:t>333.33</w:t>
      </w:r>
      <w:r w:rsidR="001E78C0" w:rsidRPr="009A1FF9">
        <w:rPr>
          <w:rFonts w:ascii="Times New Roman" w:eastAsia="仿宋_GB2312" w:hAnsi="Times New Roman" w:cs="Times New Roman" w:hint="eastAsia"/>
          <w:color w:val="auto"/>
          <w:sz w:val="28"/>
          <w:szCs w:val="28"/>
        </w:rPr>
        <w:t>公顷，昆山市</w:t>
      </w:r>
      <w:r w:rsidR="001E78C0" w:rsidRPr="009A1FF9">
        <w:rPr>
          <w:rFonts w:ascii="Times New Roman" w:eastAsia="仿宋_GB2312" w:hAnsi="Times New Roman" w:cs="Times New Roman"/>
          <w:color w:val="auto"/>
          <w:sz w:val="28"/>
          <w:szCs w:val="28"/>
        </w:rPr>
        <w:t>480.00</w:t>
      </w:r>
      <w:r w:rsidR="001E78C0" w:rsidRPr="009A1FF9">
        <w:rPr>
          <w:rFonts w:ascii="Times New Roman" w:eastAsia="仿宋_GB2312" w:hAnsi="Times New Roman" w:cs="Times New Roman" w:hint="eastAsia"/>
          <w:color w:val="auto"/>
          <w:sz w:val="28"/>
          <w:szCs w:val="28"/>
        </w:rPr>
        <w:t>公顷，吴江区</w:t>
      </w:r>
      <w:r w:rsidR="001E78C0" w:rsidRPr="009A1FF9">
        <w:rPr>
          <w:rFonts w:ascii="Times New Roman" w:eastAsia="仿宋_GB2312" w:hAnsi="Times New Roman" w:cs="Times New Roman"/>
          <w:color w:val="auto"/>
          <w:sz w:val="28"/>
          <w:szCs w:val="28"/>
        </w:rPr>
        <w:t>1000.00</w:t>
      </w:r>
      <w:r w:rsidR="001E78C0" w:rsidRPr="009A1FF9">
        <w:rPr>
          <w:rFonts w:ascii="Times New Roman" w:eastAsia="仿宋_GB2312" w:hAnsi="Times New Roman" w:cs="Times New Roman" w:hint="eastAsia"/>
          <w:color w:val="auto"/>
          <w:sz w:val="28"/>
          <w:szCs w:val="28"/>
        </w:rPr>
        <w:t>公顷，吴中区</w:t>
      </w:r>
      <w:r w:rsidR="001E78C0" w:rsidRPr="009A1FF9">
        <w:rPr>
          <w:rFonts w:ascii="Times New Roman" w:eastAsia="仿宋_GB2312" w:hAnsi="Times New Roman" w:cs="Times New Roman"/>
          <w:color w:val="auto"/>
          <w:sz w:val="28"/>
          <w:szCs w:val="28"/>
        </w:rPr>
        <w:t>1000.00</w:t>
      </w:r>
      <w:r w:rsidR="001E78C0" w:rsidRPr="009A1FF9">
        <w:rPr>
          <w:rFonts w:ascii="Times New Roman" w:eastAsia="仿宋_GB2312" w:hAnsi="Times New Roman" w:cs="Times New Roman" w:hint="eastAsia"/>
          <w:color w:val="auto"/>
          <w:sz w:val="28"/>
          <w:szCs w:val="28"/>
        </w:rPr>
        <w:t>公顷，相城区</w:t>
      </w:r>
      <w:r w:rsidR="001E78C0" w:rsidRPr="009A1FF9">
        <w:rPr>
          <w:rFonts w:ascii="Times New Roman" w:eastAsia="仿宋_GB2312" w:hAnsi="Times New Roman" w:cs="Times New Roman"/>
          <w:color w:val="auto"/>
          <w:sz w:val="28"/>
          <w:szCs w:val="28"/>
        </w:rPr>
        <w:t>666.67</w:t>
      </w:r>
      <w:r w:rsidR="001E78C0" w:rsidRPr="009A1FF9">
        <w:rPr>
          <w:rFonts w:ascii="Times New Roman" w:eastAsia="仿宋_GB2312" w:hAnsi="Times New Roman" w:cs="Times New Roman" w:hint="eastAsia"/>
          <w:color w:val="auto"/>
          <w:sz w:val="28"/>
          <w:szCs w:val="28"/>
        </w:rPr>
        <w:t>公顷。</w:t>
      </w:r>
    </w:p>
    <w:p w:rsidR="001E78C0" w:rsidRPr="00545C36" w:rsidRDefault="004A775C" w:rsidP="004A775C">
      <w:pPr>
        <w:pStyle w:val="2"/>
        <w:adjustRightInd w:val="0"/>
        <w:snapToGrid w:val="0"/>
        <w:spacing w:before="0" w:after="0" w:line="360" w:lineRule="auto"/>
        <w:rPr>
          <w:rFonts w:ascii="仿宋_GB2312" w:eastAsia="仿宋_GB2312"/>
          <w:szCs w:val="30"/>
        </w:rPr>
      </w:pPr>
      <w:bookmarkStart w:id="53" w:name="_Toc493760428"/>
      <w:r w:rsidRPr="009A1FF9">
        <w:rPr>
          <w:rFonts w:ascii="仿宋_GB2312" w:eastAsia="仿宋_GB2312" w:hint="eastAsia"/>
          <w:szCs w:val="30"/>
        </w:rPr>
        <w:t>（二）</w:t>
      </w:r>
      <w:r w:rsidR="001E78C0" w:rsidRPr="009A1FF9">
        <w:rPr>
          <w:rFonts w:ascii="仿宋_GB2312" w:eastAsia="仿宋_GB2312" w:hint="eastAsia"/>
          <w:szCs w:val="30"/>
        </w:rPr>
        <w:t>规划流量指标归还</w:t>
      </w:r>
      <w:bookmarkEnd w:id="53"/>
    </w:p>
    <w:p w:rsidR="002D5F38" w:rsidRPr="00545C36" w:rsidRDefault="002D5F38" w:rsidP="00DA1DF3">
      <w:pPr>
        <w:pStyle w:val="Default"/>
        <w:snapToGrid w:val="0"/>
        <w:spacing w:line="360" w:lineRule="auto"/>
        <w:ind w:firstLineChars="200" w:firstLine="560"/>
        <w:jc w:val="both"/>
        <w:rPr>
          <w:rFonts w:ascii="Times New Roman" w:eastAsia="仿宋_GB2312" w:hAnsi="Times New Roman" w:cs="Times New Roman"/>
          <w:color w:val="auto"/>
          <w:sz w:val="28"/>
          <w:szCs w:val="28"/>
        </w:rPr>
      </w:pPr>
      <w:r w:rsidRPr="009A1FF9">
        <w:rPr>
          <w:rFonts w:ascii="Times New Roman" w:eastAsia="仿宋_GB2312" w:hAnsi="Times New Roman" w:cs="Times New Roman" w:hint="eastAsia"/>
          <w:color w:val="auto"/>
          <w:sz w:val="28"/>
          <w:szCs w:val="28"/>
        </w:rPr>
        <w:t>苏州市</w:t>
      </w:r>
      <w:r w:rsidR="0034441C" w:rsidRPr="009A1FF9">
        <w:rPr>
          <w:rFonts w:ascii="Times New Roman" w:eastAsia="仿宋_GB2312" w:hAnsi="Times New Roman" w:cs="Times New Roman" w:hint="eastAsia"/>
          <w:color w:val="auto"/>
          <w:sz w:val="28"/>
          <w:szCs w:val="28"/>
        </w:rPr>
        <w:t>共划定</w:t>
      </w:r>
      <w:r w:rsidRPr="009A1FF9">
        <w:rPr>
          <w:rFonts w:ascii="Times New Roman" w:eastAsia="仿宋_GB2312" w:hAnsi="Times New Roman" w:cs="Times New Roman" w:hint="eastAsia"/>
          <w:color w:val="auto"/>
          <w:sz w:val="28"/>
          <w:szCs w:val="28"/>
        </w:rPr>
        <w:t>村镇建设控制区</w:t>
      </w:r>
      <w:r w:rsidRPr="009A1FF9">
        <w:rPr>
          <w:rFonts w:ascii="Times New Roman" w:eastAsia="仿宋_GB2312" w:hAnsi="Times New Roman" w:cs="Times New Roman"/>
          <w:color w:val="auto"/>
          <w:sz w:val="28"/>
          <w:szCs w:val="28"/>
        </w:rPr>
        <w:t>8926.66</w:t>
      </w:r>
      <w:r w:rsidRPr="009A1FF9">
        <w:rPr>
          <w:rFonts w:ascii="Times New Roman" w:eastAsia="仿宋_GB2312" w:hAnsi="Times New Roman" w:cs="Times New Roman" w:hint="eastAsia"/>
          <w:color w:val="auto"/>
          <w:sz w:val="28"/>
          <w:szCs w:val="28"/>
        </w:rPr>
        <w:t>公顷。</w:t>
      </w:r>
    </w:p>
    <w:p w:rsidR="001E78C0" w:rsidRPr="00545C36" w:rsidRDefault="001E78C0" w:rsidP="00DA1DF3">
      <w:pPr>
        <w:pStyle w:val="Default"/>
        <w:snapToGrid w:val="0"/>
        <w:spacing w:line="360" w:lineRule="auto"/>
        <w:ind w:firstLineChars="200" w:firstLine="560"/>
        <w:jc w:val="both"/>
        <w:rPr>
          <w:rFonts w:ascii="Times New Roman" w:eastAsia="仿宋_GB2312" w:hAnsi="Times New Roman" w:cs="Times New Roman"/>
          <w:color w:val="auto"/>
          <w:sz w:val="28"/>
          <w:szCs w:val="28"/>
        </w:rPr>
      </w:pPr>
      <w:r w:rsidRPr="009A1FF9">
        <w:rPr>
          <w:rFonts w:ascii="Times New Roman" w:eastAsia="仿宋_GB2312" w:hAnsi="Times New Roman" w:cs="Times New Roman" w:hint="eastAsia"/>
          <w:color w:val="auto"/>
          <w:sz w:val="28"/>
          <w:szCs w:val="28"/>
        </w:rPr>
        <w:t>优化配置新增建设用地规划空间，统筹安排流量规划空间，综合城乡建设用地增减挂钩、工矿废弃地复垦利用</w:t>
      </w:r>
      <w:r w:rsidR="000B60A3" w:rsidRPr="009A1FF9">
        <w:rPr>
          <w:rFonts w:ascii="Times New Roman" w:eastAsia="仿宋_GB2312" w:hAnsi="Times New Roman" w:cs="Times New Roman" w:hint="eastAsia"/>
          <w:color w:val="auto"/>
          <w:sz w:val="28"/>
          <w:szCs w:val="28"/>
        </w:rPr>
        <w:t>、低效建设用地盘活</w:t>
      </w:r>
      <w:r w:rsidRPr="009A1FF9">
        <w:rPr>
          <w:rFonts w:ascii="Times New Roman" w:eastAsia="仿宋_GB2312" w:hAnsi="Times New Roman" w:cs="Times New Roman" w:hint="eastAsia"/>
          <w:color w:val="auto"/>
          <w:sz w:val="28"/>
          <w:szCs w:val="28"/>
        </w:rPr>
        <w:t>等政策，并结合</w:t>
      </w:r>
      <w:r w:rsidR="00D22CDC" w:rsidRPr="009A1FF9">
        <w:rPr>
          <w:rFonts w:ascii="Times New Roman" w:eastAsia="仿宋_GB2312" w:hAnsi="Times New Roman" w:cs="Times New Roman" w:hint="eastAsia"/>
          <w:color w:val="auto"/>
          <w:sz w:val="28"/>
          <w:szCs w:val="28"/>
        </w:rPr>
        <w:t>“三优三保”专项</w:t>
      </w:r>
      <w:r w:rsidRPr="009A1FF9">
        <w:rPr>
          <w:rFonts w:ascii="Times New Roman" w:eastAsia="仿宋_GB2312" w:hAnsi="Times New Roman" w:cs="Times New Roman" w:hint="eastAsia"/>
          <w:color w:val="auto"/>
          <w:sz w:val="28"/>
          <w:szCs w:val="28"/>
        </w:rPr>
        <w:t>规划，发挥综合效应，释放存量建设用地规划空间，大力盘活存量建设用地。积极推进农村建设用地的集中迁并和整理，合理安排实施时序，</w:t>
      </w:r>
      <w:r w:rsidR="00E63701">
        <w:rPr>
          <w:rFonts w:ascii="Times New Roman" w:eastAsia="仿宋_GB2312" w:hAnsi="Times New Roman" w:cs="Times New Roman" w:hint="eastAsia"/>
          <w:color w:val="auto"/>
          <w:sz w:val="28"/>
          <w:szCs w:val="28"/>
        </w:rPr>
        <w:t>规划</w:t>
      </w:r>
      <w:r w:rsidR="004307C6" w:rsidRPr="009A1FF9">
        <w:rPr>
          <w:rFonts w:ascii="Times New Roman" w:eastAsia="仿宋_GB2312" w:hAnsi="Times New Roman" w:cs="Times New Roman" w:hint="eastAsia"/>
          <w:color w:val="auto"/>
          <w:sz w:val="28"/>
          <w:szCs w:val="28"/>
        </w:rPr>
        <w:t>近期</w:t>
      </w:r>
      <w:r w:rsidR="004307C6" w:rsidRPr="009A1FF9">
        <w:rPr>
          <w:rFonts w:ascii="Times New Roman" w:eastAsia="仿宋_GB2312" w:hAnsi="Times New Roman" w:cs="Times New Roman"/>
          <w:color w:val="auto"/>
          <w:sz w:val="28"/>
          <w:szCs w:val="28"/>
        </w:rPr>
        <w:t>2015-2017</w:t>
      </w:r>
      <w:r w:rsidR="004307C6" w:rsidRPr="009A1FF9">
        <w:rPr>
          <w:rFonts w:ascii="Times New Roman" w:eastAsia="仿宋_GB2312" w:hAnsi="Times New Roman" w:cs="Times New Roman" w:hint="eastAsia"/>
          <w:color w:val="auto"/>
          <w:sz w:val="28"/>
          <w:szCs w:val="28"/>
        </w:rPr>
        <w:t>年</w:t>
      </w:r>
      <w:r w:rsidRPr="009A1FF9">
        <w:rPr>
          <w:rFonts w:ascii="Times New Roman" w:eastAsia="仿宋_GB2312" w:hAnsi="Times New Roman" w:cs="Times New Roman" w:hint="eastAsia"/>
          <w:color w:val="auto"/>
          <w:sz w:val="28"/>
          <w:szCs w:val="28"/>
        </w:rPr>
        <w:t>，</w:t>
      </w:r>
      <w:r w:rsidR="00E63701">
        <w:rPr>
          <w:rFonts w:ascii="Times New Roman" w:eastAsia="仿宋_GB2312" w:hAnsi="Times New Roman" w:cs="Times New Roman" w:hint="eastAsia"/>
          <w:color w:val="auto"/>
          <w:sz w:val="28"/>
          <w:szCs w:val="28"/>
        </w:rPr>
        <w:t>规划</w:t>
      </w:r>
      <w:r w:rsidRPr="009A1FF9">
        <w:rPr>
          <w:rFonts w:ascii="Times New Roman" w:eastAsia="仿宋_GB2312" w:hAnsi="Times New Roman" w:cs="Times New Roman" w:hint="eastAsia"/>
          <w:color w:val="auto"/>
          <w:sz w:val="28"/>
          <w:szCs w:val="28"/>
        </w:rPr>
        <w:t>远期</w:t>
      </w:r>
      <w:r w:rsidRPr="009A1FF9">
        <w:rPr>
          <w:rFonts w:ascii="Times New Roman" w:eastAsia="仿宋_GB2312" w:hAnsi="Times New Roman" w:cs="Times New Roman"/>
          <w:color w:val="auto"/>
          <w:sz w:val="28"/>
          <w:szCs w:val="28"/>
        </w:rPr>
        <w:t>2018-2020</w:t>
      </w:r>
      <w:r w:rsidRPr="009A1FF9">
        <w:rPr>
          <w:rFonts w:ascii="Times New Roman" w:eastAsia="仿宋_GB2312" w:hAnsi="Times New Roman" w:cs="Times New Roman" w:hint="eastAsia"/>
          <w:color w:val="auto"/>
          <w:sz w:val="28"/>
          <w:szCs w:val="28"/>
        </w:rPr>
        <w:t>年</w:t>
      </w:r>
      <w:r w:rsidR="0034441C" w:rsidRPr="009A1FF9">
        <w:rPr>
          <w:rFonts w:ascii="Times New Roman" w:eastAsia="仿宋_GB2312" w:hAnsi="Times New Roman" w:cs="Times New Roman" w:hint="eastAsia"/>
          <w:color w:val="auto"/>
          <w:sz w:val="28"/>
          <w:szCs w:val="28"/>
        </w:rPr>
        <w:t>。</w:t>
      </w:r>
      <w:r w:rsidRPr="009A1FF9">
        <w:rPr>
          <w:rFonts w:ascii="Times New Roman" w:eastAsia="仿宋_GB2312" w:hAnsi="Times New Roman" w:cs="Times New Roman" w:hint="eastAsia"/>
          <w:color w:val="auto"/>
          <w:sz w:val="28"/>
          <w:szCs w:val="28"/>
        </w:rPr>
        <w:t>优先保障拆旧农民安置和农村基础设施建设，对农村居民点占地面积大，村庄分散，土地闲置浪费严重，集约利用程度较低的农村居民点用地进行复垦，以增加有效耕地面积，确保</w:t>
      </w:r>
      <w:r w:rsidR="000B60A3" w:rsidRPr="009A1FF9">
        <w:rPr>
          <w:rFonts w:ascii="Times New Roman" w:eastAsia="仿宋_GB2312" w:hAnsi="Times New Roman" w:cs="Times New Roman" w:hint="eastAsia"/>
          <w:color w:val="auto"/>
          <w:sz w:val="28"/>
          <w:szCs w:val="28"/>
        </w:rPr>
        <w:t>规划</w:t>
      </w:r>
      <w:r w:rsidRPr="009A1FF9">
        <w:rPr>
          <w:rFonts w:ascii="Times New Roman" w:eastAsia="仿宋_GB2312" w:hAnsi="Times New Roman" w:cs="Times New Roman" w:hint="eastAsia"/>
          <w:color w:val="auto"/>
          <w:sz w:val="28"/>
          <w:szCs w:val="28"/>
        </w:rPr>
        <w:t>流量指标的</w:t>
      </w:r>
      <w:r w:rsidR="000B60A3" w:rsidRPr="009A1FF9">
        <w:rPr>
          <w:rFonts w:ascii="Times New Roman" w:eastAsia="仿宋_GB2312" w:hAnsi="Times New Roman" w:cs="Times New Roman" w:hint="eastAsia"/>
          <w:color w:val="auto"/>
          <w:sz w:val="28"/>
          <w:szCs w:val="28"/>
        </w:rPr>
        <w:t>及时</w:t>
      </w:r>
      <w:r w:rsidRPr="009A1FF9">
        <w:rPr>
          <w:rFonts w:ascii="Times New Roman" w:eastAsia="仿宋_GB2312" w:hAnsi="Times New Roman" w:cs="Times New Roman" w:hint="eastAsia"/>
          <w:color w:val="auto"/>
          <w:sz w:val="28"/>
          <w:szCs w:val="28"/>
        </w:rPr>
        <w:t>足额归还。</w:t>
      </w:r>
    </w:p>
    <w:p w:rsidR="001E78C0" w:rsidRPr="009A1FF9" w:rsidRDefault="001E78C0" w:rsidP="00DA1DF3">
      <w:pPr>
        <w:pStyle w:val="1"/>
        <w:adjustRightInd w:val="0"/>
        <w:snapToGrid w:val="0"/>
        <w:spacing w:before="0" w:after="0" w:line="360" w:lineRule="auto"/>
        <w:ind w:firstLine="200"/>
        <w:rPr>
          <w:rStyle w:val="a4"/>
          <w:rFonts w:ascii="黑体" w:eastAsia="黑体" w:hAnsi="黑体"/>
          <w:color w:val="auto"/>
          <w:sz w:val="32"/>
          <w:szCs w:val="32"/>
          <w:u w:val="none"/>
        </w:rPr>
        <w:sectPr w:rsidR="001E78C0" w:rsidRPr="009A1FF9" w:rsidSect="00404BFC">
          <w:headerReference w:type="default" r:id="rId15"/>
          <w:footerReference w:type="default" r:id="rId16"/>
          <w:pgSz w:w="11906" w:h="16838"/>
          <w:pgMar w:top="1440" w:right="1800" w:bottom="1440" w:left="1800" w:header="851" w:footer="992" w:gutter="0"/>
          <w:cols w:space="425"/>
          <w:docGrid w:type="lines" w:linePitch="312"/>
        </w:sectPr>
      </w:pPr>
    </w:p>
    <w:p w:rsidR="00054917" w:rsidRPr="009A1FF9" w:rsidRDefault="000D279D" w:rsidP="005E70BC">
      <w:pPr>
        <w:pStyle w:val="1"/>
        <w:adjustRightInd w:val="0"/>
        <w:snapToGrid w:val="0"/>
        <w:spacing w:beforeLines="100" w:afterLines="50" w:line="360" w:lineRule="auto"/>
        <w:jc w:val="center"/>
        <w:rPr>
          <w:rStyle w:val="a4"/>
          <w:rFonts w:ascii="黑体" w:eastAsia="黑体" w:hAnsi="黑体"/>
          <w:color w:val="auto"/>
          <w:sz w:val="32"/>
          <w:szCs w:val="32"/>
          <w:u w:val="none"/>
        </w:rPr>
      </w:pPr>
      <w:bookmarkStart w:id="54" w:name="_Toc493760429"/>
      <w:r>
        <w:rPr>
          <w:rStyle w:val="a4"/>
          <w:rFonts w:ascii="黑体" w:eastAsia="黑体" w:hAnsi="黑体" w:hint="eastAsia"/>
          <w:color w:val="auto"/>
          <w:sz w:val="32"/>
          <w:szCs w:val="32"/>
          <w:u w:val="none"/>
        </w:rPr>
        <w:lastRenderedPageBreak/>
        <w:t>八</w:t>
      </w:r>
      <w:r w:rsidR="004A775C" w:rsidRPr="009A1FF9">
        <w:rPr>
          <w:rStyle w:val="a4"/>
          <w:rFonts w:ascii="黑体" w:eastAsia="黑体" w:hAnsi="黑体" w:hint="eastAsia"/>
          <w:color w:val="auto"/>
          <w:sz w:val="32"/>
          <w:szCs w:val="32"/>
          <w:u w:val="none"/>
        </w:rPr>
        <w:t>、</w:t>
      </w:r>
      <w:r w:rsidR="00531A86" w:rsidRPr="009A1FF9">
        <w:rPr>
          <w:rStyle w:val="a4"/>
          <w:rFonts w:ascii="黑体" w:eastAsia="黑体" w:hAnsi="黑体" w:hint="eastAsia"/>
          <w:color w:val="auto"/>
          <w:sz w:val="32"/>
          <w:szCs w:val="32"/>
          <w:u w:val="none"/>
        </w:rPr>
        <w:t>中心城区土地利用</w:t>
      </w:r>
      <w:r>
        <w:rPr>
          <w:rStyle w:val="a4"/>
          <w:rFonts w:ascii="黑体" w:eastAsia="黑体" w:hAnsi="黑体" w:hint="eastAsia"/>
          <w:color w:val="auto"/>
          <w:sz w:val="32"/>
          <w:szCs w:val="32"/>
          <w:u w:val="none"/>
        </w:rPr>
        <w:t>控制</w:t>
      </w:r>
      <w:bookmarkEnd w:id="54"/>
    </w:p>
    <w:p w:rsidR="000D279D" w:rsidRDefault="004A775C" w:rsidP="004A775C">
      <w:pPr>
        <w:pStyle w:val="2"/>
        <w:adjustRightInd w:val="0"/>
        <w:snapToGrid w:val="0"/>
        <w:spacing w:before="0" w:after="0" w:line="360" w:lineRule="auto"/>
        <w:rPr>
          <w:rFonts w:ascii="仿宋_GB2312" w:eastAsia="仿宋_GB2312"/>
          <w:szCs w:val="30"/>
        </w:rPr>
      </w:pPr>
      <w:bookmarkStart w:id="55" w:name="_Toc493760430"/>
      <w:r w:rsidRPr="009A1FF9">
        <w:rPr>
          <w:rFonts w:ascii="仿宋_GB2312" w:eastAsia="仿宋_GB2312" w:hint="eastAsia"/>
          <w:szCs w:val="30"/>
        </w:rPr>
        <w:t>（一）</w:t>
      </w:r>
      <w:r w:rsidR="000D279D">
        <w:rPr>
          <w:rFonts w:ascii="仿宋_GB2312" w:eastAsia="仿宋_GB2312" w:hint="eastAsia"/>
          <w:szCs w:val="30"/>
        </w:rPr>
        <w:t>中心城区土地利用现状</w:t>
      </w:r>
      <w:bookmarkEnd w:id="55"/>
    </w:p>
    <w:p w:rsidR="000D279D" w:rsidRPr="00EC6947" w:rsidRDefault="000D279D" w:rsidP="000D279D">
      <w:pPr>
        <w:pStyle w:val="33"/>
        <w:rPr>
          <w:rStyle w:val="a4"/>
          <w:color w:val="000000"/>
          <w:u w:val="none"/>
        </w:rPr>
      </w:pPr>
      <w:r w:rsidRPr="00EC6947">
        <w:rPr>
          <w:rStyle w:val="a4"/>
          <w:color w:val="000000"/>
          <w:u w:val="none"/>
        </w:rPr>
        <w:t>1</w:t>
      </w:r>
      <w:r w:rsidRPr="00EC6947">
        <w:rPr>
          <w:rStyle w:val="a4"/>
          <w:rFonts w:hint="eastAsia"/>
          <w:color w:val="000000"/>
          <w:u w:val="none"/>
        </w:rPr>
        <w:t>、中心城区规划控制范围</w:t>
      </w:r>
    </w:p>
    <w:p w:rsidR="000D279D" w:rsidRPr="00545C36" w:rsidRDefault="000D279D" w:rsidP="000D279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本次调整完善苏州市中心城区规划范围不做调整，苏州中心城区规划范围包括姑苏区，工业园区，高新区的枫桥街道、狮山街道、横塘街道、浒墅关经济开发区、浒墅关镇，吴中区的长桥街道、郭巷街道、越溪街道、城南街道、横泾街道、木渎镇、穹窿山风景管理区，相城区的相城经济开发区、元和街道、黄桥街道，总面积为</w:t>
      </w:r>
      <w:r w:rsidRPr="00545C36">
        <w:rPr>
          <w:rFonts w:ascii="Times New Roman" w:eastAsia="仿宋_GB2312" w:hAnsi="Times New Roman"/>
          <w:sz w:val="28"/>
          <w:szCs w:val="28"/>
        </w:rPr>
        <w:t>847.46</w:t>
      </w:r>
      <w:r w:rsidRPr="00545C36">
        <w:rPr>
          <w:rFonts w:ascii="Times New Roman" w:eastAsia="仿宋_GB2312" w:hAnsi="Times New Roman" w:hint="eastAsia"/>
          <w:sz w:val="28"/>
          <w:szCs w:val="28"/>
        </w:rPr>
        <w:t>平方公里。</w:t>
      </w:r>
    </w:p>
    <w:p w:rsidR="000D279D" w:rsidRPr="00EC6947" w:rsidRDefault="000D279D" w:rsidP="000D279D">
      <w:pPr>
        <w:pStyle w:val="33"/>
        <w:rPr>
          <w:rStyle w:val="a4"/>
          <w:color w:val="000000"/>
          <w:u w:val="none"/>
        </w:rPr>
      </w:pPr>
      <w:r w:rsidRPr="00EC6947">
        <w:rPr>
          <w:rStyle w:val="a4"/>
          <w:rFonts w:hint="eastAsia"/>
          <w:color w:val="000000"/>
          <w:u w:val="none"/>
        </w:rPr>
        <w:t>2</w:t>
      </w:r>
      <w:r w:rsidRPr="00EC6947">
        <w:rPr>
          <w:rStyle w:val="a4"/>
          <w:rFonts w:hint="eastAsia"/>
          <w:color w:val="000000"/>
          <w:u w:val="none"/>
        </w:rPr>
        <w:t>、中心城区土地利用现状</w:t>
      </w:r>
    </w:p>
    <w:p w:rsidR="00267967" w:rsidRPr="00413B53" w:rsidRDefault="00267967" w:rsidP="00413B53">
      <w:pPr>
        <w:spacing w:line="360" w:lineRule="auto"/>
        <w:ind w:firstLineChars="200" w:firstLine="560"/>
        <w:rPr>
          <w:rFonts w:ascii="Times New Roman" w:eastAsia="仿宋" w:hAnsi="Times New Roman"/>
          <w:sz w:val="28"/>
          <w:szCs w:val="28"/>
        </w:rPr>
      </w:pPr>
      <w:r w:rsidRPr="00413B53">
        <w:rPr>
          <w:rFonts w:ascii="Times New Roman" w:eastAsia="仿宋" w:hAnsi="Times New Roman"/>
          <w:sz w:val="28"/>
          <w:szCs w:val="28"/>
        </w:rPr>
        <w:t>2014</w:t>
      </w:r>
      <w:r w:rsidRPr="00413B53">
        <w:rPr>
          <w:rFonts w:ascii="Times New Roman" w:eastAsia="仿宋" w:hAnsi="Times New Roman"/>
          <w:sz w:val="28"/>
          <w:szCs w:val="28"/>
        </w:rPr>
        <w:t>年，苏州市中心城区总面积</w:t>
      </w:r>
      <w:r w:rsidR="00183958" w:rsidRPr="00413B53">
        <w:rPr>
          <w:rFonts w:ascii="Times New Roman" w:eastAsia="仿宋" w:hAnsi="Times New Roman"/>
          <w:sz w:val="28"/>
          <w:szCs w:val="28"/>
        </w:rPr>
        <w:t>84746.15</w:t>
      </w:r>
      <w:r w:rsidRPr="00413B53">
        <w:rPr>
          <w:rFonts w:ascii="Times New Roman" w:eastAsia="仿宋" w:hAnsi="Times New Roman"/>
          <w:sz w:val="28"/>
          <w:szCs w:val="28"/>
        </w:rPr>
        <w:t>公顷，其中农用地</w:t>
      </w:r>
      <w:r w:rsidR="00413B53" w:rsidRPr="00413B53">
        <w:rPr>
          <w:rFonts w:ascii="Times New Roman" w:eastAsia="仿宋" w:hAnsi="Times New Roman"/>
          <w:sz w:val="28"/>
          <w:szCs w:val="28"/>
        </w:rPr>
        <w:t>20680.07</w:t>
      </w:r>
      <w:r w:rsidRPr="00413B53">
        <w:rPr>
          <w:rFonts w:ascii="Times New Roman" w:eastAsia="仿宋" w:hAnsi="Times New Roman"/>
          <w:sz w:val="28"/>
          <w:szCs w:val="28"/>
        </w:rPr>
        <w:t>公顷，</w:t>
      </w:r>
      <w:r w:rsidR="00413B53" w:rsidRPr="00413B53">
        <w:rPr>
          <w:rFonts w:ascii="Times New Roman" w:eastAsia="仿宋" w:hAnsi="Times New Roman"/>
          <w:sz w:val="28"/>
          <w:szCs w:val="28"/>
        </w:rPr>
        <w:t>占总面积的</w:t>
      </w:r>
      <w:r w:rsidR="00413B53" w:rsidRPr="00413B53">
        <w:rPr>
          <w:rFonts w:ascii="Times New Roman" w:eastAsia="仿宋" w:hAnsi="Times New Roman"/>
          <w:sz w:val="28"/>
          <w:szCs w:val="28"/>
        </w:rPr>
        <w:t>24.40 %</w:t>
      </w:r>
      <w:r w:rsidR="00413B53" w:rsidRPr="00413B53">
        <w:rPr>
          <w:rFonts w:ascii="Times New Roman" w:eastAsia="仿宋" w:hAnsi="Times New Roman"/>
          <w:sz w:val="28"/>
          <w:szCs w:val="28"/>
        </w:rPr>
        <w:t>；</w:t>
      </w:r>
      <w:r w:rsidRPr="00413B53">
        <w:rPr>
          <w:rFonts w:ascii="Times New Roman" w:eastAsia="仿宋" w:hAnsi="Times New Roman"/>
          <w:sz w:val="28"/>
          <w:szCs w:val="28"/>
        </w:rPr>
        <w:t>建设用地</w:t>
      </w:r>
      <w:r w:rsidR="00413B53" w:rsidRPr="00413B53">
        <w:rPr>
          <w:rFonts w:ascii="Times New Roman" w:eastAsia="仿宋" w:hAnsi="Times New Roman"/>
          <w:sz w:val="28"/>
          <w:szCs w:val="28"/>
        </w:rPr>
        <w:t>50</w:t>
      </w:r>
      <w:r w:rsidR="00550885">
        <w:rPr>
          <w:rFonts w:ascii="Times New Roman" w:eastAsia="仿宋" w:hAnsi="Times New Roman" w:hint="eastAsia"/>
          <w:sz w:val="28"/>
          <w:szCs w:val="28"/>
        </w:rPr>
        <w:t>337.54</w:t>
      </w:r>
      <w:r w:rsidRPr="00413B53">
        <w:rPr>
          <w:rFonts w:ascii="Times New Roman" w:eastAsia="仿宋" w:hAnsi="Times New Roman"/>
          <w:sz w:val="28"/>
          <w:szCs w:val="28"/>
        </w:rPr>
        <w:t>公顷，</w:t>
      </w:r>
      <w:r w:rsidR="00413B53" w:rsidRPr="00413B53">
        <w:rPr>
          <w:rFonts w:ascii="Times New Roman" w:eastAsia="仿宋" w:hAnsi="Times New Roman"/>
          <w:sz w:val="28"/>
          <w:szCs w:val="28"/>
        </w:rPr>
        <w:t>占</w:t>
      </w:r>
      <w:r w:rsidR="00413B53" w:rsidRPr="00413B53">
        <w:rPr>
          <w:rFonts w:ascii="Times New Roman" w:eastAsia="仿宋" w:hAnsi="Times New Roman"/>
          <w:sz w:val="28"/>
          <w:szCs w:val="28"/>
        </w:rPr>
        <w:t>59.4</w:t>
      </w:r>
      <w:r w:rsidR="002E47D0">
        <w:rPr>
          <w:rFonts w:ascii="Times New Roman" w:eastAsia="仿宋" w:hAnsi="Times New Roman" w:hint="eastAsia"/>
          <w:sz w:val="28"/>
          <w:szCs w:val="28"/>
        </w:rPr>
        <w:t>0</w:t>
      </w:r>
      <w:r w:rsidR="00413B53" w:rsidRPr="00413B53">
        <w:rPr>
          <w:rFonts w:ascii="Times New Roman" w:eastAsia="仿宋" w:hAnsi="Times New Roman"/>
          <w:sz w:val="28"/>
          <w:szCs w:val="28"/>
        </w:rPr>
        <w:t xml:space="preserve"> %</w:t>
      </w:r>
      <w:r w:rsidR="00413B53" w:rsidRPr="00413B53">
        <w:rPr>
          <w:rFonts w:ascii="Times New Roman" w:eastAsia="仿宋" w:hAnsi="Times New Roman"/>
          <w:sz w:val="28"/>
          <w:szCs w:val="28"/>
        </w:rPr>
        <w:t>；</w:t>
      </w:r>
      <w:r w:rsidRPr="00413B53">
        <w:rPr>
          <w:rFonts w:ascii="Times New Roman" w:eastAsia="仿宋" w:hAnsi="Times New Roman"/>
          <w:sz w:val="28"/>
          <w:szCs w:val="28"/>
        </w:rPr>
        <w:t>其他土地</w:t>
      </w:r>
      <w:r w:rsidR="00413B53" w:rsidRPr="00413B53">
        <w:rPr>
          <w:rFonts w:ascii="Times New Roman" w:eastAsia="仿宋" w:hAnsi="Times New Roman"/>
          <w:sz w:val="28"/>
          <w:szCs w:val="28"/>
        </w:rPr>
        <w:t>13</w:t>
      </w:r>
      <w:r w:rsidR="00550885">
        <w:rPr>
          <w:rFonts w:ascii="Times New Roman" w:eastAsia="仿宋" w:hAnsi="Times New Roman" w:hint="eastAsia"/>
          <w:sz w:val="28"/>
          <w:szCs w:val="28"/>
        </w:rPr>
        <w:t>728.54</w:t>
      </w:r>
      <w:r w:rsidRPr="00413B53">
        <w:rPr>
          <w:rFonts w:ascii="Times New Roman" w:eastAsia="仿宋" w:hAnsi="Times New Roman"/>
          <w:sz w:val="28"/>
          <w:szCs w:val="28"/>
        </w:rPr>
        <w:t>公顷，</w:t>
      </w:r>
      <w:r w:rsidR="00413B53" w:rsidRPr="00413B53">
        <w:rPr>
          <w:rFonts w:ascii="Times New Roman" w:eastAsia="仿宋" w:hAnsi="Times New Roman"/>
          <w:sz w:val="28"/>
          <w:szCs w:val="28"/>
        </w:rPr>
        <w:t>占</w:t>
      </w:r>
      <w:r w:rsidR="00413B53" w:rsidRPr="00413B53">
        <w:rPr>
          <w:rFonts w:ascii="Times New Roman" w:eastAsia="仿宋" w:hAnsi="Times New Roman"/>
          <w:sz w:val="28"/>
          <w:szCs w:val="28"/>
        </w:rPr>
        <w:t>16.</w:t>
      </w:r>
      <w:r w:rsidR="00550885">
        <w:rPr>
          <w:rFonts w:ascii="Times New Roman" w:eastAsia="仿宋" w:hAnsi="Times New Roman" w:hint="eastAsia"/>
          <w:sz w:val="28"/>
          <w:szCs w:val="28"/>
        </w:rPr>
        <w:t>20</w:t>
      </w:r>
      <w:r w:rsidR="00413B53" w:rsidRPr="00413B53">
        <w:rPr>
          <w:rFonts w:ascii="Times New Roman" w:eastAsia="仿宋" w:hAnsi="Times New Roman"/>
          <w:sz w:val="28"/>
          <w:szCs w:val="28"/>
        </w:rPr>
        <w:t>%</w:t>
      </w:r>
      <w:r w:rsidRPr="00413B53">
        <w:rPr>
          <w:rFonts w:ascii="Times New Roman" w:eastAsia="仿宋" w:hAnsi="Times New Roman"/>
          <w:sz w:val="28"/>
          <w:szCs w:val="28"/>
        </w:rPr>
        <w:t>。</w:t>
      </w:r>
      <w:r w:rsidR="00AE00CD">
        <w:rPr>
          <w:rFonts w:ascii="Times New Roman" w:eastAsia="仿宋" w:hAnsi="Times New Roman" w:hint="eastAsia"/>
          <w:sz w:val="28"/>
          <w:szCs w:val="28"/>
        </w:rPr>
        <w:t>中心城区报批范围总面积</w:t>
      </w:r>
      <w:r w:rsidR="00AE00CD">
        <w:rPr>
          <w:rFonts w:ascii="Times New Roman" w:eastAsia="仿宋" w:hAnsi="Times New Roman" w:hint="eastAsia"/>
          <w:sz w:val="28"/>
          <w:szCs w:val="28"/>
        </w:rPr>
        <w:t>43691.14</w:t>
      </w:r>
      <w:r w:rsidR="00AE00CD">
        <w:rPr>
          <w:rFonts w:ascii="Times New Roman" w:eastAsia="仿宋" w:hAnsi="Times New Roman" w:hint="eastAsia"/>
          <w:sz w:val="28"/>
          <w:szCs w:val="28"/>
        </w:rPr>
        <w:t>公顷</w:t>
      </w:r>
      <w:r w:rsidR="002D7B02">
        <w:rPr>
          <w:rFonts w:ascii="Times New Roman" w:eastAsia="仿宋" w:hAnsi="Times New Roman" w:hint="eastAsia"/>
          <w:sz w:val="28"/>
          <w:szCs w:val="28"/>
        </w:rPr>
        <w:t>,</w:t>
      </w:r>
      <w:r w:rsidR="002D7B02" w:rsidRPr="002D7B02">
        <w:rPr>
          <w:rFonts w:ascii="Times New Roman" w:eastAsia="仿宋" w:hAnsi="Times New Roman"/>
          <w:sz w:val="28"/>
          <w:szCs w:val="28"/>
        </w:rPr>
        <w:t xml:space="preserve"> </w:t>
      </w:r>
      <w:r w:rsidR="002D7B02" w:rsidRPr="00413B53">
        <w:rPr>
          <w:rFonts w:ascii="Times New Roman" w:eastAsia="仿宋" w:hAnsi="Times New Roman"/>
          <w:sz w:val="28"/>
          <w:szCs w:val="28"/>
        </w:rPr>
        <w:t>其中农用地</w:t>
      </w:r>
      <w:r w:rsidR="002D7B02">
        <w:rPr>
          <w:rFonts w:ascii="Times New Roman" w:eastAsia="仿宋" w:hAnsi="Times New Roman" w:hint="eastAsia"/>
          <w:sz w:val="28"/>
          <w:szCs w:val="28"/>
        </w:rPr>
        <w:t>3938.27</w:t>
      </w:r>
      <w:r w:rsidR="002D7B02" w:rsidRPr="00413B53">
        <w:rPr>
          <w:rFonts w:ascii="Times New Roman" w:eastAsia="仿宋" w:hAnsi="Times New Roman"/>
          <w:sz w:val="28"/>
          <w:szCs w:val="28"/>
        </w:rPr>
        <w:t>公顷，占总面积的</w:t>
      </w:r>
      <w:r w:rsidR="002D7B02">
        <w:rPr>
          <w:rFonts w:ascii="Times New Roman" w:eastAsia="仿宋" w:hAnsi="Times New Roman" w:hint="eastAsia"/>
          <w:sz w:val="28"/>
          <w:szCs w:val="28"/>
        </w:rPr>
        <w:t>9.01</w:t>
      </w:r>
      <w:r w:rsidR="002D7B02" w:rsidRPr="00413B53">
        <w:rPr>
          <w:rFonts w:ascii="Times New Roman" w:eastAsia="仿宋" w:hAnsi="Times New Roman"/>
          <w:sz w:val="28"/>
          <w:szCs w:val="28"/>
        </w:rPr>
        <w:t xml:space="preserve"> %</w:t>
      </w:r>
      <w:r w:rsidR="002D7B02" w:rsidRPr="00413B53">
        <w:rPr>
          <w:rFonts w:ascii="Times New Roman" w:eastAsia="仿宋" w:hAnsi="Times New Roman"/>
          <w:sz w:val="28"/>
          <w:szCs w:val="28"/>
        </w:rPr>
        <w:t>；建设用地</w:t>
      </w:r>
      <w:r w:rsidR="002D7B02">
        <w:rPr>
          <w:rFonts w:ascii="Times New Roman" w:eastAsia="仿宋" w:hAnsi="Times New Roman" w:hint="eastAsia"/>
          <w:sz w:val="28"/>
          <w:szCs w:val="28"/>
        </w:rPr>
        <w:t>35937.96</w:t>
      </w:r>
      <w:r w:rsidR="002D7B02" w:rsidRPr="00413B53">
        <w:rPr>
          <w:rFonts w:ascii="Times New Roman" w:eastAsia="仿宋" w:hAnsi="Times New Roman"/>
          <w:sz w:val="28"/>
          <w:szCs w:val="28"/>
        </w:rPr>
        <w:t>公顷，占</w:t>
      </w:r>
      <w:r w:rsidR="002D7B02">
        <w:rPr>
          <w:rFonts w:ascii="Times New Roman" w:eastAsia="仿宋" w:hAnsi="Times New Roman" w:hint="eastAsia"/>
          <w:sz w:val="28"/>
          <w:szCs w:val="28"/>
        </w:rPr>
        <w:t>82.25</w:t>
      </w:r>
      <w:r w:rsidR="002D7B02" w:rsidRPr="00413B53">
        <w:rPr>
          <w:rFonts w:ascii="Times New Roman" w:eastAsia="仿宋" w:hAnsi="Times New Roman"/>
          <w:sz w:val="28"/>
          <w:szCs w:val="28"/>
        </w:rPr>
        <w:t xml:space="preserve"> %</w:t>
      </w:r>
      <w:r w:rsidR="002D7B02" w:rsidRPr="00413B53">
        <w:rPr>
          <w:rFonts w:ascii="Times New Roman" w:eastAsia="仿宋" w:hAnsi="Times New Roman"/>
          <w:sz w:val="28"/>
          <w:szCs w:val="28"/>
        </w:rPr>
        <w:t>；其他土地</w:t>
      </w:r>
      <w:r w:rsidR="002D7B02">
        <w:rPr>
          <w:rFonts w:ascii="Times New Roman" w:eastAsia="仿宋" w:hAnsi="Times New Roman" w:hint="eastAsia"/>
          <w:sz w:val="28"/>
          <w:szCs w:val="28"/>
        </w:rPr>
        <w:t>3814.92</w:t>
      </w:r>
      <w:r w:rsidR="002D7B02" w:rsidRPr="00413B53">
        <w:rPr>
          <w:rFonts w:ascii="Times New Roman" w:eastAsia="仿宋" w:hAnsi="Times New Roman"/>
          <w:sz w:val="28"/>
          <w:szCs w:val="28"/>
        </w:rPr>
        <w:t>公顷，占</w:t>
      </w:r>
      <w:r w:rsidR="002D7B02">
        <w:rPr>
          <w:rFonts w:ascii="Times New Roman" w:eastAsia="仿宋" w:hAnsi="Times New Roman" w:hint="eastAsia"/>
          <w:sz w:val="28"/>
          <w:szCs w:val="28"/>
        </w:rPr>
        <w:t>8.73</w:t>
      </w:r>
      <w:r w:rsidR="002D7B02" w:rsidRPr="00413B53">
        <w:rPr>
          <w:rFonts w:ascii="Times New Roman" w:eastAsia="仿宋" w:hAnsi="Times New Roman"/>
          <w:sz w:val="28"/>
          <w:szCs w:val="28"/>
        </w:rPr>
        <w:t>%</w:t>
      </w:r>
      <w:r w:rsidR="002D7B02" w:rsidRPr="00413B53">
        <w:rPr>
          <w:rFonts w:ascii="Times New Roman" w:eastAsia="仿宋" w:hAnsi="Times New Roman"/>
          <w:sz w:val="28"/>
          <w:szCs w:val="28"/>
        </w:rPr>
        <w:t>。</w:t>
      </w:r>
    </w:p>
    <w:p w:rsidR="004C4003" w:rsidRPr="00413B53" w:rsidRDefault="004A775C" w:rsidP="004A775C">
      <w:pPr>
        <w:pStyle w:val="2"/>
        <w:adjustRightInd w:val="0"/>
        <w:snapToGrid w:val="0"/>
        <w:spacing w:before="0" w:after="0" w:line="360" w:lineRule="auto"/>
        <w:rPr>
          <w:rFonts w:ascii="仿宋_GB2312" w:eastAsia="仿宋_GB2312"/>
          <w:szCs w:val="30"/>
        </w:rPr>
      </w:pPr>
      <w:bookmarkStart w:id="56" w:name="_Toc493760431"/>
      <w:r w:rsidRPr="009A1FF9">
        <w:rPr>
          <w:rFonts w:ascii="仿宋_GB2312" w:eastAsia="仿宋_GB2312" w:hint="eastAsia"/>
          <w:szCs w:val="30"/>
        </w:rPr>
        <w:t>（二）</w:t>
      </w:r>
      <w:r w:rsidR="004C4003" w:rsidRPr="009A1FF9">
        <w:rPr>
          <w:rFonts w:ascii="仿宋_GB2312" w:eastAsia="仿宋_GB2312" w:hint="eastAsia"/>
          <w:szCs w:val="30"/>
        </w:rPr>
        <w:t>中心城区</w:t>
      </w:r>
      <w:r w:rsidR="000D279D">
        <w:rPr>
          <w:rFonts w:ascii="仿宋_GB2312" w:eastAsia="仿宋_GB2312" w:hint="eastAsia"/>
          <w:szCs w:val="30"/>
        </w:rPr>
        <w:t>主要控制指标</w:t>
      </w:r>
      <w:bookmarkEnd w:id="56"/>
    </w:p>
    <w:p w:rsidR="000B4B4E" w:rsidRPr="00EC6947" w:rsidRDefault="000B4B4E" w:rsidP="009044CD">
      <w:pPr>
        <w:pStyle w:val="33"/>
        <w:rPr>
          <w:rStyle w:val="a4"/>
          <w:color w:val="000000"/>
          <w:u w:val="none"/>
        </w:rPr>
      </w:pPr>
      <w:r w:rsidRPr="00EC6947">
        <w:rPr>
          <w:rStyle w:val="a4"/>
          <w:rFonts w:hint="eastAsia"/>
          <w:color w:val="000000"/>
          <w:u w:val="none"/>
        </w:rPr>
        <w:t>1</w:t>
      </w:r>
      <w:r w:rsidRPr="00EC6947">
        <w:rPr>
          <w:rStyle w:val="a4"/>
          <w:rFonts w:hint="eastAsia"/>
          <w:color w:val="000000"/>
          <w:u w:val="none"/>
        </w:rPr>
        <w:t>、建设用地总量</w:t>
      </w:r>
    </w:p>
    <w:p w:rsidR="00DA1DF3" w:rsidRPr="00806E93" w:rsidRDefault="004C4003" w:rsidP="00DA1DF3">
      <w:pPr>
        <w:adjustRightInd w:val="0"/>
        <w:snapToGrid w:val="0"/>
        <w:spacing w:line="360" w:lineRule="auto"/>
        <w:ind w:firstLineChars="200" w:firstLine="560"/>
        <w:rPr>
          <w:rFonts w:eastAsia="仿宋_GB2312"/>
          <w:sz w:val="28"/>
          <w:szCs w:val="28"/>
        </w:rPr>
      </w:pPr>
      <w:r w:rsidRPr="00806E93">
        <w:rPr>
          <w:rFonts w:ascii="Times New Roman" w:eastAsia="仿宋_GB2312" w:hAnsi="Times New Roman"/>
          <w:sz w:val="28"/>
          <w:szCs w:val="28"/>
        </w:rPr>
        <w:t>2014</w:t>
      </w:r>
      <w:r w:rsidRPr="00806E93">
        <w:rPr>
          <w:rFonts w:ascii="Times New Roman" w:eastAsia="仿宋_GB2312" w:hAnsi="Times New Roman" w:hint="eastAsia"/>
          <w:sz w:val="28"/>
          <w:szCs w:val="28"/>
        </w:rPr>
        <w:t>年，苏州中心城区现状建设用地总规模为</w:t>
      </w:r>
      <w:r w:rsidR="00497D8A" w:rsidRPr="00806E93">
        <w:rPr>
          <w:rFonts w:ascii="Times New Roman" w:eastAsia="仿宋_GB2312" w:hAnsi="Times New Roman"/>
          <w:sz w:val="28"/>
          <w:szCs w:val="28"/>
        </w:rPr>
        <w:t>503</w:t>
      </w:r>
      <w:r w:rsidR="00275E01" w:rsidRPr="00806E93">
        <w:rPr>
          <w:rFonts w:ascii="Times New Roman" w:eastAsia="仿宋_GB2312" w:hAnsi="Times New Roman"/>
          <w:sz w:val="28"/>
          <w:szCs w:val="28"/>
        </w:rPr>
        <w:t>37.54</w:t>
      </w:r>
      <w:r w:rsidRPr="00806E93">
        <w:rPr>
          <w:rFonts w:ascii="Times New Roman" w:eastAsia="仿宋_GB2312" w:hAnsi="Times New Roman" w:hint="eastAsia"/>
          <w:sz w:val="28"/>
          <w:szCs w:val="28"/>
        </w:rPr>
        <w:t>公顷，其中城乡建设用地规模为</w:t>
      </w:r>
      <w:r w:rsidR="00AF5CDC" w:rsidRPr="00806E93">
        <w:rPr>
          <w:rFonts w:ascii="Times New Roman" w:eastAsia="仿宋_GB2312" w:hAnsi="Times New Roman"/>
          <w:sz w:val="28"/>
          <w:szCs w:val="28"/>
        </w:rPr>
        <w:t>42531.85</w:t>
      </w:r>
      <w:r w:rsidRPr="00806E93">
        <w:rPr>
          <w:rFonts w:ascii="Times New Roman" w:eastAsia="仿宋_GB2312" w:hAnsi="Times New Roman" w:hint="eastAsia"/>
          <w:sz w:val="28"/>
          <w:szCs w:val="28"/>
        </w:rPr>
        <w:t>公顷，交通水利及其他建设用地规模为</w:t>
      </w:r>
      <w:r w:rsidR="00AF5CDC" w:rsidRPr="00806E93">
        <w:rPr>
          <w:rFonts w:ascii="Times New Roman" w:eastAsia="仿宋_GB2312" w:hAnsi="Times New Roman"/>
          <w:sz w:val="28"/>
          <w:szCs w:val="28"/>
        </w:rPr>
        <w:t>7805.69</w:t>
      </w:r>
      <w:r w:rsidRPr="00806E93">
        <w:rPr>
          <w:rFonts w:ascii="Times New Roman" w:eastAsia="仿宋_GB2312" w:hAnsi="Times New Roman" w:hint="eastAsia"/>
          <w:sz w:val="28"/>
          <w:szCs w:val="28"/>
        </w:rPr>
        <w:t>公顷。</w:t>
      </w:r>
      <w:r w:rsidR="00396F68" w:rsidRPr="00806E93">
        <w:rPr>
          <w:rFonts w:ascii="Times New Roman" w:eastAsia="仿宋_GB2312" w:hAnsi="Times New Roman" w:hint="eastAsia"/>
          <w:sz w:val="28"/>
          <w:szCs w:val="28"/>
        </w:rPr>
        <w:t>规划调整完善后</w:t>
      </w:r>
      <w:r w:rsidRPr="00806E93">
        <w:rPr>
          <w:rFonts w:ascii="Times New Roman" w:eastAsia="仿宋_GB2312" w:hAnsi="Times New Roman" w:hint="eastAsia"/>
          <w:sz w:val="28"/>
          <w:szCs w:val="28"/>
        </w:rPr>
        <w:t>至</w:t>
      </w:r>
      <w:r w:rsidRPr="00806E93">
        <w:rPr>
          <w:rFonts w:ascii="Times New Roman" w:eastAsia="仿宋_GB2312" w:hAnsi="Times New Roman"/>
          <w:sz w:val="28"/>
          <w:szCs w:val="28"/>
        </w:rPr>
        <w:t>2020</w:t>
      </w:r>
      <w:r w:rsidRPr="00806E93">
        <w:rPr>
          <w:rFonts w:ascii="Times New Roman" w:eastAsia="仿宋_GB2312" w:hAnsi="Times New Roman" w:hint="eastAsia"/>
          <w:sz w:val="28"/>
          <w:szCs w:val="28"/>
        </w:rPr>
        <w:t>年，中心城区建设用地规模控制在</w:t>
      </w:r>
      <w:r w:rsidR="001D7EBA" w:rsidRPr="00806E93">
        <w:rPr>
          <w:rFonts w:ascii="Times New Roman" w:eastAsia="仿宋_GB2312" w:hAnsi="Times New Roman"/>
          <w:sz w:val="28"/>
          <w:szCs w:val="28"/>
        </w:rPr>
        <w:t>52703.37</w:t>
      </w:r>
      <w:r w:rsidRPr="00806E93">
        <w:rPr>
          <w:rFonts w:ascii="Times New Roman" w:eastAsia="仿宋_GB2312" w:hAnsi="Times New Roman" w:hint="eastAsia"/>
          <w:sz w:val="28"/>
          <w:szCs w:val="28"/>
        </w:rPr>
        <w:t>公顷以内，其中城乡建设用地规模控制在</w:t>
      </w:r>
      <w:r w:rsidR="00CD1BDA" w:rsidRPr="00806E93">
        <w:rPr>
          <w:rFonts w:ascii="Times New Roman" w:eastAsia="仿宋_GB2312" w:hAnsi="Times New Roman"/>
          <w:sz w:val="28"/>
          <w:szCs w:val="28"/>
        </w:rPr>
        <w:t>44</w:t>
      </w:r>
      <w:r w:rsidR="005930F2">
        <w:rPr>
          <w:rFonts w:ascii="Times New Roman" w:eastAsia="仿宋_GB2312" w:hAnsi="Times New Roman" w:hint="eastAsia"/>
          <w:sz w:val="28"/>
          <w:szCs w:val="28"/>
        </w:rPr>
        <w:t>758.12</w:t>
      </w:r>
      <w:r w:rsidRPr="00806E93">
        <w:rPr>
          <w:rFonts w:ascii="Times New Roman" w:eastAsia="仿宋_GB2312" w:hAnsi="Times New Roman" w:hint="eastAsia"/>
          <w:sz w:val="28"/>
          <w:szCs w:val="28"/>
        </w:rPr>
        <w:t>公顷，交通水利及其他建设用地规模控制在</w:t>
      </w:r>
      <w:r w:rsidR="005930F2">
        <w:rPr>
          <w:rFonts w:ascii="Times New Roman" w:eastAsia="仿宋_GB2312" w:hAnsi="Times New Roman" w:hint="eastAsia"/>
          <w:sz w:val="28"/>
          <w:szCs w:val="28"/>
        </w:rPr>
        <w:t>7945.25</w:t>
      </w:r>
      <w:r w:rsidRPr="00806E93">
        <w:rPr>
          <w:rFonts w:ascii="Times New Roman" w:eastAsia="仿宋_GB2312" w:hAnsi="Times New Roman" w:hint="eastAsia"/>
          <w:sz w:val="28"/>
          <w:szCs w:val="28"/>
        </w:rPr>
        <w:t>公顷以</w:t>
      </w:r>
      <w:r w:rsidRPr="00806E93">
        <w:rPr>
          <w:rFonts w:ascii="Times New Roman" w:eastAsia="仿宋_GB2312" w:hAnsi="Times New Roman" w:hint="eastAsia"/>
          <w:sz w:val="28"/>
          <w:szCs w:val="28"/>
        </w:rPr>
        <w:lastRenderedPageBreak/>
        <w:t>内。规划期内新增建设用地</w:t>
      </w:r>
      <w:r w:rsidR="00AF5CDC" w:rsidRPr="00806E93">
        <w:rPr>
          <w:rFonts w:ascii="Times New Roman" w:eastAsia="仿宋_GB2312" w:hAnsi="Times New Roman"/>
          <w:sz w:val="28"/>
          <w:szCs w:val="28"/>
        </w:rPr>
        <w:t>2365.83</w:t>
      </w:r>
      <w:r w:rsidRPr="00806E93">
        <w:rPr>
          <w:rFonts w:ascii="Times New Roman" w:eastAsia="仿宋_GB2312" w:hAnsi="Times New Roman" w:hint="eastAsia"/>
          <w:sz w:val="28"/>
          <w:szCs w:val="28"/>
        </w:rPr>
        <w:t>公顷，占用农用地</w:t>
      </w:r>
      <w:r w:rsidR="00AF5CDC" w:rsidRPr="00806E93">
        <w:rPr>
          <w:rFonts w:ascii="Times New Roman" w:eastAsia="仿宋_GB2312" w:hAnsi="Times New Roman"/>
          <w:sz w:val="28"/>
          <w:szCs w:val="28"/>
        </w:rPr>
        <w:t>2145.45</w:t>
      </w:r>
      <w:r w:rsidRPr="00806E93">
        <w:rPr>
          <w:rFonts w:ascii="Times New Roman" w:eastAsia="仿宋_GB2312" w:hAnsi="Times New Roman" w:hint="eastAsia"/>
          <w:sz w:val="28"/>
          <w:szCs w:val="28"/>
        </w:rPr>
        <w:t>公顷，其中占用耕地</w:t>
      </w:r>
      <w:r w:rsidR="00AF5CDC" w:rsidRPr="00806E93">
        <w:rPr>
          <w:rFonts w:ascii="Times New Roman" w:eastAsia="仿宋_GB2312" w:hAnsi="Times New Roman"/>
          <w:sz w:val="28"/>
          <w:szCs w:val="28"/>
        </w:rPr>
        <w:t>1274.25</w:t>
      </w:r>
      <w:r w:rsidRPr="00806E93">
        <w:rPr>
          <w:rFonts w:ascii="Times New Roman" w:eastAsia="仿宋_GB2312" w:hAnsi="Times New Roman" w:hint="eastAsia"/>
          <w:sz w:val="28"/>
          <w:szCs w:val="28"/>
        </w:rPr>
        <w:t>公</w:t>
      </w:r>
      <w:r w:rsidRPr="00806E93">
        <w:rPr>
          <w:rFonts w:eastAsia="仿宋_GB2312" w:hint="eastAsia"/>
          <w:sz w:val="28"/>
          <w:szCs w:val="28"/>
        </w:rPr>
        <w:t>顷。</w:t>
      </w:r>
    </w:p>
    <w:p w:rsidR="004C4003" w:rsidRPr="00B7701C" w:rsidRDefault="00FA50EF" w:rsidP="00DA1DF3">
      <w:pPr>
        <w:adjustRightInd w:val="0"/>
        <w:snapToGrid w:val="0"/>
        <w:spacing w:line="360" w:lineRule="auto"/>
        <w:ind w:firstLineChars="200" w:firstLine="562"/>
        <w:rPr>
          <w:rFonts w:ascii="Times New Roman" w:eastAsia="仿宋_GB2312" w:hAnsi="Times New Roman"/>
          <w:b/>
          <w:kern w:val="44"/>
          <w:sz w:val="28"/>
        </w:rPr>
      </w:pPr>
      <w:r w:rsidRPr="00B7701C">
        <w:rPr>
          <w:rFonts w:ascii="Times New Roman" w:eastAsia="仿宋_GB2312" w:hAnsi="Times New Roman" w:hint="eastAsia"/>
          <w:b/>
          <w:kern w:val="44"/>
          <w:sz w:val="28"/>
        </w:rPr>
        <w:t>（</w:t>
      </w:r>
      <w:r w:rsidRPr="00B7701C">
        <w:rPr>
          <w:rFonts w:ascii="Times New Roman" w:eastAsia="仿宋_GB2312" w:hAnsi="Times New Roman"/>
          <w:b/>
          <w:kern w:val="44"/>
          <w:sz w:val="28"/>
        </w:rPr>
        <w:t>1</w:t>
      </w:r>
      <w:r w:rsidRPr="00B7701C">
        <w:rPr>
          <w:rFonts w:ascii="Times New Roman" w:eastAsia="仿宋_GB2312" w:hAnsi="Times New Roman" w:hint="eastAsia"/>
          <w:b/>
          <w:kern w:val="44"/>
          <w:sz w:val="28"/>
        </w:rPr>
        <w:t>）</w:t>
      </w:r>
      <w:r w:rsidR="00497D8A" w:rsidRPr="00B7701C">
        <w:rPr>
          <w:rFonts w:ascii="Times New Roman" w:eastAsia="仿宋_GB2312" w:hAnsi="Times New Roman" w:hint="eastAsia"/>
          <w:b/>
          <w:kern w:val="44"/>
          <w:sz w:val="28"/>
        </w:rPr>
        <w:t>姑苏区</w:t>
      </w:r>
    </w:p>
    <w:p w:rsidR="004C4003" w:rsidRPr="00B7701C" w:rsidRDefault="004C4003" w:rsidP="00E86387">
      <w:pPr>
        <w:adjustRightInd w:val="0"/>
        <w:snapToGrid w:val="0"/>
        <w:spacing w:line="360" w:lineRule="auto"/>
        <w:ind w:firstLineChars="200" w:firstLine="560"/>
        <w:rPr>
          <w:rFonts w:ascii="Times New Roman" w:eastAsia="仿宋_GB2312" w:hAnsi="Times New Roman"/>
          <w:kern w:val="44"/>
          <w:sz w:val="28"/>
        </w:rPr>
      </w:pPr>
      <w:r w:rsidRPr="00B7701C">
        <w:rPr>
          <w:rFonts w:ascii="Times New Roman" w:eastAsia="仿宋_GB2312" w:hAnsi="Times New Roman" w:hint="eastAsia"/>
          <w:sz w:val="28"/>
          <w:szCs w:val="28"/>
        </w:rPr>
        <w:t>至</w:t>
      </w:r>
      <w:r w:rsidRPr="00B7701C">
        <w:rPr>
          <w:rFonts w:ascii="Times New Roman" w:eastAsia="仿宋_GB2312" w:hAnsi="Times New Roman"/>
          <w:sz w:val="28"/>
          <w:szCs w:val="28"/>
        </w:rPr>
        <w:t>2020</w:t>
      </w:r>
      <w:r w:rsidRPr="00B7701C">
        <w:rPr>
          <w:rFonts w:ascii="Times New Roman" w:eastAsia="仿宋_GB2312" w:hAnsi="Times New Roman" w:hint="eastAsia"/>
          <w:sz w:val="28"/>
          <w:szCs w:val="28"/>
        </w:rPr>
        <w:t>年，建设用地规模控制在</w:t>
      </w:r>
      <w:r w:rsidR="00986C6D" w:rsidRPr="00B7701C">
        <w:rPr>
          <w:rFonts w:ascii="Times New Roman" w:eastAsia="仿宋_GB2312" w:hAnsi="Times New Roman"/>
          <w:sz w:val="28"/>
          <w:szCs w:val="28"/>
        </w:rPr>
        <w:t>76</w:t>
      </w:r>
      <w:r w:rsidR="005D7907" w:rsidRPr="00B7701C">
        <w:rPr>
          <w:rFonts w:ascii="Times New Roman" w:eastAsia="仿宋_GB2312" w:hAnsi="Times New Roman"/>
          <w:sz w:val="28"/>
          <w:szCs w:val="28"/>
        </w:rPr>
        <w:t>59.20</w:t>
      </w:r>
      <w:r w:rsidRPr="00B7701C">
        <w:rPr>
          <w:rFonts w:ascii="Times New Roman" w:eastAsia="仿宋_GB2312" w:hAnsi="Times New Roman" w:hint="eastAsia"/>
          <w:sz w:val="28"/>
          <w:szCs w:val="28"/>
        </w:rPr>
        <w:t>公顷以内，其中城乡建设用地规模控制在</w:t>
      </w:r>
      <w:r w:rsidR="00986C6D" w:rsidRPr="00B7701C">
        <w:rPr>
          <w:rFonts w:ascii="Times New Roman" w:eastAsia="仿宋_GB2312" w:hAnsi="Times New Roman"/>
          <w:sz w:val="28"/>
          <w:szCs w:val="28"/>
        </w:rPr>
        <w:t>66</w:t>
      </w:r>
      <w:r w:rsidR="005D7907" w:rsidRPr="00B7701C">
        <w:rPr>
          <w:rFonts w:ascii="Times New Roman" w:eastAsia="仿宋_GB2312" w:hAnsi="Times New Roman"/>
          <w:sz w:val="28"/>
          <w:szCs w:val="28"/>
        </w:rPr>
        <w:t>17.16</w:t>
      </w:r>
      <w:r w:rsidRPr="00B7701C">
        <w:rPr>
          <w:rFonts w:ascii="Times New Roman" w:eastAsia="仿宋_GB2312" w:hAnsi="Times New Roman" w:hint="eastAsia"/>
          <w:sz w:val="28"/>
          <w:szCs w:val="28"/>
        </w:rPr>
        <w:t>公顷，交通水利及其他建设用地规模控制在</w:t>
      </w:r>
      <w:r w:rsidR="00986C6D" w:rsidRPr="00B7701C">
        <w:rPr>
          <w:rFonts w:ascii="Times New Roman" w:eastAsia="仿宋_GB2312" w:hAnsi="Times New Roman"/>
          <w:sz w:val="28"/>
          <w:szCs w:val="28"/>
        </w:rPr>
        <w:t>104</w:t>
      </w:r>
      <w:r w:rsidR="005D7907" w:rsidRPr="00B7701C">
        <w:rPr>
          <w:rFonts w:ascii="Times New Roman" w:eastAsia="仿宋_GB2312" w:hAnsi="Times New Roman"/>
          <w:sz w:val="28"/>
          <w:szCs w:val="28"/>
        </w:rPr>
        <w:t>2.04</w:t>
      </w:r>
      <w:r w:rsidRPr="00B7701C">
        <w:rPr>
          <w:rFonts w:ascii="Times New Roman" w:eastAsia="仿宋_GB2312" w:hAnsi="Times New Roman" w:hint="eastAsia"/>
          <w:sz w:val="28"/>
          <w:szCs w:val="28"/>
        </w:rPr>
        <w:t>公顷以内。</w:t>
      </w:r>
      <w:r w:rsidRPr="00B7701C">
        <w:rPr>
          <w:rFonts w:ascii="Times New Roman" w:eastAsia="仿宋_GB2312" w:hAnsi="Times New Roman" w:hint="eastAsia"/>
          <w:kern w:val="44"/>
          <w:sz w:val="28"/>
        </w:rPr>
        <w:t>规划期内新增建设用地</w:t>
      </w:r>
      <w:r w:rsidR="005D7907" w:rsidRPr="00B7701C">
        <w:rPr>
          <w:rFonts w:ascii="Times New Roman" w:eastAsia="仿宋_GB2312" w:hAnsi="Times New Roman"/>
          <w:kern w:val="44"/>
          <w:sz w:val="28"/>
        </w:rPr>
        <w:t>439.69</w:t>
      </w:r>
      <w:r w:rsidRPr="00B7701C">
        <w:rPr>
          <w:rFonts w:ascii="Times New Roman" w:eastAsia="仿宋_GB2312" w:hAnsi="Times New Roman" w:hint="eastAsia"/>
          <w:kern w:val="44"/>
          <w:sz w:val="28"/>
        </w:rPr>
        <w:t>公顷，占用农用地</w:t>
      </w:r>
      <w:r w:rsidR="00986C6D" w:rsidRPr="00B7701C">
        <w:rPr>
          <w:rFonts w:ascii="Times New Roman" w:eastAsia="仿宋_GB2312" w:hAnsi="Times New Roman"/>
          <w:kern w:val="44"/>
          <w:sz w:val="28"/>
        </w:rPr>
        <w:t>396.33</w:t>
      </w:r>
      <w:r w:rsidRPr="00B7701C">
        <w:rPr>
          <w:rFonts w:ascii="Times New Roman" w:eastAsia="仿宋_GB2312" w:hAnsi="Times New Roman" w:hint="eastAsia"/>
          <w:kern w:val="44"/>
          <w:sz w:val="28"/>
        </w:rPr>
        <w:t>公顷，其中占用耕地</w:t>
      </w:r>
      <w:r w:rsidR="00986C6D" w:rsidRPr="00B7701C">
        <w:rPr>
          <w:rFonts w:ascii="Times New Roman" w:eastAsia="仿宋_GB2312" w:hAnsi="Times New Roman"/>
          <w:kern w:val="44"/>
          <w:sz w:val="28"/>
        </w:rPr>
        <w:t>166.89</w:t>
      </w:r>
      <w:r w:rsidRPr="00B7701C">
        <w:rPr>
          <w:rFonts w:ascii="Times New Roman" w:eastAsia="仿宋_GB2312" w:hAnsi="Times New Roman" w:hint="eastAsia"/>
          <w:kern w:val="44"/>
          <w:sz w:val="28"/>
        </w:rPr>
        <w:t>公顷。重点保护苏州古城等历史人文景观，发展旅游服务、文化产业。</w:t>
      </w:r>
    </w:p>
    <w:p w:rsidR="004C4003" w:rsidRPr="00B7701C" w:rsidRDefault="00FA50EF" w:rsidP="00DA1DF3">
      <w:pPr>
        <w:adjustRightInd w:val="0"/>
        <w:snapToGrid w:val="0"/>
        <w:spacing w:line="360" w:lineRule="auto"/>
        <w:ind w:firstLineChars="200" w:firstLine="562"/>
        <w:rPr>
          <w:rFonts w:ascii="Times New Roman" w:eastAsia="仿宋_GB2312" w:hAnsi="Times New Roman"/>
          <w:b/>
          <w:kern w:val="44"/>
          <w:sz w:val="28"/>
        </w:rPr>
      </w:pPr>
      <w:r w:rsidRPr="00B7701C">
        <w:rPr>
          <w:rFonts w:ascii="Times New Roman" w:eastAsia="仿宋_GB2312" w:hAnsi="Times New Roman" w:hint="eastAsia"/>
          <w:b/>
          <w:kern w:val="44"/>
          <w:sz w:val="28"/>
        </w:rPr>
        <w:t>（</w:t>
      </w:r>
      <w:r w:rsidRPr="00B7701C">
        <w:rPr>
          <w:rFonts w:ascii="Times New Roman" w:eastAsia="仿宋_GB2312" w:hAnsi="Times New Roman"/>
          <w:b/>
          <w:kern w:val="44"/>
          <w:sz w:val="28"/>
        </w:rPr>
        <w:t>2</w:t>
      </w:r>
      <w:r w:rsidRPr="00B7701C">
        <w:rPr>
          <w:rFonts w:ascii="Times New Roman" w:eastAsia="仿宋_GB2312" w:hAnsi="Times New Roman" w:hint="eastAsia"/>
          <w:b/>
          <w:kern w:val="44"/>
          <w:sz w:val="28"/>
        </w:rPr>
        <w:t>）</w:t>
      </w:r>
      <w:r w:rsidR="004C4003" w:rsidRPr="00B7701C">
        <w:rPr>
          <w:rFonts w:ascii="Times New Roman" w:eastAsia="仿宋_GB2312" w:hAnsi="Times New Roman" w:hint="eastAsia"/>
          <w:b/>
          <w:kern w:val="44"/>
          <w:sz w:val="28"/>
        </w:rPr>
        <w:t>高新区</w:t>
      </w:r>
    </w:p>
    <w:p w:rsidR="004C4003" w:rsidRPr="00B7701C" w:rsidRDefault="004C4003" w:rsidP="00E86387">
      <w:pPr>
        <w:adjustRightInd w:val="0"/>
        <w:snapToGrid w:val="0"/>
        <w:spacing w:line="360" w:lineRule="auto"/>
        <w:ind w:firstLineChars="200" w:firstLine="560"/>
        <w:rPr>
          <w:rFonts w:ascii="Times New Roman" w:eastAsia="仿宋_GB2312" w:hAnsi="Times New Roman"/>
          <w:kern w:val="44"/>
          <w:sz w:val="28"/>
        </w:rPr>
      </w:pPr>
      <w:r w:rsidRPr="00B7701C">
        <w:rPr>
          <w:rFonts w:ascii="Times New Roman" w:eastAsia="仿宋_GB2312" w:hAnsi="Times New Roman" w:hint="eastAsia"/>
          <w:sz w:val="28"/>
          <w:szCs w:val="28"/>
        </w:rPr>
        <w:t>至</w:t>
      </w:r>
      <w:r w:rsidRPr="00B7701C">
        <w:rPr>
          <w:rFonts w:ascii="Times New Roman" w:eastAsia="仿宋_GB2312" w:hAnsi="Times New Roman"/>
          <w:sz w:val="28"/>
          <w:szCs w:val="28"/>
        </w:rPr>
        <w:t>2020</w:t>
      </w:r>
      <w:r w:rsidRPr="00B7701C">
        <w:rPr>
          <w:rFonts w:ascii="Times New Roman" w:eastAsia="仿宋_GB2312" w:hAnsi="Times New Roman" w:hint="eastAsia"/>
          <w:sz w:val="28"/>
          <w:szCs w:val="28"/>
        </w:rPr>
        <w:t>年，建设用地规模控制在</w:t>
      </w:r>
      <w:r w:rsidR="00B01572">
        <w:rPr>
          <w:rFonts w:ascii="Times New Roman" w:eastAsia="仿宋_GB2312" w:hAnsi="Times New Roman" w:hint="eastAsia"/>
          <w:sz w:val="28"/>
          <w:szCs w:val="28"/>
        </w:rPr>
        <w:t>8771.95</w:t>
      </w:r>
      <w:r w:rsidRPr="00B7701C">
        <w:rPr>
          <w:rFonts w:ascii="Times New Roman" w:eastAsia="仿宋_GB2312" w:hAnsi="Times New Roman" w:hint="eastAsia"/>
          <w:sz w:val="28"/>
          <w:szCs w:val="28"/>
        </w:rPr>
        <w:t>公顷以内，其中城乡建设用地规模控制在</w:t>
      </w:r>
      <w:r w:rsidR="00B01572">
        <w:rPr>
          <w:rFonts w:ascii="Times New Roman" w:eastAsia="仿宋_GB2312" w:hAnsi="Times New Roman" w:hint="eastAsia"/>
          <w:sz w:val="28"/>
          <w:szCs w:val="28"/>
        </w:rPr>
        <w:t>7738.38</w:t>
      </w:r>
      <w:r w:rsidRPr="00B7701C">
        <w:rPr>
          <w:rFonts w:ascii="Times New Roman" w:eastAsia="仿宋_GB2312" w:hAnsi="Times New Roman" w:hint="eastAsia"/>
          <w:sz w:val="28"/>
          <w:szCs w:val="28"/>
        </w:rPr>
        <w:t>公顷，交通水利及其他建设用地规模控制在</w:t>
      </w:r>
      <w:r w:rsidR="00E134C7" w:rsidRPr="00B7701C">
        <w:rPr>
          <w:rFonts w:ascii="Times New Roman" w:eastAsia="仿宋_GB2312" w:hAnsi="Times New Roman"/>
          <w:sz w:val="28"/>
          <w:szCs w:val="28"/>
        </w:rPr>
        <w:t>10</w:t>
      </w:r>
      <w:r w:rsidR="001120B9">
        <w:rPr>
          <w:rFonts w:ascii="Times New Roman" w:eastAsia="仿宋_GB2312" w:hAnsi="Times New Roman" w:hint="eastAsia"/>
          <w:sz w:val="28"/>
          <w:szCs w:val="28"/>
        </w:rPr>
        <w:t>33</w:t>
      </w:r>
      <w:r w:rsidR="00E134C7" w:rsidRPr="00B7701C">
        <w:rPr>
          <w:rFonts w:ascii="Times New Roman" w:eastAsia="仿宋_GB2312" w:hAnsi="Times New Roman"/>
          <w:sz w:val="28"/>
          <w:szCs w:val="28"/>
        </w:rPr>
        <w:t>.57</w:t>
      </w:r>
      <w:r w:rsidRPr="00B7701C">
        <w:rPr>
          <w:rFonts w:ascii="Times New Roman" w:eastAsia="仿宋_GB2312" w:hAnsi="Times New Roman" w:hint="eastAsia"/>
          <w:sz w:val="28"/>
          <w:szCs w:val="28"/>
        </w:rPr>
        <w:t>公顷以内。</w:t>
      </w:r>
      <w:r w:rsidRPr="00B7701C">
        <w:rPr>
          <w:rFonts w:ascii="Times New Roman" w:eastAsia="仿宋_GB2312" w:hAnsi="Times New Roman" w:hint="eastAsia"/>
          <w:kern w:val="44"/>
          <w:sz w:val="28"/>
        </w:rPr>
        <w:t>规划期内新增建设用地</w:t>
      </w:r>
      <w:r w:rsidR="00B01572">
        <w:rPr>
          <w:rFonts w:ascii="Times New Roman" w:eastAsia="仿宋_GB2312" w:hAnsi="Times New Roman" w:hint="eastAsia"/>
          <w:kern w:val="44"/>
          <w:sz w:val="28"/>
        </w:rPr>
        <w:t>295.97</w:t>
      </w:r>
      <w:r w:rsidRPr="00B7701C">
        <w:rPr>
          <w:rFonts w:ascii="Times New Roman" w:eastAsia="仿宋_GB2312" w:hAnsi="Times New Roman" w:hint="eastAsia"/>
          <w:kern w:val="44"/>
          <w:sz w:val="28"/>
        </w:rPr>
        <w:t>公顷，占用农用地</w:t>
      </w:r>
      <w:r w:rsidR="00E134C7" w:rsidRPr="00B7701C">
        <w:rPr>
          <w:rFonts w:ascii="Times New Roman" w:eastAsia="仿宋_GB2312" w:hAnsi="Times New Roman"/>
          <w:kern w:val="44"/>
          <w:sz w:val="28"/>
        </w:rPr>
        <w:t>208.22</w:t>
      </w:r>
      <w:r w:rsidRPr="00B7701C">
        <w:rPr>
          <w:rFonts w:ascii="Times New Roman" w:eastAsia="仿宋_GB2312" w:hAnsi="Times New Roman" w:hint="eastAsia"/>
          <w:kern w:val="44"/>
          <w:sz w:val="28"/>
        </w:rPr>
        <w:t>公顷，其中占用耕地</w:t>
      </w:r>
      <w:r w:rsidR="00E134C7" w:rsidRPr="00B7701C">
        <w:rPr>
          <w:rFonts w:ascii="Times New Roman" w:eastAsia="仿宋_GB2312" w:hAnsi="Times New Roman"/>
          <w:kern w:val="44"/>
          <w:sz w:val="28"/>
        </w:rPr>
        <w:t>123.67</w:t>
      </w:r>
      <w:r w:rsidR="0096202A" w:rsidRPr="00B7701C">
        <w:rPr>
          <w:rFonts w:ascii="Times New Roman" w:eastAsia="仿宋_GB2312" w:hAnsi="Times New Roman" w:hint="eastAsia"/>
          <w:kern w:val="44"/>
          <w:sz w:val="28"/>
        </w:rPr>
        <w:t>公</w:t>
      </w:r>
      <w:r w:rsidRPr="00B7701C">
        <w:rPr>
          <w:rFonts w:ascii="Times New Roman" w:eastAsia="仿宋_GB2312" w:hAnsi="Times New Roman" w:hint="eastAsia"/>
          <w:kern w:val="44"/>
          <w:sz w:val="28"/>
        </w:rPr>
        <w:t>顷。强化与城市中心区的联合发展，共同建设苏州主城，建设国家级高新技术产业基地和自主创新基地，承担市级商业、文化、娱乐、旅游职能。</w:t>
      </w:r>
    </w:p>
    <w:p w:rsidR="004C4003" w:rsidRPr="00B7701C" w:rsidRDefault="00FA50EF" w:rsidP="00DA1DF3">
      <w:pPr>
        <w:adjustRightInd w:val="0"/>
        <w:snapToGrid w:val="0"/>
        <w:spacing w:line="360" w:lineRule="auto"/>
        <w:ind w:firstLineChars="200" w:firstLine="562"/>
        <w:rPr>
          <w:rFonts w:ascii="Times New Roman" w:eastAsia="仿宋_GB2312" w:hAnsi="Times New Roman"/>
          <w:b/>
          <w:kern w:val="44"/>
          <w:sz w:val="28"/>
        </w:rPr>
      </w:pPr>
      <w:r w:rsidRPr="00B7701C">
        <w:rPr>
          <w:rFonts w:ascii="Times New Roman" w:eastAsia="仿宋_GB2312" w:hAnsi="Times New Roman" w:hint="eastAsia"/>
          <w:b/>
          <w:kern w:val="44"/>
          <w:sz w:val="28"/>
        </w:rPr>
        <w:t>（</w:t>
      </w:r>
      <w:r w:rsidRPr="00B7701C">
        <w:rPr>
          <w:rFonts w:ascii="Times New Roman" w:eastAsia="仿宋_GB2312" w:hAnsi="Times New Roman"/>
          <w:b/>
          <w:kern w:val="44"/>
          <w:sz w:val="28"/>
        </w:rPr>
        <w:t>3</w:t>
      </w:r>
      <w:r w:rsidRPr="00B7701C">
        <w:rPr>
          <w:rFonts w:ascii="Times New Roman" w:eastAsia="仿宋_GB2312" w:hAnsi="Times New Roman" w:hint="eastAsia"/>
          <w:b/>
          <w:kern w:val="44"/>
          <w:sz w:val="28"/>
        </w:rPr>
        <w:t>）</w:t>
      </w:r>
      <w:r w:rsidR="004C4003" w:rsidRPr="00B7701C">
        <w:rPr>
          <w:rFonts w:ascii="Times New Roman" w:eastAsia="仿宋_GB2312" w:hAnsi="Times New Roman" w:hint="eastAsia"/>
          <w:b/>
          <w:kern w:val="44"/>
          <w:sz w:val="28"/>
        </w:rPr>
        <w:t>工业园区</w:t>
      </w:r>
    </w:p>
    <w:p w:rsidR="004C4003" w:rsidRPr="00B7701C" w:rsidRDefault="004C4003" w:rsidP="00E86387">
      <w:pPr>
        <w:adjustRightInd w:val="0"/>
        <w:snapToGrid w:val="0"/>
        <w:spacing w:line="360" w:lineRule="auto"/>
        <w:ind w:firstLineChars="200" w:firstLine="560"/>
        <w:rPr>
          <w:rFonts w:ascii="Times New Roman" w:eastAsia="仿宋_GB2312" w:hAnsi="Times New Roman"/>
          <w:kern w:val="44"/>
          <w:sz w:val="28"/>
        </w:rPr>
      </w:pPr>
      <w:r w:rsidRPr="00B7701C">
        <w:rPr>
          <w:rFonts w:ascii="Times New Roman" w:eastAsia="仿宋_GB2312" w:hAnsi="Times New Roman" w:hint="eastAsia"/>
          <w:sz w:val="28"/>
          <w:szCs w:val="28"/>
        </w:rPr>
        <w:t>至</w:t>
      </w:r>
      <w:r w:rsidRPr="00B7701C">
        <w:rPr>
          <w:rFonts w:ascii="Times New Roman" w:eastAsia="仿宋_GB2312" w:hAnsi="Times New Roman"/>
          <w:sz w:val="28"/>
          <w:szCs w:val="28"/>
        </w:rPr>
        <w:t>2020</w:t>
      </w:r>
      <w:r w:rsidRPr="00B7701C">
        <w:rPr>
          <w:rFonts w:ascii="Times New Roman" w:eastAsia="仿宋_GB2312" w:hAnsi="Times New Roman" w:hint="eastAsia"/>
          <w:sz w:val="28"/>
          <w:szCs w:val="28"/>
        </w:rPr>
        <w:t>年，建设用地规模控制在</w:t>
      </w:r>
      <w:r w:rsidR="00616CF4" w:rsidRPr="00B7701C">
        <w:rPr>
          <w:rFonts w:ascii="Times New Roman" w:eastAsia="仿宋_GB2312" w:hAnsi="Times New Roman"/>
          <w:sz w:val="28"/>
          <w:szCs w:val="28"/>
        </w:rPr>
        <w:t>17500.00</w:t>
      </w:r>
      <w:r w:rsidRPr="00B7701C">
        <w:rPr>
          <w:rFonts w:ascii="Times New Roman" w:eastAsia="仿宋_GB2312" w:hAnsi="Times New Roman" w:hint="eastAsia"/>
          <w:sz w:val="28"/>
          <w:szCs w:val="28"/>
        </w:rPr>
        <w:t>公顷以内，其中城乡建设用地规模控制在</w:t>
      </w:r>
      <w:r w:rsidR="00616CF4" w:rsidRPr="00B7701C">
        <w:rPr>
          <w:rFonts w:ascii="Times New Roman" w:eastAsia="仿宋_GB2312" w:hAnsi="Times New Roman"/>
          <w:sz w:val="28"/>
          <w:szCs w:val="28"/>
        </w:rPr>
        <w:t>1</w:t>
      </w:r>
      <w:r w:rsidR="00BB348C" w:rsidRPr="00B7701C">
        <w:rPr>
          <w:rFonts w:ascii="Times New Roman" w:eastAsia="仿宋_GB2312" w:hAnsi="Times New Roman"/>
          <w:sz w:val="28"/>
          <w:szCs w:val="28"/>
        </w:rPr>
        <w:t>4424.41</w:t>
      </w:r>
      <w:r w:rsidRPr="00B7701C">
        <w:rPr>
          <w:rFonts w:ascii="Times New Roman" w:eastAsia="仿宋_GB2312" w:hAnsi="Times New Roman" w:hint="eastAsia"/>
          <w:sz w:val="28"/>
          <w:szCs w:val="28"/>
        </w:rPr>
        <w:t>公顷，交通水利及其他建设用地规模控制在</w:t>
      </w:r>
      <w:r w:rsidR="00BB348C" w:rsidRPr="00B7701C">
        <w:rPr>
          <w:rFonts w:ascii="Times New Roman" w:eastAsia="仿宋_GB2312" w:hAnsi="Times New Roman"/>
          <w:sz w:val="28"/>
          <w:szCs w:val="28"/>
        </w:rPr>
        <w:t>3075.59</w:t>
      </w:r>
      <w:r w:rsidRPr="00B7701C">
        <w:rPr>
          <w:rFonts w:ascii="Times New Roman" w:eastAsia="仿宋_GB2312" w:hAnsi="Times New Roman" w:hint="eastAsia"/>
          <w:sz w:val="28"/>
          <w:szCs w:val="28"/>
        </w:rPr>
        <w:t>公顷以内。</w:t>
      </w:r>
      <w:r w:rsidRPr="00B7701C">
        <w:rPr>
          <w:rFonts w:ascii="Times New Roman" w:eastAsia="仿宋_GB2312" w:hAnsi="Times New Roman" w:hint="eastAsia"/>
          <w:kern w:val="44"/>
          <w:sz w:val="28"/>
        </w:rPr>
        <w:t>规划期内新增建设用地</w:t>
      </w:r>
      <w:r w:rsidR="00616CF4" w:rsidRPr="00B7701C">
        <w:rPr>
          <w:rFonts w:ascii="Times New Roman" w:eastAsia="仿宋_GB2312" w:hAnsi="Times New Roman"/>
          <w:kern w:val="44"/>
          <w:sz w:val="28"/>
        </w:rPr>
        <w:t>764.30</w:t>
      </w:r>
      <w:r w:rsidRPr="00B7701C">
        <w:rPr>
          <w:rFonts w:ascii="Times New Roman" w:eastAsia="仿宋_GB2312" w:hAnsi="Times New Roman" w:hint="eastAsia"/>
          <w:kern w:val="44"/>
          <w:sz w:val="28"/>
        </w:rPr>
        <w:t>公顷，占用农用地</w:t>
      </w:r>
      <w:r w:rsidR="00616CF4" w:rsidRPr="00B7701C">
        <w:rPr>
          <w:rFonts w:ascii="Times New Roman" w:eastAsia="仿宋_GB2312" w:hAnsi="Times New Roman"/>
          <w:kern w:val="44"/>
          <w:sz w:val="28"/>
        </w:rPr>
        <w:t>724.46</w:t>
      </w:r>
      <w:r w:rsidRPr="00B7701C">
        <w:rPr>
          <w:rFonts w:ascii="Times New Roman" w:eastAsia="仿宋_GB2312" w:hAnsi="Times New Roman" w:hint="eastAsia"/>
          <w:kern w:val="44"/>
          <w:sz w:val="28"/>
        </w:rPr>
        <w:t>公顷，其中占用耕地</w:t>
      </w:r>
      <w:r w:rsidR="00616CF4" w:rsidRPr="00B7701C">
        <w:rPr>
          <w:rFonts w:ascii="Times New Roman" w:eastAsia="仿宋_GB2312" w:hAnsi="Times New Roman"/>
          <w:kern w:val="44"/>
          <w:sz w:val="28"/>
        </w:rPr>
        <w:t>442.88</w:t>
      </w:r>
      <w:r w:rsidRPr="00B7701C">
        <w:rPr>
          <w:rFonts w:ascii="Times New Roman" w:eastAsia="仿宋_GB2312" w:hAnsi="Times New Roman" w:hint="eastAsia"/>
          <w:kern w:val="44"/>
          <w:sz w:val="28"/>
        </w:rPr>
        <w:t>公顷。重点建设苏州东部新城，承担国家级高新技术产业园区和服务外包基地、长三角地区现代商贸物流运营中心和文化创意产业中心，承担苏州市中心商务区、商务旅游区和重要的城市服务中心职能。</w:t>
      </w:r>
    </w:p>
    <w:p w:rsidR="004C4003" w:rsidRPr="00345C09" w:rsidRDefault="00FA50EF" w:rsidP="00DA1DF3">
      <w:pPr>
        <w:adjustRightInd w:val="0"/>
        <w:snapToGrid w:val="0"/>
        <w:spacing w:line="360" w:lineRule="auto"/>
        <w:ind w:firstLineChars="200" w:firstLine="562"/>
        <w:rPr>
          <w:rFonts w:ascii="Times New Roman" w:eastAsia="仿宋_GB2312" w:hAnsi="Times New Roman"/>
          <w:b/>
          <w:kern w:val="44"/>
          <w:sz w:val="28"/>
        </w:rPr>
      </w:pPr>
      <w:r w:rsidRPr="00345C09">
        <w:rPr>
          <w:rFonts w:ascii="Times New Roman" w:eastAsia="仿宋_GB2312" w:hAnsi="Times New Roman" w:hint="eastAsia"/>
          <w:b/>
          <w:kern w:val="44"/>
          <w:sz w:val="28"/>
        </w:rPr>
        <w:t>（</w:t>
      </w:r>
      <w:r w:rsidRPr="00345C09">
        <w:rPr>
          <w:rFonts w:ascii="Times New Roman" w:eastAsia="仿宋_GB2312" w:hAnsi="Times New Roman"/>
          <w:b/>
          <w:kern w:val="44"/>
          <w:sz w:val="28"/>
        </w:rPr>
        <w:t>4</w:t>
      </w:r>
      <w:r w:rsidRPr="00345C09">
        <w:rPr>
          <w:rFonts w:ascii="Times New Roman" w:eastAsia="仿宋_GB2312" w:hAnsi="Times New Roman" w:hint="eastAsia"/>
          <w:b/>
          <w:kern w:val="44"/>
          <w:sz w:val="28"/>
        </w:rPr>
        <w:t>）</w:t>
      </w:r>
      <w:r w:rsidR="004C4003" w:rsidRPr="00345C09">
        <w:rPr>
          <w:rFonts w:ascii="Times New Roman" w:eastAsia="仿宋_GB2312" w:hAnsi="Times New Roman" w:hint="eastAsia"/>
          <w:b/>
          <w:kern w:val="44"/>
          <w:sz w:val="28"/>
        </w:rPr>
        <w:t>相城</w:t>
      </w:r>
      <w:r w:rsidR="0096202A" w:rsidRPr="00345C09">
        <w:rPr>
          <w:rFonts w:ascii="Times New Roman" w:eastAsia="仿宋_GB2312" w:hAnsi="Times New Roman" w:hint="eastAsia"/>
          <w:b/>
          <w:kern w:val="44"/>
          <w:sz w:val="28"/>
        </w:rPr>
        <w:t>区</w:t>
      </w:r>
    </w:p>
    <w:p w:rsidR="004C4003" w:rsidRPr="00345C09" w:rsidRDefault="004C4003" w:rsidP="00E86387">
      <w:pPr>
        <w:adjustRightInd w:val="0"/>
        <w:snapToGrid w:val="0"/>
        <w:spacing w:line="360" w:lineRule="auto"/>
        <w:ind w:firstLineChars="200" w:firstLine="560"/>
        <w:rPr>
          <w:rFonts w:ascii="Times New Roman" w:eastAsia="仿宋_GB2312" w:hAnsi="Times New Roman"/>
          <w:kern w:val="44"/>
          <w:sz w:val="28"/>
        </w:rPr>
      </w:pPr>
      <w:r w:rsidRPr="00345C09">
        <w:rPr>
          <w:rFonts w:ascii="Times New Roman" w:eastAsia="仿宋_GB2312" w:hAnsi="Times New Roman" w:hint="eastAsia"/>
          <w:sz w:val="28"/>
          <w:szCs w:val="28"/>
        </w:rPr>
        <w:t>至</w:t>
      </w:r>
      <w:r w:rsidRPr="00345C09">
        <w:rPr>
          <w:rFonts w:ascii="Times New Roman" w:eastAsia="仿宋_GB2312" w:hAnsi="Times New Roman"/>
          <w:sz w:val="28"/>
          <w:szCs w:val="28"/>
        </w:rPr>
        <w:t>2020</w:t>
      </w:r>
      <w:r w:rsidRPr="00345C09">
        <w:rPr>
          <w:rFonts w:ascii="Times New Roman" w:eastAsia="仿宋_GB2312" w:hAnsi="Times New Roman" w:hint="eastAsia"/>
          <w:sz w:val="28"/>
          <w:szCs w:val="28"/>
        </w:rPr>
        <w:t>年，建设用地规模控制在</w:t>
      </w:r>
      <w:r w:rsidR="00140CF4" w:rsidRPr="00345C09">
        <w:rPr>
          <w:rFonts w:ascii="Times New Roman" w:eastAsia="仿宋_GB2312" w:hAnsi="Times New Roman"/>
          <w:sz w:val="28"/>
          <w:szCs w:val="28"/>
        </w:rPr>
        <w:t>6</w:t>
      </w:r>
      <w:r w:rsidR="00046640" w:rsidRPr="00345C09">
        <w:rPr>
          <w:rFonts w:ascii="Times New Roman" w:eastAsia="仿宋_GB2312" w:hAnsi="Times New Roman"/>
          <w:sz w:val="28"/>
          <w:szCs w:val="28"/>
        </w:rPr>
        <w:t>176.79</w:t>
      </w:r>
      <w:r w:rsidRPr="00345C09">
        <w:rPr>
          <w:rFonts w:ascii="Times New Roman" w:eastAsia="仿宋_GB2312" w:hAnsi="Times New Roman" w:hint="eastAsia"/>
          <w:sz w:val="28"/>
          <w:szCs w:val="28"/>
        </w:rPr>
        <w:t>公顷以内，其中城乡</w:t>
      </w:r>
      <w:r w:rsidRPr="00345C09">
        <w:rPr>
          <w:rFonts w:ascii="Times New Roman" w:eastAsia="仿宋_GB2312" w:hAnsi="Times New Roman" w:hint="eastAsia"/>
          <w:sz w:val="28"/>
          <w:szCs w:val="28"/>
        </w:rPr>
        <w:lastRenderedPageBreak/>
        <w:t>建设用地规模控制在</w:t>
      </w:r>
      <w:r w:rsidR="00046640" w:rsidRPr="00345C09">
        <w:rPr>
          <w:rFonts w:ascii="Times New Roman" w:eastAsia="仿宋_GB2312" w:hAnsi="Times New Roman"/>
          <w:sz w:val="28"/>
          <w:szCs w:val="28"/>
        </w:rPr>
        <w:t>5</w:t>
      </w:r>
      <w:r w:rsidR="001120B9">
        <w:rPr>
          <w:rFonts w:ascii="Times New Roman" w:eastAsia="仿宋_GB2312" w:hAnsi="Times New Roman" w:hint="eastAsia"/>
          <w:sz w:val="28"/>
          <w:szCs w:val="28"/>
        </w:rPr>
        <w:t>428.76</w:t>
      </w:r>
      <w:r w:rsidRPr="00345C09">
        <w:rPr>
          <w:rFonts w:ascii="Times New Roman" w:eastAsia="仿宋_GB2312" w:hAnsi="Times New Roman" w:hint="eastAsia"/>
          <w:sz w:val="28"/>
          <w:szCs w:val="28"/>
        </w:rPr>
        <w:t>公顷，交通水利及其他建设用地规模控制在</w:t>
      </w:r>
      <w:r w:rsidR="001120B9">
        <w:rPr>
          <w:rFonts w:ascii="Times New Roman" w:eastAsia="仿宋_GB2312" w:hAnsi="Times New Roman" w:hint="eastAsia"/>
          <w:sz w:val="28"/>
          <w:szCs w:val="28"/>
        </w:rPr>
        <w:t>748.03</w:t>
      </w:r>
      <w:r w:rsidRPr="00345C09">
        <w:rPr>
          <w:rFonts w:ascii="Times New Roman" w:eastAsia="仿宋_GB2312" w:hAnsi="Times New Roman" w:hint="eastAsia"/>
          <w:sz w:val="28"/>
          <w:szCs w:val="28"/>
        </w:rPr>
        <w:t>公顷以内。</w:t>
      </w:r>
      <w:r w:rsidRPr="00345C09">
        <w:rPr>
          <w:rFonts w:ascii="Times New Roman" w:eastAsia="仿宋_GB2312" w:hAnsi="Times New Roman" w:hint="eastAsia"/>
          <w:kern w:val="44"/>
          <w:sz w:val="28"/>
        </w:rPr>
        <w:t>规划期内新增建设用地</w:t>
      </w:r>
      <w:r w:rsidR="00140CF4" w:rsidRPr="00345C09">
        <w:rPr>
          <w:rFonts w:ascii="Times New Roman" w:eastAsia="仿宋_GB2312" w:hAnsi="Times New Roman"/>
          <w:kern w:val="44"/>
          <w:sz w:val="28"/>
        </w:rPr>
        <w:t>447.21</w:t>
      </w:r>
      <w:r w:rsidRPr="00345C09">
        <w:rPr>
          <w:rFonts w:ascii="Times New Roman" w:eastAsia="仿宋_GB2312" w:hAnsi="Times New Roman" w:hint="eastAsia"/>
          <w:kern w:val="44"/>
          <w:sz w:val="28"/>
        </w:rPr>
        <w:t>公顷，占用农用地</w:t>
      </w:r>
      <w:r w:rsidR="00140CF4" w:rsidRPr="00345C09">
        <w:rPr>
          <w:rFonts w:ascii="Times New Roman" w:eastAsia="仿宋_GB2312" w:hAnsi="Times New Roman"/>
          <w:kern w:val="44"/>
          <w:sz w:val="28"/>
        </w:rPr>
        <w:t>405.55</w:t>
      </w:r>
      <w:r w:rsidRPr="00345C09">
        <w:rPr>
          <w:rFonts w:ascii="Times New Roman" w:eastAsia="仿宋_GB2312" w:hAnsi="Times New Roman" w:hint="eastAsia"/>
          <w:kern w:val="44"/>
          <w:sz w:val="28"/>
        </w:rPr>
        <w:t>公顷，其中占用耕地</w:t>
      </w:r>
      <w:r w:rsidR="00140CF4" w:rsidRPr="00345C09">
        <w:rPr>
          <w:rFonts w:ascii="Times New Roman" w:eastAsia="仿宋_GB2312" w:hAnsi="Times New Roman"/>
          <w:kern w:val="44"/>
          <w:sz w:val="28"/>
        </w:rPr>
        <w:t>240.87</w:t>
      </w:r>
      <w:r w:rsidRPr="00345C09">
        <w:rPr>
          <w:rFonts w:ascii="Times New Roman" w:eastAsia="仿宋_GB2312" w:hAnsi="Times New Roman" w:hint="eastAsia"/>
          <w:kern w:val="44"/>
          <w:sz w:val="28"/>
        </w:rPr>
        <w:t>公顷。重点建设市域服务中心、苏州北部新城核心区和市级文化、娱乐旅游中心。</w:t>
      </w:r>
    </w:p>
    <w:p w:rsidR="004C4003" w:rsidRPr="00345C09" w:rsidRDefault="00FA50EF" w:rsidP="00DA1DF3">
      <w:pPr>
        <w:adjustRightInd w:val="0"/>
        <w:snapToGrid w:val="0"/>
        <w:spacing w:line="360" w:lineRule="auto"/>
        <w:ind w:firstLineChars="200" w:firstLine="562"/>
        <w:rPr>
          <w:rFonts w:ascii="Times New Roman" w:eastAsia="仿宋_GB2312" w:hAnsi="Times New Roman"/>
          <w:b/>
          <w:kern w:val="44"/>
          <w:sz w:val="28"/>
        </w:rPr>
      </w:pPr>
      <w:r w:rsidRPr="00345C09">
        <w:rPr>
          <w:rFonts w:ascii="Times New Roman" w:eastAsia="仿宋_GB2312" w:hAnsi="Times New Roman" w:hint="eastAsia"/>
          <w:b/>
          <w:kern w:val="44"/>
          <w:sz w:val="28"/>
        </w:rPr>
        <w:t>（</w:t>
      </w:r>
      <w:r w:rsidRPr="00345C09">
        <w:rPr>
          <w:rFonts w:ascii="Times New Roman" w:eastAsia="仿宋_GB2312" w:hAnsi="Times New Roman"/>
          <w:b/>
          <w:kern w:val="44"/>
          <w:sz w:val="28"/>
        </w:rPr>
        <w:t>5</w:t>
      </w:r>
      <w:r w:rsidRPr="00345C09">
        <w:rPr>
          <w:rFonts w:ascii="Times New Roman" w:eastAsia="仿宋_GB2312" w:hAnsi="Times New Roman" w:hint="eastAsia"/>
          <w:b/>
          <w:kern w:val="44"/>
          <w:sz w:val="28"/>
        </w:rPr>
        <w:t>）</w:t>
      </w:r>
      <w:r w:rsidR="004C4003" w:rsidRPr="00345C09">
        <w:rPr>
          <w:rFonts w:ascii="Times New Roman" w:eastAsia="仿宋_GB2312" w:hAnsi="Times New Roman" w:hint="eastAsia"/>
          <w:b/>
          <w:kern w:val="44"/>
          <w:sz w:val="28"/>
        </w:rPr>
        <w:t>吴中</w:t>
      </w:r>
      <w:r w:rsidR="0096202A" w:rsidRPr="00345C09">
        <w:rPr>
          <w:rFonts w:ascii="Times New Roman" w:eastAsia="仿宋_GB2312" w:hAnsi="Times New Roman" w:hint="eastAsia"/>
          <w:b/>
          <w:kern w:val="44"/>
          <w:sz w:val="28"/>
        </w:rPr>
        <w:t>区</w:t>
      </w:r>
    </w:p>
    <w:p w:rsidR="004C4003" w:rsidRPr="00545C36" w:rsidRDefault="004C4003" w:rsidP="00E86387">
      <w:pPr>
        <w:adjustRightInd w:val="0"/>
        <w:snapToGrid w:val="0"/>
        <w:spacing w:line="360" w:lineRule="auto"/>
        <w:ind w:firstLineChars="200" w:firstLine="560"/>
        <w:rPr>
          <w:rFonts w:ascii="Times New Roman" w:eastAsia="仿宋_GB2312" w:hAnsi="Times New Roman"/>
          <w:kern w:val="44"/>
          <w:sz w:val="28"/>
        </w:rPr>
      </w:pPr>
      <w:r w:rsidRPr="00345C09">
        <w:rPr>
          <w:rFonts w:ascii="Times New Roman" w:eastAsia="仿宋_GB2312" w:hAnsi="Times New Roman" w:hint="eastAsia"/>
          <w:sz w:val="28"/>
          <w:szCs w:val="28"/>
        </w:rPr>
        <w:t>至</w:t>
      </w:r>
      <w:r w:rsidRPr="00345C09">
        <w:rPr>
          <w:rFonts w:ascii="Times New Roman" w:eastAsia="仿宋_GB2312" w:hAnsi="Times New Roman"/>
          <w:sz w:val="28"/>
          <w:szCs w:val="28"/>
        </w:rPr>
        <w:t>2020</w:t>
      </w:r>
      <w:r w:rsidRPr="00345C09">
        <w:rPr>
          <w:rFonts w:ascii="Times New Roman" w:eastAsia="仿宋_GB2312" w:hAnsi="Times New Roman" w:hint="eastAsia"/>
          <w:sz w:val="28"/>
          <w:szCs w:val="28"/>
        </w:rPr>
        <w:t>年，建设用地规模控制在</w:t>
      </w:r>
      <w:r w:rsidR="00B01572">
        <w:rPr>
          <w:rFonts w:ascii="Times New Roman" w:eastAsia="仿宋_GB2312" w:hAnsi="Times New Roman" w:hint="eastAsia"/>
          <w:sz w:val="28"/>
          <w:szCs w:val="28"/>
        </w:rPr>
        <w:t>12595.43</w:t>
      </w:r>
      <w:r w:rsidRPr="00345C09">
        <w:rPr>
          <w:rFonts w:ascii="Times New Roman" w:eastAsia="仿宋_GB2312" w:hAnsi="Times New Roman" w:hint="eastAsia"/>
          <w:sz w:val="28"/>
          <w:szCs w:val="28"/>
        </w:rPr>
        <w:t>公顷以内，其中城乡建设用地规模控制在</w:t>
      </w:r>
      <w:r w:rsidR="00B01572">
        <w:rPr>
          <w:rFonts w:ascii="Times New Roman" w:eastAsia="仿宋_GB2312" w:hAnsi="Times New Roman" w:hint="eastAsia"/>
          <w:sz w:val="28"/>
          <w:szCs w:val="28"/>
        </w:rPr>
        <w:t>10549.41</w:t>
      </w:r>
      <w:r w:rsidRPr="00345C09">
        <w:rPr>
          <w:rFonts w:ascii="Times New Roman" w:eastAsia="仿宋_GB2312" w:hAnsi="Times New Roman" w:hint="eastAsia"/>
          <w:sz w:val="28"/>
          <w:szCs w:val="28"/>
        </w:rPr>
        <w:t>公顷，交通水利及其他建设用地规模控制在</w:t>
      </w:r>
      <w:r w:rsidR="00E134C7" w:rsidRPr="00345C09">
        <w:rPr>
          <w:rFonts w:ascii="Times New Roman" w:eastAsia="仿宋_GB2312" w:hAnsi="Times New Roman"/>
          <w:sz w:val="28"/>
          <w:szCs w:val="28"/>
        </w:rPr>
        <w:t>20</w:t>
      </w:r>
      <w:r w:rsidR="001120B9">
        <w:rPr>
          <w:rFonts w:ascii="Times New Roman" w:eastAsia="仿宋_GB2312" w:hAnsi="Times New Roman" w:hint="eastAsia"/>
          <w:sz w:val="28"/>
          <w:szCs w:val="28"/>
        </w:rPr>
        <w:t>46</w:t>
      </w:r>
      <w:r w:rsidR="00140CF4" w:rsidRPr="00345C09">
        <w:rPr>
          <w:rFonts w:ascii="Times New Roman" w:eastAsia="仿宋_GB2312" w:hAnsi="Times New Roman"/>
          <w:sz w:val="28"/>
          <w:szCs w:val="28"/>
        </w:rPr>
        <w:t>.02</w:t>
      </w:r>
      <w:r w:rsidRPr="00345C09">
        <w:rPr>
          <w:rFonts w:ascii="Times New Roman" w:eastAsia="仿宋_GB2312" w:hAnsi="Times New Roman" w:hint="eastAsia"/>
          <w:sz w:val="28"/>
          <w:szCs w:val="28"/>
        </w:rPr>
        <w:t>公顷以内。</w:t>
      </w:r>
      <w:r w:rsidRPr="00345C09">
        <w:rPr>
          <w:rFonts w:ascii="Times New Roman" w:eastAsia="仿宋_GB2312" w:hAnsi="Times New Roman" w:hint="eastAsia"/>
          <w:kern w:val="44"/>
          <w:sz w:val="28"/>
        </w:rPr>
        <w:t>规划期内新增建设用地</w:t>
      </w:r>
      <w:r w:rsidR="00B01572">
        <w:rPr>
          <w:rFonts w:ascii="Times New Roman" w:eastAsia="仿宋_GB2312" w:hAnsi="Times New Roman" w:hint="eastAsia"/>
          <w:kern w:val="44"/>
          <w:sz w:val="28"/>
        </w:rPr>
        <w:t>418.66</w:t>
      </w:r>
      <w:r w:rsidRPr="00345C09">
        <w:rPr>
          <w:rFonts w:ascii="Times New Roman" w:eastAsia="仿宋_GB2312" w:hAnsi="Times New Roman" w:hint="eastAsia"/>
          <w:kern w:val="44"/>
          <w:sz w:val="28"/>
        </w:rPr>
        <w:t>公顷，占用农用地</w:t>
      </w:r>
      <w:r w:rsidR="00DF2793" w:rsidRPr="00345C09">
        <w:rPr>
          <w:rFonts w:ascii="Times New Roman" w:eastAsia="仿宋_GB2312" w:hAnsi="Times New Roman"/>
          <w:kern w:val="44"/>
          <w:sz w:val="28"/>
        </w:rPr>
        <w:t>376.65</w:t>
      </w:r>
      <w:r w:rsidRPr="00345C09">
        <w:rPr>
          <w:rFonts w:ascii="Times New Roman" w:eastAsia="仿宋_GB2312" w:hAnsi="Times New Roman" w:hint="eastAsia"/>
          <w:kern w:val="44"/>
          <w:sz w:val="28"/>
        </w:rPr>
        <w:t>公顷，其中占用耕地</w:t>
      </w:r>
      <w:r w:rsidR="00DF2793" w:rsidRPr="00345C09">
        <w:rPr>
          <w:rFonts w:ascii="Times New Roman" w:eastAsia="仿宋_GB2312" w:hAnsi="Times New Roman"/>
          <w:kern w:val="44"/>
          <w:sz w:val="28"/>
        </w:rPr>
        <w:t>223.71</w:t>
      </w:r>
      <w:r w:rsidRPr="00345C09">
        <w:rPr>
          <w:rFonts w:ascii="Times New Roman" w:eastAsia="仿宋_GB2312" w:hAnsi="Times New Roman" w:hint="eastAsia"/>
          <w:kern w:val="44"/>
          <w:sz w:val="28"/>
        </w:rPr>
        <w:t>公顷。重点建设江南传统文化和自然山水旅游服务基地，市级文化创意、科研基地，重要的水乡特色居住地。</w:t>
      </w:r>
    </w:p>
    <w:p w:rsidR="000B4B4E" w:rsidRPr="00EC6947" w:rsidRDefault="000B4B4E" w:rsidP="000B4B4E">
      <w:pPr>
        <w:pStyle w:val="33"/>
        <w:rPr>
          <w:rStyle w:val="a4"/>
          <w:color w:val="000000"/>
          <w:u w:val="none"/>
        </w:rPr>
      </w:pPr>
      <w:r w:rsidRPr="00EC6947">
        <w:rPr>
          <w:rStyle w:val="a4"/>
          <w:rFonts w:hint="eastAsia"/>
          <w:color w:val="000000"/>
          <w:u w:val="none"/>
        </w:rPr>
        <w:t>2</w:t>
      </w:r>
      <w:r w:rsidRPr="00EC6947">
        <w:rPr>
          <w:rStyle w:val="a4"/>
          <w:rFonts w:hint="eastAsia"/>
          <w:color w:val="000000"/>
          <w:u w:val="none"/>
        </w:rPr>
        <w:t>、</w:t>
      </w:r>
      <w:r w:rsidR="00766F6F">
        <w:rPr>
          <w:rStyle w:val="a4"/>
          <w:rFonts w:hint="eastAsia"/>
          <w:color w:val="000000"/>
          <w:u w:val="none"/>
        </w:rPr>
        <w:t>重点建设项目</w:t>
      </w:r>
      <w:r w:rsidRPr="00EC6947">
        <w:rPr>
          <w:rStyle w:val="a4"/>
          <w:rFonts w:hint="eastAsia"/>
          <w:color w:val="000000"/>
          <w:u w:val="none"/>
        </w:rPr>
        <w:t>用地</w:t>
      </w:r>
    </w:p>
    <w:p w:rsidR="002231E5" w:rsidRPr="002231E5" w:rsidRDefault="002231E5" w:rsidP="002231E5">
      <w:pPr>
        <w:spacing w:line="360" w:lineRule="auto"/>
        <w:ind w:firstLineChars="200" w:firstLine="560"/>
        <w:rPr>
          <w:rFonts w:ascii="Times New Roman" w:eastAsia="仿宋_GB2312" w:hAnsi="Times New Roman"/>
          <w:kern w:val="44"/>
          <w:sz w:val="28"/>
        </w:rPr>
      </w:pPr>
      <w:r w:rsidRPr="00230125">
        <w:rPr>
          <w:rFonts w:ascii="Times New Roman" w:eastAsia="仿宋_GB2312" w:hAnsi="Times New Roman" w:hint="eastAsia"/>
          <w:kern w:val="44"/>
          <w:sz w:val="28"/>
        </w:rPr>
        <w:t>优先保障</w:t>
      </w:r>
      <w:r w:rsidR="00230125" w:rsidRPr="00230125">
        <w:rPr>
          <w:rFonts w:ascii="Times New Roman" w:eastAsia="仿宋_GB2312" w:hAnsi="Times New Roman" w:hint="eastAsia"/>
          <w:kern w:val="44"/>
          <w:sz w:val="28"/>
        </w:rPr>
        <w:t>通苏嘉铁路（苏州段）、</w:t>
      </w:r>
      <w:r w:rsidR="00230125" w:rsidRPr="00230125">
        <w:rPr>
          <w:rFonts w:ascii="Times New Roman" w:eastAsia="仿宋_GB2312" w:hAnsi="Times New Roman" w:hint="eastAsia"/>
          <w:kern w:val="44"/>
          <w:sz w:val="28"/>
        </w:rPr>
        <w:t>G312</w:t>
      </w:r>
      <w:r w:rsidR="00230125" w:rsidRPr="00230125">
        <w:rPr>
          <w:rFonts w:ascii="Times New Roman" w:eastAsia="仿宋_GB2312" w:hAnsi="Times New Roman" w:hint="eastAsia"/>
          <w:kern w:val="44"/>
          <w:sz w:val="28"/>
        </w:rPr>
        <w:t>苏州东段改扩建工程</w:t>
      </w:r>
      <w:r w:rsidRPr="00230125">
        <w:rPr>
          <w:rFonts w:ascii="Times New Roman" w:eastAsia="仿宋_GB2312" w:hAnsi="Times New Roman" w:hint="eastAsia"/>
          <w:kern w:val="44"/>
          <w:sz w:val="28"/>
        </w:rPr>
        <w:t>、</w:t>
      </w:r>
      <w:r w:rsidR="00230125" w:rsidRPr="00230125">
        <w:rPr>
          <w:rFonts w:ascii="Times New Roman" w:eastAsia="仿宋_GB2312" w:hAnsi="Times New Roman" w:hint="eastAsia"/>
          <w:kern w:val="44"/>
          <w:sz w:val="28"/>
        </w:rPr>
        <w:t>苏南运河苏州市区段三级航道整治工程</w:t>
      </w:r>
      <w:r w:rsidRPr="00230125">
        <w:rPr>
          <w:rFonts w:ascii="Times New Roman" w:eastAsia="仿宋_GB2312" w:hAnsi="Times New Roman" w:hint="eastAsia"/>
          <w:kern w:val="44"/>
          <w:sz w:val="28"/>
        </w:rPr>
        <w:t>、</w:t>
      </w:r>
      <w:r w:rsidR="00230125" w:rsidRPr="00230125">
        <w:rPr>
          <w:rFonts w:ascii="Times New Roman" w:eastAsia="仿宋_GB2312" w:hAnsi="Times New Roman" w:hint="eastAsia"/>
          <w:kern w:val="44"/>
          <w:sz w:val="28"/>
        </w:rPr>
        <w:t>苏州市垃圾焚烧发电项目三期扩建工程、苏州市吴中经济开发区吴淞江污水处理及配套管网工程</w:t>
      </w:r>
      <w:r w:rsidRPr="00230125">
        <w:rPr>
          <w:rFonts w:ascii="Times New Roman" w:eastAsia="仿宋_GB2312" w:hAnsi="Times New Roman" w:hint="eastAsia"/>
          <w:kern w:val="44"/>
          <w:sz w:val="28"/>
        </w:rPr>
        <w:t>等</w:t>
      </w:r>
      <w:r w:rsidR="00EB3B50">
        <w:rPr>
          <w:rFonts w:ascii="Times New Roman" w:eastAsia="仿宋_GB2312" w:hAnsi="Times New Roman" w:hint="eastAsia"/>
          <w:kern w:val="44"/>
          <w:sz w:val="28"/>
        </w:rPr>
        <w:t>交通、水利、电力、能源等</w:t>
      </w:r>
      <w:r w:rsidR="00EB3B50" w:rsidRPr="00230125">
        <w:rPr>
          <w:rFonts w:ascii="Times New Roman" w:eastAsia="仿宋_GB2312" w:hAnsi="Times New Roman" w:hint="eastAsia"/>
          <w:kern w:val="44"/>
          <w:sz w:val="28"/>
        </w:rPr>
        <w:t>重点</w:t>
      </w:r>
      <w:r w:rsidRPr="00230125">
        <w:rPr>
          <w:rFonts w:ascii="Times New Roman" w:eastAsia="仿宋_GB2312" w:hAnsi="Times New Roman" w:hint="eastAsia"/>
          <w:kern w:val="44"/>
          <w:sz w:val="28"/>
        </w:rPr>
        <w:t>建设项目</w:t>
      </w:r>
      <w:r w:rsidR="00067C23">
        <w:rPr>
          <w:rFonts w:ascii="Times New Roman" w:eastAsia="仿宋_GB2312" w:hAnsi="Times New Roman" w:hint="eastAsia"/>
          <w:kern w:val="44"/>
          <w:sz w:val="28"/>
        </w:rPr>
        <w:t>，预计新增建设用地</w:t>
      </w:r>
      <w:r w:rsidR="00067C23">
        <w:rPr>
          <w:rFonts w:ascii="Times New Roman" w:eastAsia="仿宋_GB2312" w:hAnsi="Times New Roman" w:hint="eastAsia"/>
          <w:kern w:val="44"/>
          <w:sz w:val="28"/>
        </w:rPr>
        <w:t>139.5</w:t>
      </w:r>
      <w:r w:rsidR="003F48A7">
        <w:rPr>
          <w:rFonts w:ascii="Times New Roman" w:eastAsia="仿宋_GB2312" w:hAnsi="Times New Roman" w:hint="eastAsia"/>
          <w:kern w:val="44"/>
          <w:sz w:val="28"/>
        </w:rPr>
        <w:t>6</w:t>
      </w:r>
      <w:r w:rsidR="00067C23">
        <w:rPr>
          <w:rFonts w:ascii="Times New Roman" w:eastAsia="仿宋_GB2312" w:hAnsi="Times New Roman" w:hint="eastAsia"/>
          <w:kern w:val="44"/>
          <w:sz w:val="28"/>
        </w:rPr>
        <w:t>公顷</w:t>
      </w:r>
      <w:r w:rsidRPr="00230125">
        <w:rPr>
          <w:rFonts w:ascii="Times New Roman" w:eastAsia="仿宋_GB2312" w:hAnsi="Times New Roman" w:hint="eastAsia"/>
          <w:kern w:val="44"/>
          <w:sz w:val="28"/>
        </w:rPr>
        <w:t>。</w:t>
      </w:r>
    </w:p>
    <w:p w:rsidR="000B4B4E" w:rsidRPr="00EC6947" w:rsidRDefault="000B4B4E" w:rsidP="000B4B4E">
      <w:pPr>
        <w:pStyle w:val="33"/>
        <w:rPr>
          <w:rStyle w:val="a4"/>
          <w:color w:val="000000"/>
          <w:u w:val="none"/>
        </w:rPr>
      </w:pPr>
      <w:r w:rsidRPr="00EC6947">
        <w:rPr>
          <w:rStyle w:val="a4"/>
          <w:rFonts w:hint="eastAsia"/>
          <w:color w:val="000000"/>
          <w:u w:val="none"/>
        </w:rPr>
        <w:t>3</w:t>
      </w:r>
      <w:r w:rsidRPr="00EC6947">
        <w:rPr>
          <w:rStyle w:val="a4"/>
          <w:rFonts w:hint="eastAsia"/>
          <w:color w:val="000000"/>
          <w:u w:val="none"/>
        </w:rPr>
        <w:t>、城市周边</w:t>
      </w:r>
      <w:r w:rsidR="00DA0D3A">
        <w:rPr>
          <w:rStyle w:val="a4"/>
          <w:rFonts w:hint="eastAsia"/>
          <w:color w:val="000000"/>
          <w:u w:val="none"/>
        </w:rPr>
        <w:t>及中心城区</w:t>
      </w:r>
      <w:r w:rsidRPr="00EC6947">
        <w:rPr>
          <w:rStyle w:val="a4"/>
          <w:rFonts w:hint="eastAsia"/>
          <w:color w:val="000000"/>
          <w:u w:val="none"/>
        </w:rPr>
        <w:t>永久基本农田</w:t>
      </w:r>
    </w:p>
    <w:p w:rsidR="000B4B4E" w:rsidRPr="000B4B4E" w:rsidRDefault="000B4B4E" w:rsidP="00E54CD9">
      <w:pPr>
        <w:adjustRightInd w:val="0"/>
        <w:snapToGrid w:val="0"/>
        <w:spacing w:line="360" w:lineRule="auto"/>
        <w:ind w:firstLineChars="171" w:firstLine="479"/>
        <w:rPr>
          <w:rFonts w:eastAsia="仿宋_GB2312"/>
          <w:sz w:val="28"/>
          <w:szCs w:val="28"/>
        </w:rPr>
      </w:pPr>
      <w:r w:rsidRPr="00AA1C87">
        <w:rPr>
          <w:rFonts w:ascii="Times New Roman" w:eastAsia="仿宋_GB2312" w:hAnsi="Times New Roman"/>
          <w:sz w:val="28"/>
          <w:szCs w:val="28"/>
        </w:rPr>
        <w:t>苏州市城市周边范围是中心城区范围基础上向外扩展</w:t>
      </w:r>
      <w:r w:rsidRPr="00AA1C87">
        <w:rPr>
          <w:rFonts w:ascii="Times New Roman" w:eastAsia="仿宋_GB2312" w:hAnsi="Times New Roman"/>
          <w:sz w:val="28"/>
          <w:szCs w:val="28"/>
        </w:rPr>
        <w:t>2km</w:t>
      </w:r>
      <w:r w:rsidRPr="00AA1C87">
        <w:rPr>
          <w:rFonts w:ascii="Times New Roman" w:eastAsia="仿宋_GB2312" w:hAnsi="Times New Roman"/>
          <w:sz w:val="28"/>
          <w:szCs w:val="28"/>
        </w:rPr>
        <w:t>形成，</w:t>
      </w:r>
      <w:r w:rsidRPr="00AA1C87">
        <w:rPr>
          <w:rFonts w:eastAsia="仿宋_GB2312" w:hint="eastAsia"/>
          <w:sz w:val="28"/>
          <w:szCs w:val="28"/>
        </w:rPr>
        <w:t>城市周边划定</w:t>
      </w:r>
      <w:r w:rsidRPr="00AA1C87">
        <w:rPr>
          <w:rFonts w:ascii="Times New Roman" w:eastAsia="仿宋_GB2312" w:hAnsi="Times New Roman" w:hint="eastAsia"/>
          <w:sz w:val="28"/>
          <w:szCs w:val="28"/>
        </w:rPr>
        <w:t>永久基本农田共</w:t>
      </w:r>
      <w:r w:rsidRPr="00AA1C87">
        <w:rPr>
          <w:rFonts w:ascii="Times New Roman" w:eastAsia="仿宋_GB2312" w:hAnsi="Times New Roman"/>
          <w:sz w:val="28"/>
          <w:szCs w:val="28"/>
        </w:rPr>
        <w:t>14330.68</w:t>
      </w:r>
      <w:r w:rsidRPr="00AA1C87">
        <w:rPr>
          <w:rFonts w:ascii="Times New Roman" w:eastAsia="仿宋_GB2312" w:hAnsi="Times New Roman" w:hint="eastAsia"/>
          <w:sz w:val="28"/>
          <w:szCs w:val="28"/>
        </w:rPr>
        <w:t>公顷</w:t>
      </w:r>
      <w:r w:rsidR="00DA0D3A" w:rsidRPr="00AA1C87">
        <w:rPr>
          <w:rFonts w:ascii="Times New Roman" w:eastAsia="仿宋_GB2312" w:hAnsi="Times New Roman" w:hint="eastAsia"/>
          <w:sz w:val="28"/>
          <w:szCs w:val="28"/>
        </w:rPr>
        <w:t>，其中中心城区范围内划定永久基本农田</w:t>
      </w:r>
      <w:r w:rsidR="003F48A7" w:rsidRPr="00AA1C87">
        <w:rPr>
          <w:rFonts w:ascii="Times New Roman" w:eastAsia="仿宋_GB2312" w:hAnsi="Times New Roman" w:hint="eastAsia"/>
          <w:sz w:val="28"/>
          <w:szCs w:val="28"/>
        </w:rPr>
        <w:t>4635.11</w:t>
      </w:r>
      <w:r w:rsidR="00DA0D3A" w:rsidRPr="00AA1C87">
        <w:rPr>
          <w:rFonts w:ascii="Times New Roman" w:eastAsia="仿宋_GB2312" w:hAnsi="Times New Roman" w:hint="eastAsia"/>
          <w:sz w:val="28"/>
          <w:szCs w:val="28"/>
        </w:rPr>
        <w:t>公顷</w:t>
      </w:r>
      <w:r w:rsidRPr="00AA1C87">
        <w:rPr>
          <w:rFonts w:ascii="Times New Roman" w:eastAsia="仿宋_GB2312" w:hAnsi="Times New Roman" w:hint="eastAsia"/>
          <w:sz w:val="28"/>
          <w:szCs w:val="28"/>
        </w:rPr>
        <w:t>。</w:t>
      </w:r>
    </w:p>
    <w:p w:rsidR="000D279D" w:rsidRPr="00545C36" w:rsidRDefault="000D279D" w:rsidP="000D279D">
      <w:pPr>
        <w:pStyle w:val="2"/>
        <w:adjustRightInd w:val="0"/>
        <w:snapToGrid w:val="0"/>
        <w:spacing w:before="0" w:after="0" w:line="360" w:lineRule="auto"/>
        <w:rPr>
          <w:rFonts w:ascii="仿宋_GB2312" w:eastAsia="仿宋_GB2312"/>
          <w:szCs w:val="30"/>
        </w:rPr>
      </w:pPr>
      <w:bookmarkStart w:id="57" w:name="_Toc493760432"/>
      <w:r>
        <w:rPr>
          <w:rFonts w:ascii="仿宋_GB2312" w:eastAsia="仿宋_GB2312" w:hint="eastAsia"/>
          <w:szCs w:val="30"/>
        </w:rPr>
        <w:t>（三）</w:t>
      </w:r>
      <w:r w:rsidRPr="009A1FF9">
        <w:rPr>
          <w:rFonts w:ascii="仿宋_GB2312" w:eastAsia="仿宋_GB2312" w:hint="eastAsia"/>
          <w:szCs w:val="30"/>
        </w:rPr>
        <w:t>城市开发边界划定</w:t>
      </w:r>
      <w:r>
        <w:rPr>
          <w:rFonts w:ascii="仿宋_GB2312" w:eastAsia="仿宋_GB2312" w:hint="eastAsia"/>
          <w:szCs w:val="30"/>
        </w:rPr>
        <w:t>与管控</w:t>
      </w:r>
      <w:bookmarkEnd w:id="57"/>
    </w:p>
    <w:p w:rsidR="000D279D" w:rsidRPr="00EC6947" w:rsidRDefault="000D279D" w:rsidP="000D279D">
      <w:pPr>
        <w:pStyle w:val="33"/>
        <w:rPr>
          <w:rStyle w:val="a4"/>
          <w:color w:val="000000"/>
          <w:u w:val="none"/>
        </w:rPr>
      </w:pPr>
      <w:r w:rsidRPr="00EC6947">
        <w:rPr>
          <w:rStyle w:val="a4"/>
          <w:rFonts w:hint="eastAsia"/>
          <w:color w:val="000000"/>
          <w:u w:val="none"/>
        </w:rPr>
        <w:t>1</w:t>
      </w:r>
      <w:r w:rsidRPr="00EC6947">
        <w:rPr>
          <w:rStyle w:val="a4"/>
          <w:rFonts w:hint="eastAsia"/>
          <w:color w:val="000000"/>
          <w:u w:val="none"/>
        </w:rPr>
        <w:t>、城市开发边界范围</w:t>
      </w:r>
      <w:r w:rsidRPr="00EC6947">
        <w:rPr>
          <w:rStyle w:val="a4"/>
          <w:color w:val="000000"/>
          <w:u w:val="none"/>
        </w:rPr>
        <w:t xml:space="preserve"> </w:t>
      </w:r>
    </w:p>
    <w:p w:rsidR="000D279D" w:rsidRPr="00545C36" w:rsidRDefault="00C65223" w:rsidP="00C65223">
      <w:pPr>
        <w:adjustRightInd w:val="0"/>
        <w:snapToGrid w:val="0"/>
        <w:spacing w:line="360" w:lineRule="auto"/>
        <w:ind w:firstLineChars="200" w:firstLine="560"/>
        <w:rPr>
          <w:rFonts w:ascii="Times New Roman" w:eastAsia="仿宋_GB2312"/>
          <w:sz w:val="28"/>
          <w:szCs w:val="28"/>
        </w:rPr>
      </w:pPr>
      <w:r w:rsidRPr="00C65223">
        <w:rPr>
          <w:rFonts w:ascii="Times New Roman" w:eastAsia="仿宋_GB2312" w:hint="eastAsia"/>
          <w:sz w:val="28"/>
          <w:szCs w:val="28"/>
        </w:rPr>
        <w:t>苏州市中心城区开发边界研究范围共</w:t>
      </w:r>
      <w:r w:rsidRPr="00C65223">
        <w:rPr>
          <w:rFonts w:ascii="Times New Roman" w:eastAsia="仿宋_GB2312" w:hint="eastAsia"/>
          <w:sz w:val="28"/>
          <w:szCs w:val="28"/>
        </w:rPr>
        <w:t>837km</w:t>
      </w:r>
      <w:r w:rsidRPr="00C65223">
        <w:rPr>
          <w:rFonts w:ascii="宋体" w:hAnsi="宋体" w:cs="宋体" w:hint="eastAsia"/>
          <w:sz w:val="28"/>
          <w:szCs w:val="28"/>
        </w:rPr>
        <w:t>²</w:t>
      </w:r>
      <w:r w:rsidRPr="00C65223">
        <w:rPr>
          <w:rFonts w:ascii="仿宋_GB2312" w:eastAsia="仿宋_GB2312" w:hAnsi="仿宋_GB2312" w:cs="仿宋_GB2312" w:hint="eastAsia"/>
          <w:sz w:val="28"/>
          <w:szCs w:val="28"/>
        </w:rPr>
        <w:t>，开发边界线面积</w:t>
      </w:r>
      <w:r w:rsidRPr="00C65223">
        <w:rPr>
          <w:rFonts w:ascii="Times New Roman" w:eastAsia="仿宋_GB2312" w:hint="eastAsia"/>
          <w:sz w:val="28"/>
          <w:szCs w:val="28"/>
        </w:rPr>
        <w:lastRenderedPageBreak/>
        <w:t>643km</w:t>
      </w:r>
      <w:r w:rsidRPr="00C65223">
        <w:rPr>
          <w:rFonts w:ascii="宋体" w:hAnsi="宋体" w:cs="宋体" w:hint="eastAsia"/>
          <w:sz w:val="28"/>
          <w:szCs w:val="28"/>
        </w:rPr>
        <w:t>²</w:t>
      </w:r>
      <w:r w:rsidRPr="00C65223">
        <w:rPr>
          <w:rFonts w:ascii="仿宋_GB2312" w:eastAsia="仿宋_GB2312" w:hAnsi="仿宋_GB2312" w:cs="仿宋_GB2312" w:hint="eastAsia"/>
          <w:sz w:val="28"/>
          <w:szCs w:val="28"/>
        </w:rPr>
        <w:t>（包含水域、生态绿地等非建设用地</w:t>
      </w:r>
      <w:r w:rsidRPr="00C65223">
        <w:rPr>
          <w:rFonts w:ascii="Times New Roman" w:eastAsia="仿宋_GB2312" w:hint="eastAsia"/>
          <w:sz w:val="28"/>
          <w:szCs w:val="28"/>
        </w:rPr>
        <w:t>）</w:t>
      </w:r>
      <w:r>
        <w:rPr>
          <w:rFonts w:ascii="Times New Roman" w:eastAsia="仿宋_GB2312" w:hint="eastAsia"/>
          <w:sz w:val="28"/>
          <w:szCs w:val="28"/>
        </w:rPr>
        <w:t>，涉及吴中区、相城区、高新区、工业园区、姑苏区。</w:t>
      </w:r>
    </w:p>
    <w:p w:rsidR="000D279D" w:rsidRPr="00EC6947" w:rsidRDefault="000D279D" w:rsidP="000D279D">
      <w:pPr>
        <w:pStyle w:val="33"/>
        <w:rPr>
          <w:rStyle w:val="a4"/>
          <w:color w:val="000000"/>
          <w:u w:val="none"/>
        </w:rPr>
      </w:pPr>
      <w:r w:rsidRPr="00EC6947">
        <w:rPr>
          <w:rStyle w:val="a4"/>
          <w:rFonts w:hint="eastAsia"/>
          <w:color w:val="000000"/>
          <w:u w:val="none"/>
        </w:rPr>
        <w:t>2</w:t>
      </w:r>
      <w:r w:rsidRPr="00EC6947">
        <w:rPr>
          <w:rStyle w:val="a4"/>
          <w:rFonts w:hint="eastAsia"/>
          <w:color w:val="000000"/>
          <w:u w:val="none"/>
        </w:rPr>
        <w:t>、城市开发边界管控</w:t>
      </w:r>
    </w:p>
    <w:p w:rsidR="00C65223" w:rsidRPr="00C65223" w:rsidRDefault="00C65223" w:rsidP="00C65223">
      <w:pPr>
        <w:pStyle w:val="ab"/>
        <w:adjustRightInd w:val="0"/>
        <w:snapToGrid w:val="0"/>
        <w:spacing w:line="360" w:lineRule="auto"/>
        <w:ind w:firstLine="560"/>
        <w:rPr>
          <w:rFonts w:ascii="Times New Roman" w:eastAsia="仿宋_GB2312"/>
          <w:sz w:val="28"/>
          <w:szCs w:val="28"/>
        </w:rPr>
      </w:pPr>
      <w:r w:rsidRPr="00C65223">
        <w:rPr>
          <w:rFonts w:ascii="Times New Roman" w:eastAsia="仿宋_GB2312" w:hint="eastAsia"/>
          <w:sz w:val="28"/>
          <w:szCs w:val="28"/>
        </w:rPr>
        <w:t>通过城市开发边界的划定，</w:t>
      </w:r>
      <w:r>
        <w:rPr>
          <w:rFonts w:ascii="Times New Roman" w:eastAsia="仿宋_GB2312" w:hint="eastAsia"/>
          <w:sz w:val="28"/>
          <w:szCs w:val="28"/>
        </w:rPr>
        <w:t>实现</w:t>
      </w:r>
      <w:r w:rsidRPr="00C65223">
        <w:rPr>
          <w:rFonts w:ascii="Times New Roman" w:eastAsia="仿宋_GB2312" w:hint="eastAsia"/>
          <w:sz w:val="28"/>
          <w:szCs w:val="28"/>
        </w:rPr>
        <w:t>以下规划目标：</w:t>
      </w:r>
    </w:p>
    <w:p w:rsidR="00C65223" w:rsidRPr="00C65223" w:rsidRDefault="00C65223" w:rsidP="00C65223">
      <w:pPr>
        <w:pStyle w:val="ab"/>
        <w:adjustRightInd w:val="0"/>
        <w:snapToGrid w:val="0"/>
        <w:spacing w:line="360" w:lineRule="auto"/>
        <w:ind w:firstLine="560"/>
        <w:rPr>
          <w:rFonts w:ascii="Times New Roman" w:eastAsia="仿宋_GB2312"/>
          <w:sz w:val="28"/>
          <w:szCs w:val="28"/>
        </w:rPr>
      </w:pPr>
      <w:r>
        <w:rPr>
          <w:rFonts w:ascii="Times New Roman" w:eastAsia="仿宋_GB2312" w:hint="eastAsia"/>
          <w:sz w:val="28"/>
          <w:szCs w:val="28"/>
        </w:rPr>
        <w:t>（</w:t>
      </w:r>
      <w:r>
        <w:rPr>
          <w:rFonts w:ascii="Times New Roman" w:eastAsia="仿宋_GB2312" w:hint="eastAsia"/>
          <w:sz w:val="28"/>
          <w:szCs w:val="28"/>
        </w:rPr>
        <w:t>1</w:t>
      </w:r>
      <w:r>
        <w:rPr>
          <w:rFonts w:ascii="Times New Roman" w:eastAsia="仿宋_GB2312" w:hint="eastAsia"/>
          <w:sz w:val="28"/>
          <w:szCs w:val="28"/>
        </w:rPr>
        <w:t>）</w:t>
      </w:r>
      <w:r w:rsidRPr="00C65223">
        <w:rPr>
          <w:rFonts w:ascii="Times New Roman" w:eastAsia="仿宋_GB2312" w:hint="eastAsia"/>
          <w:sz w:val="28"/>
          <w:szCs w:val="28"/>
        </w:rPr>
        <w:t>城市空间布局得到优化。遵循“国土定规模，规划定布局“的原则，规划对城市居住、公共服务、商业配套、工业生产等城市功能在空间上重新优化协调布局，</w:t>
      </w:r>
      <w:r w:rsidRPr="00C65223">
        <w:rPr>
          <w:rFonts w:ascii="Times New Roman" w:eastAsia="仿宋_GB2312" w:hint="eastAsia"/>
          <w:sz w:val="28"/>
          <w:szCs w:val="28"/>
        </w:rPr>
        <w:t xml:space="preserve"> </w:t>
      </w:r>
      <w:r w:rsidRPr="00C65223">
        <w:rPr>
          <w:rFonts w:ascii="Times New Roman" w:eastAsia="仿宋_GB2312" w:hint="eastAsia"/>
          <w:sz w:val="28"/>
          <w:szCs w:val="28"/>
        </w:rPr>
        <w:t>实现了“保护生态、确保生产、改善生活”的目标。</w:t>
      </w:r>
    </w:p>
    <w:p w:rsidR="00C65223" w:rsidRPr="00C65223" w:rsidRDefault="00C65223" w:rsidP="00C65223">
      <w:pPr>
        <w:pStyle w:val="ab"/>
        <w:adjustRightInd w:val="0"/>
        <w:snapToGrid w:val="0"/>
        <w:spacing w:line="360" w:lineRule="auto"/>
        <w:ind w:firstLine="560"/>
        <w:rPr>
          <w:rFonts w:ascii="Times New Roman" w:eastAsia="仿宋_GB2312"/>
          <w:sz w:val="28"/>
          <w:szCs w:val="28"/>
        </w:rPr>
      </w:pPr>
      <w:r>
        <w:rPr>
          <w:rFonts w:ascii="Times New Roman" w:eastAsia="仿宋_GB2312" w:hint="eastAsia"/>
          <w:sz w:val="28"/>
          <w:szCs w:val="28"/>
        </w:rPr>
        <w:t>（</w:t>
      </w:r>
      <w:r>
        <w:rPr>
          <w:rFonts w:ascii="Times New Roman" w:eastAsia="仿宋_GB2312" w:hint="eastAsia"/>
          <w:sz w:val="28"/>
          <w:szCs w:val="28"/>
        </w:rPr>
        <w:t>2</w:t>
      </w:r>
      <w:r>
        <w:rPr>
          <w:rFonts w:ascii="Times New Roman" w:eastAsia="仿宋_GB2312" w:hint="eastAsia"/>
          <w:sz w:val="28"/>
          <w:szCs w:val="28"/>
        </w:rPr>
        <w:t>）</w:t>
      </w:r>
      <w:r w:rsidRPr="00C65223">
        <w:rPr>
          <w:rFonts w:ascii="Times New Roman" w:eastAsia="仿宋_GB2312" w:hint="eastAsia"/>
          <w:sz w:val="28"/>
          <w:szCs w:val="28"/>
        </w:rPr>
        <w:t>城市生态底线得到保护。对</w:t>
      </w:r>
      <w:r>
        <w:rPr>
          <w:rFonts w:ascii="Times New Roman" w:eastAsia="仿宋_GB2312" w:hint="eastAsia"/>
          <w:sz w:val="28"/>
          <w:szCs w:val="28"/>
        </w:rPr>
        <w:t>永久</w:t>
      </w:r>
      <w:r w:rsidRPr="00C65223">
        <w:rPr>
          <w:rFonts w:ascii="Times New Roman" w:eastAsia="仿宋_GB2312" w:hint="eastAsia"/>
          <w:sz w:val="28"/>
          <w:szCs w:val="28"/>
        </w:rPr>
        <w:t>基本农田进行了严格保护，划定的开发边界内建设用地未侵占</w:t>
      </w:r>
      <w:r>
        <w:rPr>
          <w:rFonts w:ascii="Times New Roman" w:eastAsia="仿宋_GB2312" w:hint="eastAsia"/>
          <w:sz w:val="28"/>
          <w:szCs w:val="28"/>
        </w:rPr>
        <w:t>永久</w:t>
      </w:r>
      <w:r w:rsidRPr="00C65223">
        <w:rPr>
          <w:rFonts w:ascii="Times New Roman" w:eastAsia="仿宋_GB2312" w:hint="eastAsia"/>
          <w:sz w:val="28"/>
          <w:szCs w:val="28"/>
        </w:rPr>
        <w:t>基本农田；对现行“青山入城，绿环绕城，水链织城，佳园缀城”的山水格局进行保护，开发边界划定时对城市四角山水和生态绿楔在空间上进行了预留。</w:t>
      </w:r>
    </w:p>
    <w:p w:rsidR="00C65223" w:rsidRPr="00C65223" w:rsidRDefault="00C65223" w:rsidP="00C65223">
      <w:pPr>
        <w:pStyle w:val="ab"/>
        <w:adjustRightInd w:val="0"/>
        <w:snapToGrid w:val="0"/>
        <w:spacing w:line="360" w:lineRule="auto"/>
        <w:ind w:firstLine="560"/>
        <w:rPr>
          <w:rFonts w:ascii="Times New Roman" w:eastAsia="仿宋_GB2312"/>
          <w:sz w:val="28"/>
          <w:szCs w:val="28"/>
        </w:rPr>
      </w:pPr>
      <w:r>
        <w:rPr>
          <w:rFonts w:ascii="Times New Roman" w:eastAsia="仿宋_GB2312" w:hint="eastAsia"/>
          <w:sz w:val="28"/>
          <w:szCs w:val="28"/>
        </w:rPr>
        <w:t>（</w:t>
      </w:r>
      <w:r>
        <w:rPr>
          <w:rFonts w:ascii="Times New Roman" w:eastAsia="仿宋_GB2312" w:hint="eastAsia"/>
          <w:sz w:val="28"/>
          <w:szCs w:val="28"/>
        </w:rPr>
        <w:t>3</w:t>
      </w:r>
      <w:r>
        <w:rPr>
          <w:rFonts w:ascii="Times New Roman" w:eastAsia="仿宋_GB2312" w:hint="eastAsia"/>
          <w:sz w:val="28"/>
          <w:szCs w:val="28"/>
        </w:rPr>
        <w:t>）</w:t>
      </w:r>
      <w:r w:rsidRPr="00C65223">
        <w:rPr>
          <w:rFonts w:ascii="Times New Roman" w:eastAsia="仿宋_GB2312" w:hint="eastAsia"/>
          <w:sz w:val="28"/>
          <w:szCs w:val="28"/>
        </w:rPr>
        <w:t>城市发展模式得以转变。中心城区各板块内建设用地实现了“区内平衡，有保有压”，即区内土规与城规建设用地保持平衡一致，同时关注点由如何扩张用地规模转变为如何高效使用土地。主要表现为将存量土地指标优先供给重点发展区域，保证重点项目的落地实施；对次重点区域和一般区域进行建设用地的主动核减，从而在用地总量不盲目扩大的基础上保证地方的发展。</w:t>
      </w:r>
    </w:p>
    <w:p w:rsidR="00C65223" w:rsidRPr="00C65223" w:rsidRDefault="00C65223" w:rsidP="00C65223">
      <w:pPr>
        <w:pStyle w:val="ab"/>
        <w:adjustRightInd w:val="0"/>
        <w:snapToGrid w:val="0"/>
        <w:spacing w:line="360" w:lineRule="auto"/>
        <w:ind w:firstLine="560"/>
        <w:rPr>
          <w:rFonts w:ascii="Times New Roman" w:eastAsia="仿宋_GB2312"/>
          <w:sz w:val="28"/>
          <w:szCs w:val="28"/>
        </w:rPr>
      </w:pPr>
      <w:r>
        <w:rPr>
          <w:rFonts w:ascii="Times New Roman" w:eastAsia="仿宋_GB2312" w:hint="eastAsia"/>
          <w:sz w:val="28"/>
          <w:szCs w:val="28"/>
        </w:rPr>
        <w:t>（</w:t>
      </w:r>
      <w:r>
        <w:rPr>
          <w:rFonts w:ascii="Times New Roman" w:eastAsia="仿宋_GB2312" w:hint="eastAsia"/>
          <w:sz w:val="28"/>
          <w:szCs w:val="28"/>
        </w:rPr>
        <w:t>4</w:t>
      </w:r>
      <w:r>
        <w:rPr>
          <w:rFonts w:ascii="Times New Roman" w:eastAsia="仿宋_GB2312" w:hint="eastAsia"/>
          <w:sz w:val="28"/>
          <w:szCs w:val="28"/>
        </w:rPr>
        <w:t>）</w:t>
      </w:r>
      <w:r w:rsidRPr="00C65223">
        <w:rPr>
          <w:rFonts w:ascii="Times New Roman" w:eastAsia="仿宋_GB2312" w:hint="eastAsia"/>
          <w:sz w:val="28"/>
          <w:szCs w:val="28"/>
        </w:rPr>
        <w:t>城乡特色风貌得到凸显。中心城区城市开发边界划定后，边界内区域被界定为中心城区，内部原有乡镇将统一变更为街道，进行城市化管理和建设；边界外区域被界定为乡镇。界定了城乡分界对今后在不同区域进行城建投资、市政基础设施建设具有重要指导作用，同时也对保护江南水乡文化，凸显特色乡镇风貌具有重大意义。</w:t>
      </w:r>
    </w:p>
    <w:p w:rsidR="000D279D" w:rsidRPr="000D279D" w:rsidRDefault="00C65223" w:rsidP="00C65223">
      <w:pPr>
        <w:pStyle w:val="ab"/>
        <w:widowControl w:val="0"/>
        <w:autoSpaceDE/>
        <w:autoSpaceDN/>
        <w:adjustRightInd w:val="0"/>
        <w:snapToGrid w:val="0"/>
        <w:spacing w:line="360" w:lineRule="auto"/>
        <w:ind w:firstLine="560"/>
        <w:rPr>
          <w:rFonts w:ascii="Times New Roman" w:eastAsia="仿宋_GB2312"/>
          <w:sz w:val="28"/>
          <w:szCs w:val="28"/>
        </w:rPr>
      </w:pPr>
      <w:r>
        <w:rPr>
          <w:rFonts w:ascii="Times New Roman" w:eastAsia="仿宋_GB2312" w:hint="eastAsia"/>
          <w:sz w:val="28"/>
          <w:szCs w:val="28"/>
        </w:rPr>
        <w:t>（</w:t>
      </w:r>
      <w:r>
        <w:rPr>
          <w:rFonts w:ascii="Times New Roman" w:eastAsia="仿宋_GB2312" w:hint="eastAsia"/>
          <w:sz w:val="28"/>
          <w:szCs w:val="28"/>
        </w:rPr>
        <w:t>5</w:t>
      </w:r>
      <w:r>
        <w:rPr>
          <w:rFonts w:ascii="Times New Roman" w:eastAsia="仿宋_GB2312" w:hint="eastAsia"/>
          <w:sz w:val="28"/>
          <w:szCs w:val="28"/>
        </w:rPr>
        <w:t>）</w:t>
      </w:r>
      <w:r w:rsidRPr="00C65223">
        <w:rPr>
          <w:rFonts w:ascii="Times New Roman" w:eastAsia="仿宋_GB2312" w:hint="eastAsia"/>
          <w:sz w:val="28"/>
          <w:szCs w:val="28"/>
        </w:rPr>
        <w:t>规划管理效率得到提高。城市开发边界划定后，在中心城区范围内，城市规划与土地利用总体规划在图纸和数据方面已基本统</w:t>
      </w:r>
      <w:r w:rsidRPr="00C65223">
        <w:rPr>
          <w:rFonts w:ascii="Times New Roman" w:eastAsia="仿宋_GB2312" w:hint="eastAsia"/>
          <w:sz w:val="28"/>
          <w:szCs w:val="28"/>
        </w:rPr>
        <w:lastRenderedPageBreak/>
        <w:t>一，生态红线保护规划、湿地规划、基本农田保护规划、四个百万亩规划等相关规划的管控要求也融合其中，未来结合共享数据信息平台，将对土地的使用管理、项目的审批执行流程进行极大的简化，提高行政办公效率。</w:t>
      </w:r>
    </w:p>
    <w:p w:rsidR="00054917" w:rsidRPr="00545C36" w:rsidRDefault="004A775C" w:rsidP="004A775C">
      <w:pPr>
        <w:pStyle w:val="2"/>
        <w:adjustRightInd w:val="0"/>
        <w:snapToGrid w:val="0"/>
        <w:spacing w:before="0" w:after="0" w:line="360" w:lineRule="auto"/>
        <w:rPr>
          <w:rFonts w:ascii="仿宋_GB2312" w:eastAsia="仿宋_GB2312"/>
          <w:szCs w:val="30"/>
        </w:rPr>
      </w:pPr>
      <w:bookmarkStart w:id="58" w:name="_Toc493760433"/>
      <w:r w:rsidRPr="009A1FF9">
        <w:rPr>
          <w:rFonts w:ascii="仿宋_GB2312" w:eastAsia="仿宋_GB2312" w:hint="eastAsia"/>
          <w:szCs w:val="30"/>
        </w:rPr>
        <w:t>（</w:t>
      </w:r>
      <w:r w:rsidR="00922BAE">
        <w:rPr>
          <w:rFonts w:ascii="仿宋_GB2312" w:eastAsia="仿宋_GB2312" w:hint="eastAsia"/>
          <w:szCs w:val="30"/>
        </w:rPr>
        <w:t>四</w:t>
      </w:r>
      <w:r w:rsidRPr="009A1FF9">
        <w:rPr>
          <w:rFonts w:ascii="仿宋_GB2312" w:eastAsia="仿宋_GB2312" w:hint="eastAsia"/>
          <w:szCs w:val="30"/>
        </w:rPr>
        <w:t>）</w:t>
      </w:r>
      <w:r w:rsidR="008E5852" w:rsidRPr="009A1FF9">
        <w:rPr>
          <w:rFonts w:ascii="仿宋_GB2312" w:eastAsia="仿宋_GB2312" w:hint="eastAsia"/>
          <w:szCs w:val="30"/>
        </w:rPr>
        <w:t>中心城区</w:t>
      </w:r>
      <w:r w:rsidR="00F716E9" w:rsidRPr="009A1FF9">
        <w:rPr>
          <w:rFonts w:ascii="仿宋_GB2312" w:eastAsia="仿宋_GB2312" w:hint="eastAsia"/>
          <w:szCs w:val="30"/>
        </w:rPr>
        <w:t>建设用地管制区</w:t>
      </w:r>
      <w:bookmarkEnd w:id="58"/>
    </w:p>
    <w:p w:rsidR="000908C0" w:rsidRPr="00545C36" w:rsidRDefault="008E5852" w:rsidP="00DA1DF3">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结合规划期内建设用地的扩展态势，划定建设用地规模边界、扩展边界和禁建边界，将</w:t>
      </w:r>
      <w:r w:rsidR="000908C0" w:rsidRPr="00545C36">
        <w:rPr>
          <w:rFonts w:ascii="Times New Roman" w:eastAsia="仿宋_GB2312" w:hAnsi="Times New Roman" w:hint="eastAsia"/>
          <w:sz w:val="28"/>
          <w:szCs w:val="28"/>
        </w:rPr>
        <w:t>苏州</w:t>
      </w:r>
      <w:r w:rsidRPr="00545C36">
        <w:rPr>
          <w:rFonts w:ascii="Times New Roman" w:eastAsia="仿宋_GB2312" w:hAnsi="Times New Roman" w:hint="eastAsia"/>
          <w:sz w:val="28"/>
          <w:szCs w:val="28"/>
        </w:rPr>
        <w:t>市中心城区规划控制范围内的全部土地划分为允许建设区、有条件建设区、限制建设区。</w:t>
      </w:r>
    </w:p>
    <w:p w:rsidR="000D279D" w:rsidRPr="00EC6947" w:rsidRDefault="000D279D" w:rsidP="000D279D">
      <w:pPr>
        <w:pStyle w:val="33"/>
        <w:rPr>
          <w:rStyle w:val="a4"/>
          <w:color w:val="000000"/>
          <w:u w:val="none"/>
        </w:rPr>
      </w:pPr>
      <w:r w:rsidRPr="00EC6947">
        <w:rPr>
          <w:rStyle w:val="a4"/>
          <w:rFonts w:hint="eastAsia"/>
          <w:color w:val="000000"/>
          <w:u w:val="none"/>
        </w:rPr>
        <w:t>1</w:t>
      </w:r>
      <w:r w:rsidRPr="00EC6947">
        <w:rPr>
          <w:rStyle w:val="a4"/>
          <w:rFonts w:hint="eastAsia"/>
          <w:color w:val="000000"/>
          <w:u w:val="none"/>
        </w:rPr>
        <w:t>、</w:t>
      </w:r>
      <w:r w:rsidR="008E5852" w:rsidRPr="00EC6947">
        <w:rPr>
          <w:rStyle w:val="a4"/>
          <w:rFonts w:hint="eastAsia"/>
          <w:color w:val="000000"/>
          <w:u w:val="none"/>
        </w:rPr>
        <w:t>允许建设区</w:t>
      </w:r>
    </w:p>
    <w:p w:rsidR="000908C0" w:rsidRPr="00545C36" w:rsidRDefault="008E5852" w:rsidP="00DA1DF3">
      <w:pPr>
        <w:adjustRightInd w:val="0"/>
        <w:snapToGrid w:val="0"/>
        <w:spacing w:line="360" w:lineRule="auto"/>
        <w:ind w:firstLineChars="200" w:firstLine="560"/>
        <w:rPr>
          <w:rFonts w:ascii="Times New Roman" w:eastAsia="仿宋_GB2312"/>
          <w:sz w:val="28"/>
          <w:szCs w:val="28"/>
        </w:rPr>
      </w:pPr>
      <w:r w:rsidRPr="00545C36">
        <w:rPr>
          <w:rFonts w:ascii="Times New Roman" w:eastAsia="仿宋_GB2312" w:hAnsi="Times New Roman" w:hint="eastAsia"/>
          <w:noProof/>
          <w:kern w:val="0"/>
          <w:sz w:val="28"/>
          <w:szCs w:val="28"/>
        </w:rPr>
        <w:t>面积为</w:t>
      </w:r>
      <w:r w:rsidR="000B0105" w:rsidRPr="00545C36">
        <w:rPr>
          <w:rFonts w:ascii="Times New Roman" w:eastAsia="仿宋_GB2312"/>
          <w:sz w:val="28"/>
          <w:szCs w:val="28"/>
        </w:rPr>
        <w:t>524</w:t>
      </w:r>
      <w:r w:rsidR="001046FB">
        <w:rPr>
          <w:rFonts w:ascii="Times New Roman" w:eastAsia="仿宋_GB2312" w:hint="eastAsia"/>
          <w:sz w:val="28"/>
          <w:szCs w:val="28"/>
        </w:rPr>
        <w:t>38</w:t>
      </w:r>
      <w:r w:rsidR="000B0105" w:rsidRPr="00545C36">
        <w:rPr>
          <w:rFonts w:ascii="Times New Roman" w:eastAsia="仿宋_GB2312"/>
          <w:sz w:val="28"/>
          <w:szCs w:val="28"/>
        </w:rPr>
        <w:t>.94</w:t>
      </w:r>
      <w:r w:rsidRPr="00545C36">
        <w:rPr>
          <w:rFonts w:ascii="Times New Roman" w:eastAsia="仿宋_GB2312" w:hAnsi="Times New Roman" w:hint="eastAsia"/>
          <w:noProof/>
          <w:kern w:val="0"/>
          <w:sz w:val="28"/>
          <w:szCs w:val="28"/>
        </w:rPr>
        <w:t>公顷</w:t>
      </w:r>
      <w:r w:rsidRPr="00545C36">
        <w:rPr>
          <w:rFonts w:ascii="Times New Roman" w:eastAsia="仿宋_GB2312" w:hAnsi="Times New Roman" w:hint="eastAsia"/>
          <w:sz w:val="28"/>
          <w:szCs w:val="28"/>
        </w:rPr>
        <w:t>，</w:t>
      </w:r>
      <w:r w:rsidRPr="00545C36">
        <w:rPr>
          <w:rFonts w:ascii="Times New Roman" w:eastAsia="仿宋_GB2312" w:hint="eastAsia"/>
          <w:sz w:val="28"/>
          <w:szCs w:val="28"/>
        </w:rPr>
        <w:t>区内土地主导用途为城市建设发展空间，新增建设用地受规划指标和年度计划指标约束，要统筹增量与存量用地，促进土地节约集约利用；规划实施过程中，在允许建设区面积不改变的前提下，其空间布局形态可依程序进行调整；允许建设区边界的调整，必须报规划审批机关的同级国土资源管理部门审查批准。</w:t>
      </w:r>
    </w:p>
    <w:p w:rsidR="00A26FF7" w:rsidRPr="00EC6947" w:rsidRDefault="00A26FF7" w:rsidP="00A26FF7">
      <w:pPr>
        <w:pStyle w:val="33"/>
        <w:rPr>
          <w:rStyle w:val="a4"/>
          <w:color w:val="000000"/>
          <w:u w:val="none"/>
        </w:rPr>
      </w:pPr>
      <w:r w:rsidRPr="00EC6947">
        <w:rPr>
          <w:rStyle w:val="a4"/>
          <w:rFonts w:hint="eastAsia"/>
          <w:color w:val="000000"/>
          <w:u w:val="none"/>
        </w:rPr>
        <w:t>2</w:t>
      </w:r>
      <w:r w:rsidRPr="00EC6947">
        <w:rPr>
          <w:rStyle w:val="a4"/>
          <w:rFonts w:hint="eastAsia"/>
          <w:color w:val="000000"/>
          <w:u w:val="none"/>
        </w:rPr>
        <w:t>、</w:t>
      </w:r>
      <w:r w:rsidR="008E5852" w:rsidRPr="00EC6947">
        <w:rPr>
          <w:rStyle w:val="a4"/>
          <w:rFonts w:hint="eastAsia"/>
          <w:color w:val="000000"/>
          <w:u w:val="none"/>
        </w:rPr>
        <w:t>有条件建设区</w:t>
      </w:r>
    </w:p>
    <w:p w:rsidR="000908C0" w:rsidRPr="00545C36" w:rsidRDefault="008E5852" w:rsidP="00DA1DF3">
      <w:pPr>
        <w:adjustRightInd w:val="0"/>
        <w:snapToGrid w:val="0"/>
        <w:spacing w:line="360" w:lineRule="auto"/>
        <w:ind w:firstLineChars="200" w:firstLine="560"/>
        <w:rPr>
          <w:rFonts w:ascii="Times New Roman" w:eastAsia="仿宋_GB2312"/>
          <w:sz w:val="28"/>
          <w:szCs w:val="28"/>
        </w:rPr>
      </w:pPr>
      <w:r w:rsidRPr="00545C36">
        <w:rPr>
          <w:rFonts w:ascii="Times New Roman" w:eastAsia="仿宋_GB2312" w:hAnsi="Times New Roman" w:hint="eastAsia"/>
          <w:sz w:val="28"/>
          <w:szCs w:val="28"/>
        </w:rPr>
        <w:t>面积</w:t>
      </w:r>
      <w:r w:rsidRPr="00545C36">
        <w:rPr>
          <w:rFonts w:ascii="Times New Roman" w:eastAsia="仿宋_GB2312" w:hAnsi="Times New Roman" w:hint="eastAsia"/>
          <w:noProof/>
          <w:kern w:val="0"/>
          <w:sz w:val="28"/>
          <w:szCs w:val="28"/>
        </w:rPr>
        <w:t>为</w:t>
      </w:r>
      <w:r w:rsidR="000B0105" w:rsidRPr="00545C36">
        <w:rPr>
          <w:rFonts w:ascii="Times New Roman" w:eastAsia="仿宋_GB2312"/>
          <w:sz w:val="28"/>
          <w:szCs w:val="28"/>
        </w:rPr>
        <w:t>30</w:t>
      </w:r>
      <w:r w:rsidR="001046FB">
        <w:rPr>
          <w:rFonts w:ascii="Times New Roman" w:eastAsia="仿宋_GB2312" w:hint="eastAsia"/>
          <w:sz w:val="28"/>
          <w:szCs w:val="28"/>
        </w:rPr>
        <w:t>79</w:t>
      </w:r>
      <w:r w:rsidR="000B0105" w:rsidRPr="00545C36">
        <w:rPr>
          <w:rFonts w:ascii="Times New Roman" w:eastAsia="仿宋_GB2312"/>
          <w:sz w:val="28"/>
          <w:szCs w:val="28"/>
        </w:rPr>
        <w:t>.</w:t>
      </w:r>
      <w:r w:rsidR="001046FB">
        <w:rPr>
          <w:rFonts w:ascii="Times New Roman" w:eastAsia="仿宋_GB2312" w:hint="eastAsia"/>
          <w:sz w:val="28"/>
          <w:szCs w:val="28"/>
        </w:rPr>
        <w:t>85</w:t>
      </w:r>
      <w:r w:rsidRPr="00545C36">
        <w:rPr>
          <w:rFonts w:ascii="Times New Roman" w:eastAsia="仿宋_GB2312" w:hAnsi="Times New Roman" w:hint="eastAsia"/>
          <w:noProof/>
          <w:kern w:val="0"/>
          <w:sz w:val="28"/>
          <w:szCs w:val="28"/>
        </w:rPr>
        <w:t>公顷</w:t>
      </w:r>
      <w:r w:rsidRPr="00545C36">
        <w:rPr>
          <w:rFonts w:ascii="Times New Roman" w:eastAsia="仿宋_GB2312" w:hAnsi="Times New Roman" w:hint="eastAsia"/>
          <w:sz w:val="28"/>
          <w:szCs w:val="28"/>
        </w:rPr>
        <w:t>，</w:t>
      </w:r>
      <w:r w:rsidRPr="00545C36">
        <w:rPr>
          <w:rFonts w:ascii="Times New Roman" w:eastAsia="仿宋_GB2312" w:hint="eastAsia"/>
          <w:sz w:val="28"/>
          <w:szCs w:val="28"/>
        </w:rPr>
        <w:t>区内土地符合规定的，可依程序办理建设用地审批手续，同时相应核减允许建设区用地规模；规划期内建设用地扩展边界原则上不得调整，如需调整按规划修改处理，严格论证并报规划审批机关批准。</w:t>
      </w:r>
    </w:p>
    <w:p w:rsidR="00A26FF7" w:rsidRPr="00EC6947" w:rsidRDefault="00A26FF7" w:rsidP="00A26FF7">
      <w:pPr>
        <w:pStyle w:val="33"/>
        <w:rPr>
          <w:rStyle w:val="a4"/>
          <w:color w:val="000000"/>
          <w:u w:val="none"/>
        </w:rPr>
      </w:pPr>
      <w:r w:rsidRPr="00EC6947">
        <w:rPr>
          <w:rStyle w:val="a4"/>
          <w:rFonts w:hint="eastAsia"/>
          <w:color w:val="000000"/>
          <w:u w:val="none"/>
        </w:rPr>
        <w:t>3</w:t>
      </w:r>
      <w:r w:rsidRPr="00EC6947">
        <w:rPr>
          <w:rStyle w:val="a4"/>
          <w:rFonts w:hint="eastAsia"/>
          <w:color w:val="000000"/>
          <w:u w:val="none"/>
        </w:rPr>
        <w:t>、</w:t>
      </w:r>
      <w:r w:rsidR="008E5852" w:rsidRPr="00EC6947">
        <w:rPr>
          <w:rStyle w:val="a4"/>
          <w:rFonts w:hint="eastAsia"/>
          <w:color w:val="000000"/>
          <w:u w:val="none"/>
        </w:rPr>
        <w:t>限制建设区</w:t>
      </w:r>
    </w:p>
    <w:p w:rsidR="002D6177" w:rsidRDefault="008E5852" w:rsidP="00DA1DF3">
      <w:pPr>
        <w:adjustRightInd w:val="0"/>
        <w:snapToGrid w:val="0"/>
        <w:spacing w:line="360" w:lineRule="auto"/>
        <w:ind w:firstLineChars="200" w:firstLine="560"/>
        <w:rPr>
          <w:rFonts w:ascii="Times New Roman" w:eastAsia="仿宋_GB2312" w:hAnsi="Times New Roman" w:hint="eastAsia"/>
          <w:sz w:val="28"/>
          <w:szCs w:val="28"/>
        </w:rPr>
      </w:pPr>
      <w:r w:rsidRPr="00545C36">
        <w:rPr>
          <w:rFonts w:ascii="Times New Roman" w:eastAsia="仿宋_GB2312" w:hAnsi="Times New Roman" w:hint="eastAsia"/>
          <w:sz w:val="28"/>
          <w:szCs w:val="28"/>
        </w:rPr>
        <w:t>面积为</w:t>
      </w:r>
      <w:r w:rsidR="000B0105" w:rsidRPr="00545C36">
        <w:rPr>
          <w:rFonts w:ascii="Times New Roman" w:eastAsia="仿宋_GB2312"/>
          <w:sz w:val="28"/>
          <w:szCs w:val="28"/>
        </w:rPr>
        <w:t>292</w:t>
      </w:r>
      <w:r w:rsidR="001046FB">
        <w:rPr>
          <w:rFonts w:ascii="Times New Roman" w:eastAsia="仿宋_GB2312" w:hint="eastAsia"/>
          <w:sz w:val="28"/>
          <w:szCs w:val="28"/>
        </w:rPr>
        <w:t>27.36</w:t>
      </w:r>
      <w:r w:rsidRPr="00545C36">
        <w:rPr>
          <w:rFonts w:ascii="Times New Roman" w:eastAsia="仿宋_GB2312" w:hAnsi="Times New Roman" w:hint="eastAsia"/>
          <w:noProof/>
          <w:kern w:val="0"/>
          <w:sz w:val="28"/>
          <w:szCs w:val="28"/>
        </w:rPr>
        <w:t>公顷</w:t>
      </w:r>
      <w:r w:rsidRPr="00545C36">
        <w:rPr>
          <w:rFonts w:ascii="Times New Roman" w:eastAsia="仿宋_GB2312" w:hAnsi="Times New Roman" w:hint="eastAsia"/>
          <w:sz w:val="28"/>
          <w:szCs w:val="28"/>
        </w:rPr>
        <w:t>，区内土地主导用途为农业生产空间，是开展土地综合整治和高标准基本农田建设的主要区域；区内禁止城市建设，控制建制镇、村庄、线型基础设施和独立建设项目用地。</w:t>
      </w:r>
    </w:p>
    <w:p w:rsidR="000F69B6" w:rsidRPr="00545C36" w:rsidRDefault="000F69B6" w:rsidP="000F69B6">
      <w:pPr>
        <w:pStyle w:val="2"/>
        <w:adjustRightInd w:val="0"/>
        <w:snapToGrid w:val="0"/>
        <w:spacing w:before="0" w:after="0" w:line="360" w:lineRule="auto"/>
        <w:rPr>
          <w:rFonts w:ascii="仿宋_GB2312" w:eastAsia="仿宋_GB2312"/>
          <w:szCs w:val="30"/>
        </w:rPr>
      </w:pPr>
      <w:bookmarkStart w:id="59" w:name="_Toc493760434"/>
      <w:r w:rsidRPr="009A1FF9">
        <w:rPr>
          <w:rFonts w:ascii="仿宋_GB2312" w:eastAsia="仿宋_GB2312" w:hint="eastAsia"/>
          <w:szCs w:val="30"/>
        </w:rPr>
        <w:t>（</w:t>
      </w:r>
      <w:r>
        <w:rPr>
          <w:rFonts w:ascii="仿宋_GB2312" w:eastAsia="仿宋_GB2312" w:hint="eastAsia"/>
          <w:szCs w:val="30"/>
        </w:rPr>
        <w:t>五</w:t>
      </w:r>
      <w:r w:rsidRPr="009A1FF9">
        <w:rPr>
          <w:rFonts w:ascii="仿宋_GB2312" w:eastAsia="仿宋_GB2312" w:hint="eastAsia"/>
          <w:szCs w:val="30"/>
        </w:rPr>
        <w:t>）</w:t>
      </w:r>
      <w:r>
        <w:rPr>
          <w:rFonts w:ascii="仿宋_GB2312" w:eastAsia="仿宋_GB2312" w:hint="eastAsia"/>
          <w:szCs w:val="30"/>
        </w:rPr>
        <w:t>规划流量指标安排</w:t>
      </w:r>
      <w:bookmarkEnd w:id="59"/>
    </w:p>
    <w:p w:rsidR="000F69B6" w:rsidRPr="000F69B6" w:rsidRDefault="000F69B6" w:rsidP="000F69B6">
      <w:pPr>
        <w:adjustRightInd w:val="0"/>
        <w:snapToGrid w:val="0"/>
        <w:spacing w:line="360" w:lineRule="auto"/>
        <w:ind w:firstLineChars="200" w:firstLine="560"/>
        <w:rPr>
          <w:rFonts w:ascii="Times New Roman" w:eastAsia="仿宋_GB2312" w:hAnsi="Times New Roman"/>
          <w:sz w:val="28"/>
          <w:szCs w:val="28"/>
        </w:rPr>
      </w:pPr>
      <w:r w:rsidRPr="00AA1C87">
        <w:rPr>
          <w:rFonts w:ascii="Times New Roman" w:eastAsia="仿宋_GB2312" w:hAnsi="Times New Roman" w:hint="eastAsia"/>
          <w:sz w:val="28"/>
          <w:szCs w:val="28"/>
        </w:rPr>
        <w:t>苏州市中心城区内安排规划流量指标</w:t>
      </w:r>
      <w:r w:rsidR="00AA1C87" w:rsidRPr="00AA1C87">
        <w:rPr>
          <w:rFonts w:ascii="Times New Roman" w:eastAsia="仿宋_GB2312" w:hAnsi="Times New Roman" w:hint="eastAsia"/>
          <w:sz w:val="28"/>
          <w:szCs w:val="28"/>
        </w:rPr>
        <w:t>590.77</w:t>
      </w:r>
      <w:r w:rsidRPr="00AA1C87">
        <w:rPr>
          <w:rFonts w:ascii="Times New Roman" w:eastAsia="仿宋_GB2312" w:hAnsi="Times New Roman" w:hint="eastAsia"/>
          <w:sz w:val="28"/>
          <w:szCs w:val="28"/>
        </w:rPr>
        <w:t>公顷，布设村镇建</w:t>
      </w:r>
      <w:r w:rsidRPr="00AA1C87">
        <w:rPr>
          <w:rFonts w:ascii="Times New Roman" w:eastAsia="仿宋_GB2312" w:hAnsi="Times New Roman" w:hint="eastAsia"/>
          <w:sz w:val="28"/>
          <w:szCs w:val="28"/>
        </w:rPr>
        <w:lastRenderedPageBreak/>
        <w:t>设控制区</w:t>
      </w:r>
      <w:r w:rsidR="00AA1C87" w:rsidRPr="00AA1C87">
        <w:rPr>
          <w:rFonts w:ascii="Times New Roman" w:eastAsia="仿宋_GB2312" w:hAnsi="Times New Roman" w:hint="eastAsia"/>
          <w:sz w:val="28"/>
          <w:szCs w:val="28"/>
        </w:rPr>
        <w:t>790.70</w:t>
      </w:r>
      <w:r w:rsidRPr="00AA1C87">
        <w:rPr>
          <w:rFonts w:ascii="Times New Roman" w:eastAsia="仿宋_GB2312" w:hAnsi="Times New Roman" w:hint="eastAsia"/>
          <w:sz w:val="28"/>
          <w:szCs w:val="28"/>
        </w:rPr>
        <w:t>公顷。其中吴中区安排流量指标</w:t>
      </w:r>
      <w:r w:rsidR="00AA1C87" w:rsidRPr="00AA1C87">
        <w:rPr>
          <w:rFonts w:ascii="Times New Roman" w:eastAsia="仿宋_GB2312" w:hAnsi="Times New Roman" w:hint="eastAsia"/>
          <w:sz w:val="28"/>
          <w:szCs w:val="28"/>
        </w:rPr>
        <w:t>570.48</w:t>
      </w:r>
      <w:r w:rsidRPr="00AA1C87">
        <w:rPr>
          <w:rFonts w:ascii="Times New Roman" w:eastAsia="仿宋_GB2312" w:hAnsi="Times New Roman" w:hint="eastAsia"/>
          <w:sz w:val="28"/>
          <w:szCs w:val="28"/>
        </w:rPr>
        <w:t>公顷，布设村镇建设控制区</w:t>
      </w:r>
      <w:r w:rsidR="00AA1C87" w:rsidRPr="00AA1C87">
        <w:rPr>
          <w:rFonts w:ascii="Times New Roman" w:eastAsia="仿宋_GB2312" w:hAnsi="Times New Roman" w:hint="eastAsia"/>
          <w:sz w:val="28"/>
          <w:szCs w:val="28"/>
        </w:rPr>
        <w:t>709.45</w:t>
      </w:r>
      <w:r w:rsidRPr="00AA1C87">
        <w:rPr>
          <w:rFonts w:ascii="Times New Roman" w:eastAsia="仿宋_GB2312" w:hAnsi="Times New Roman" w:hint="eastAsia"/>
          <w:sz w:val="28"/>
          <w:szCs w:val="28"/>
        </w:rPr>
        <w:t>公顷；相城区安排流量指标</w:t>
      </w:r>
      <w:r w:rsidR="00AA1C87" w:rsidRPr="00AA1C87">
        <w:rPr>
          <w:rFonts w:ascii="Times New Roman" w:eastAsia="仿宋_GB2312" w:hAnsi="Times New Roman" w:hint="eastAsia"/>
          <w:sz w:val="28"/>
          <w:szCs w:val="28"/>
        </w:rPr>
        <w:t>20.29</w:t>
      </w:r>
      <w:r w:rsidRPr="00AA1C87">
        <w:rPr>
          <w:rFonts w:ascii="Times New Roman" w:eastAsia="仿宋_GB2312" w:hAnsi="Times New Roman" w:hint="eastAsia"/>
          <w:sz w:val="28"/>
          <w:szCs w:val="28"/>
        </w:rPr>
        <w:t>公顷，布设村镇建设控制区</w:t>
      </w:r>
      <w:r w:rsidR="00AA1C87" w:rsidRPr="00AA1C87">
        <w:rPr>
          <w:rFonts w:ascii="Times New Roman" w:eastAsia="仿宋_GB2312" w:hAnsi="Times New Roman" w:hint="eastAsia"/>
          <w:sz w:val="28"/>
          <w:szCs w:val="28"/>
        </w:rPr>
        <w:t>81.24</w:t>
      </w:r>
      <w:r w:rsidRPr="00AA1C87">
        <w:rPr>
          <w:rFonts w:ascii="Times New Roman" w:eastAsia="仿宋_GB2312" w:hAnsi="Times New Roman" w:hint="eastAsia"/>
          <w:sz w:val="28"/>
          <w:szCs w:val="28"/>
        </w:rPr>
        <w:t>公顷。</w:t>
      </w:r>
    </w:p>
    <w:p w:rsidR="000F69B6" w:rsidRPr="000F69B6" w:rsidRDefault="000F69B6" w:rsidP="00DA1DF3">
      <w:pPr>
        <w:adjustRightInd w:val="0"/>
        <w:snapToGrid w:val="0"/>
        <w:spacing w:line="360" w:lineRule="auto"/>
        <w:ind w:firstLineChars="200" w:firstLine="560"/>
        <w:rPr>
          <w:rFonts w:ascii="Times New Roman" w:eastAsia="仿宋_GB2312" w:hAnsi="Times New Roman"/>
          <w:sz w:val="28"/>
          <w:szCs w:val="28"/>
        </w:rPr>
      </w:pPr>
    </w:p>
    <w:p w:rsidR="00A50337" w:rsidRPr="009A1FF9" w:rsidRDefault="00924574" w:rsidP="00922BAE">
      <w:pPr>
        <w:pStyle w:val="1"/>
        <w:adjustRightInd w:val="0"/>
        <w:snapToGrid w:val="0"/>
        <w:spacing w:beforeLines="100" w:afterLines="50" w:line="360" w:lineRule="auto"/>
        <w:jc w:val="center"/>
        <w:rPr>
          <w:rStyle w:val="a4"/>
          <w:rFonts w:ascii="黑体" w:eastAsia="黑体" w:hAnsi="黑体"/>
          <w:color w:val="auto"/>
          <w:sz w:val="32"/>
          <w:szCs w:val="32"/>
          <w:u w:val="none"/>
        </w:rPr>
      </w:pPr>
      <w:r w:rsidRPr="00545C36">
        <w:rPr>
          <w:rStyle w:val="a4"/>
          <w:rFonts w:ascii="黑体" w:eastAsia="黑体" w:hAnsi="黑体"/>
          <w:color w:val="auto"/>
          <w:sz w:val="32"/>
          <w:szCs w:val="32"/>
          <w:u w:val="none"/>
        </w:rPr>
        <w:br w:type="page"/>
      </w:r>
      <w:bookmarkStart w:id="60" w:name="_Toc493760435"/>
      <w:r w:rsidR="00922BAE">
        <w:rPr>
          <w:rStyle w:val="a4"/>
          <w:rFonts w:ascii="黑体" w:eastAsia="黑体" w:hAnsi="黑体" w:hint="eastAsia"/>
          <w:color w:val="auto"/>
          <w:sz w:val="32"/>
          <w:szCs w:val="32"/>
          <w:u w:val="none"/>
        </w:rPr>
        <w:lastRenderedPageBreak/>
        <w:t>九</w:t>
      </w:r>
      <w:r w:rsidR="008B6151" w:rsidRPr="009A1FF9">
        <w:rPr>
          <w:rStyle w:val="a4"/>
          <w:rFonts w:ascii="黑体" w:eastAsia="黑体" w:hAnsi="黑体" w:hint="eastAsia"/>
          <w:color w:val="auto"/>
          <w:sz w:val="32"/>
          <w:szCs w:val="32"/>
          <w:u w:val="none"/>
        </w:rPr>
        <w:t>、</w:t>
      </w:r>
      <w:r w:rsidR="00A50337" w:rsidRPr="009A1FF9">
        <w:rPr>
          <w:rStyle w:val="a4"/>
          <w:rFonts w:ascii="黑体" w:eastAsia="黑体" w:hAnsi="黑体" w:hint="eastAsia"/>
          <w:color w:val="auto"/>
          <w:sz w:val="32"/>
          <w:szCs w:val="32"/>
          <w:u w:val="none"/>
        </w:rPr>
        <w:t>规划实施保障措施</w:t>
      </w:r>
      <w:bookmarkEnd w:id="60"/>
    </w:p>
    <w:p w:rsidR="00A50337" w:rsidRPr="00545C36" w:rsidRDefault="004A775C" w:rsidP="004A775C">
      <w:pPr>
        <w:pStyle w:val="2"/>
        <w:adjustRightInd w:val="0"/>
        <w:snapToGrid w:val="0"/>
        <w:spacing w:before="0" w:after="0" w:line="360" w:lineRule="auto"/>
        <w:rPr>
          <w:rFonts w:ascii="仿宋_GB2312" w:eastAsia="仿宋_GB2312"/>
          <w:szCs w:val="30"/>
        </w:rPr>
      </w:pPr>
      <w:bookmarkStart w:id="61" w:name="_Toc493760436"/>
      <w:r w:rsidRPr="009A1FF9">
        <w:rPr>
          <w:rFonts w:ascii="仿宋_GB2312" w:eastAsia="仿宋_GB2312" w:hint="eastAsia"/>
          <w:szCs w:val="30"/>
        </w:rPr>
        <w:t>（一）</w:t>
      </w:r>
      <w:hyperlink w:anchor="_Toc320527094" w:history="1">
        <w:r w:rsidR="00A50337" w:rsidRPr="009A1FF9">
          <w:rPr>
            <w:rFonts w:ascii="仿宋_GB2312" w:eastAsia="仿宋_GB2312" w:hint="eastAsia"/>
            <w:szCs w:val="30"/>
          </w:rPr>
          <w:t>完善管理运行机制</w:t>
        </w:r>
        <w:bookmarkEnd w:id="61"/>
      </w:hyperlink>
    </w:p>
    <w:p w:rsidR="00911DC3" w:rsidRPr="00EC6947" w:rsidRDefault="008B6151" w:rsidP="009044CD">
      <w:pPr>
        <w:pStyle w:val="33"/>
        <w:rPr>
          <w:rStyle w:val="a4"/>
          <w:color w:val="000000"/>
          <w:u w:val="none"/>
        </w:rPr>
      </w:pPr>
      <w:r w:rsidRPr="00EC6947">
        <w:rPr>
          <w:rStyle w:val="a4"/>
          <w:color w:val="000000"/>
          <w:u w:val="none"/>
        </w:rPr>
        <w:t>1</w:t>
      </w:r>
      <w:r w:rsidRPr="00EC6947">
        <w:rPr>
          <w:rStyle w:val="a4"/>
          <w:rFonts w:hint="eastAsia"/>
          <w:color w:val="000000"/>
          <w:u w:val="none"/>
        </w:rPr>
        <w:t>、</w:t>
      </w:r>
      <w:r w:rsidR="00911DC3" w:rsidRPr="00EC6947">
        <w:rPr>
          <w:rStyle w:val="a4"/>
          <w:rFonts w:hint="eastAsia"/>
          <w:color w:val="000000"/>
          <w:u w:val="none"/>
        </w:rPr>
        <w:t>建立动态反馈机制</w:t>
      </w:r>
    </w:p>
    <w:p w:rsidR="00911DC3" w:rsidRPr="00545C36" w:rsidRDefault="00911DC3" w:rsidP="00911DC3">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以苏州市土地利用总体规划实施情况和中期评估报告为依据，继续加强土地利用与管理，严格依法依规用地、管地。</w:t>
      </w:r>
      <w:r w:rsidR="00E7145D" w:rsidRPr="00545C36">
        <w:rPr>
          <w:rFonts w:ascii="Times New Roman" w:eastAsia="仿宋_GB2312" w:hAnsi="Times New Roman" w:hint="eastAsia"/>
          <w:sz w:val="28"/>
          <w:szCs w:val="28"/>
        </w:rPr>
        <w:t>加强规划目标指标控制，按照规划要求严格落实耕地面积、耕地保有量、基本农田保护面积、补充耕地数量和质量、节约集约用地等指标，切实发挥规划对土地利用变化的调控和引导作用。加强土地利用年度计划与规划的衔接，切实发挥年度计划履行和落实规划目标与任务的作用。及时反馈信息，据此动态调整土地利用年度计划实施步骤。规划期末总结本轮规划方案的实施情况，为下一轮规划编制提供科学的依据。</w:t>
      </w:r>
    </w:p>
    <w:p w:rsidR="00911DC3" w:rsidRPr="00EC6947" w:rsidRDefault="008B6151" w:rsidP="009044CD">
      <w:pPr>
        <w:pStyle w:val="33"/>
        <w:rPr>
          <w:rStyle w:val="a4"/>
          <w:color w:val="000000"/>
          <w:u w:val="none"/>
        </w:rPr>
      </w:pPr>
      <w:r w:rsidRPr="00EC6947">
        <w:rPr>
          <w:rStyle w:val="a4"/>
          <w:color w:val="000000"/>
          <w:u w:val="none"/>
        </w:rPr>
        <w:t>2</w:t>
      </w:r>
      <w:r w:rsidRPr="00EC6947">
        <w:rPr>
          <w:rStyle w:val="a4"/>
          <w:rFonts w:hint="eastAsia"/>
          <w:color w:val="000000"/>
          <w:u w:val="none"/>
        </w:rPr>
        <w:t>、</w:t>
      </w:r>
      <w:r w:rsidR="00E7145D" w:rsidRPr="00EC6947">
        <w:rPr>
          <w:rStyle w:val="a4"/>
          <w:rFonts w:hint="eastAsia"/>
          <w:color w:val="000000"/>
          <w:u w:val="none"/>
        </w:rPr>
        <w:t>健全</w:t>
      </w:r>
      <w:r w:rsidR="00911DC3" w:rsidRPr="00EC6947">
        <w:rPr>
          <w:rStyle w:val="a4"/>
          <w:rFonts w:hint="eastAsia"/>
          <w:color w:val="000000"/>
          <w:u w:val="none"/>
        </w:rPr>
        <w:t>实施责任机制</w:t>
      </w:r>
    </w:p>
    <w:p w:rsidR="00911DC3" w:rsidRPr="00545C36" w:rsidRDefault="00E7145D" w:rsidP="00911DC3">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明确政府管理责任，政府主要负责人要对本行政辖区内的耕地保护和土地利用年度计划执行情况负总责，政府各相关部门要各司其职、密切协作，落实土地规划管理共同责任。规定耕地保护考核目标和履行情况报告制度、动态监测和预警制度、定期检查和考核制度，制定和落实相应的奖惩办法。</w:t>
      </w:r>
    </w:p>
    <w:p w:rsidR="00911DC3" w:rsidRPr="00EC6947" w:rsidRDefault="008B6151" w:rsidP="009044CD">
      <w:pPr>
        <w:pStyle w:val="33"/>
        <w:rPr>
          <w:rStyle w:val="a4"/>
          <w:color w:val="000000"/>
          <w:u w:val="none"/>
        </w:rPr>
      </w:pPr>
      <w:r w:rsidRPr="00EC6947">
        <w:rPr>
          <w:rStyle w:val="a4"/>
          <w:color w:val="000000"/>
          <w:u w:val="none"/>
        </w:rPr>
        <w:t>3</w:t>
      </w:r>
      <w:r w:rsidRPr="00EC6947">
        <w:rPr>
          <w:rStyle w:val="a4"/>
          <w:rFonts w:hint="eastAsia"/>
          <w:color w:val="000000"/>
          <w:u w:val="none"/>
        </w:rPr>
        <w:t>、</w:t>
      </w:r>
      <w:r w:rsidR="00911DC3" w:rsidRPr="00EC6947">
        <w:rPr>
          <w:rStyle w:val="a4"/>
          <w:rFonts w:hint="eastAsia"/>
          <w:color w:val="000000"/>
          <w:u w:val="none"/>
        </w:rPr>
        <w:t>加</w:t>
      </w:r>
      <w:r w:rsidR="00E7145D" w:rsidRPr="00EC6947">
        <w:rPr>
          <w:rStyle w:val="a4"/>
          <w:rFonts w:hint="eastAsia"/>
          <w:color w:val="000000"/>
          <w:u w:val="none"/>
        </w:rPr>
        <w:t>强规划</w:t>
      </w:r>
      <w:r w:rsidR="00911DC3" w:rsidRPr="00EC6947">
        <w:rPr>
          <w:rStyle w:val="a4"/>
          <w:rFonts w:hint="eastAsia"/>
          <w:color w:val="000000"/>
          <w:u w:val="none"/>
        </w:rPr>
        <w:t>信息化建设</w:t>
      </w:r>
    </w:p>
    <w:p w:rsidR="00E7145D" w:rsidRPr="00545C36" w:rsidRDefault="00E7145D" w:rsidP="00E7145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综合运用卫星遥感、地理信息系统等技术手段，推进土地利用规划管理信息系统建设。加快信息资源的开发利用，逐步实现土地规划管理基础数据信息共享，提高基础性和公益性信息社会服务水平。实行规划实施动态监测预警机制，及时监控土地用途的变化、土地利用结构的调整和土地利用效率的变化，保证土地变化信息的及时性、准确性、科学性，为科学决策提供依据。</w:t>
      </w:r>
    </w:p>
    <w:p w:rsidR="00911DC3" w:rsidRPr="00EC6947" w:rsidRDefault="008B6151" w:rsidP="009044CD">
      <w:pPr>
        <w:pStyle w:val="33"/>
        <w:rPr>
          <w:rStyle w:val="a4"/>
          <w:color w:val="000000"/>
          <w:u w:val="none"/>
        </w:rPr>
      </w:pPr>
      <w:r w:rsidRPr="00EC6947">
        <w:rPr>
          <w:rStyle w:val="a4"/>
          <w:color w:val="000000"/>
          <w:u w:val="none"/>
        </w:rPr>
        <w:lastRenderedPageBreak/>
        <w:t>4</w:t>
      </w:r>
      <w:r w:rsidRPr="00EC6947">
        <w:rPr>
          <w:rStyle w:val="a4"/>
          <w:rFonts w:hint="eastAsia"/>
          <w:color w:val="000000"/>
          <w:u w:val="none"/>
        </w:rPr>
        <w:t>、</w:t>
      </w:r>
      <w:r w:rsidR="00E7145D" w:rsidRPr="00EC6947">
        <w:rPr>
          <w:rStyle w:val="a4"/>
          <w:rFonts w:hint="eastAsia"/>
          <w:color w:val="000000"/>
          <w:u w:val="none"/>
        </w:rPr>
        <w:t>完善公众</w:t>
      </w:r>
      <w:r w:rsidR="00911DC3" w:rsidRPr="00EC6947">
        <w:rPr>
          <w:rStyle w:val="a4"/>
          <w:rFonts w:hint="eastAsia"/>
          <w:color w:val="000000"/>
          <w:u w:val="none"/>
        </w:rPr>
        <w:t>参与机制</w:t>
      </w:r>
    </w:p>
    <w:p w:rsidR="00E7145D" w:rsidRPr="00545C36" w:rsidRDefault="00E7145D" w:rsidP="00E7145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坚持“政府组织、专家领衔、部门合作、公众参与、科学决策”的工作方针，提高规划实施公众参与程度，增强规划实施的公开性和透明度。</w:t>
      </w:r>
    </w:p>
    <w:p w:rsidR="00E7145D" w:rsidRPr="00545C36" w:rsidRDefault="00E7145D" w:rsidP="00E7145D">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完善规划公示制度，通过公示、论证、征求意见等形式广泛征求专家和社会公众意见，加强规划的部门协调、参与，提高规划决策的科学化和民主化水平；完善规划实施公众监督制度，定期向公众公布土地利用总体规划调整完善方案的实施状况，发挥公众舆论对规划的监督作用；完善规划实施专家咨询评议制度，定期召开专家咨询会，研讨规划实施中出现的问题并提出应对策略。</w:t>
      </w:r>
    </w:p>
    <w:p w:rsidR="00911DC3" w:rsidRPr="00EC6947" w:rsidRDefault="008B6151" w:rsidP="009044CD">
      <w:pPr>
        <w:pStyle w:val="33"/>
        <w:rPr>
          <w:rStyle w:val="a4"/>
          <w:color w:val="000000"/>
          <w:u w:val="none"/>
        </w:rPr>
      </w:pPr>
      <w:r w:rsidRPr="00EC6947">
        <w:rPr>
          <w:rStyle w:val="a4"/>
          <w:color w:val="000000"/>
          <w:u w:val="none"/>
        </w:rPr>
        <w:t>5</w:t>
      </w:r>
      <w:r w:rsidRPr="00EC6947">
        <w:rPr>
          <w:rStyle w:val="a4"/>
          <w:rFonts w:hint="eastAsia"/>
          <w:color w:val="000000"/>
          <w:u w:val="none"/>
        </w:rPr>
        <w:t>、</w:t>
      </w:r>
      <w:r w:rsidR="00E7145D" w:rsidRPr="00EC6947">
        <w:rPr>
          <w:rStyle w:val="a4"/>
          <w:rFonts w:hint="eastAsia"/>
          <w:color w:val="000000"/>
          <w:u w:val="none"/>
        </w:rPr>
        <w:t>强化工作组织落实</w:t>
      </w:r>
    </w:p>
    <w:p w:rsidR="00DF249D" w:rsidRPr="00545C36" w:rsidRDefault="00E7145D" w:rsidP="001E78C0">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将</w:t>
      </w:r>
      <w:r w:rsidR="00196858" w:rsidRPr="00545C36">
        <w:rPr>
          <w:rFonts w:ascii="Times New Roman" w:eastAsia="仿宋_GB2312" w:hAnsi="Times New Roman" w:hint="eastAsia"/>
          <w:sz w:val="28"/>
          <w:szCs w:val="28"/>
        </w:rPr>
        <w:t>市、</w:t>
      </w:r>
      <w:r w:rsidRPr="00545C36">
        <w:rPr>
          <w:rFonts w:ascii="Times New Roman" w:eastAsia="仿宋_GB2312" w:hAnsi="Times New Roman" w:hint="eastAsia"/>
          <w:sz w:val="28"/>
          <w:szCs w:val="28"/>
        </w:rPr>
        <w:t>县</w:t>
      </w:r>
      <w:r w:rsidR="00196858" w:rsidRPr="00545C36">
        <w:rPr>
          <w:rFonts w:ascii="Times New Roman" w:eastAsia="仿宋_GB2312" w:hAnsi="Times New Roman" w:hint="eastAsia"/>
          <w:sz w:val="28"/>
          <w:szCs w:val="28"/>
        </w:rPr>
        <w:t>、</w:t>
      </w:r>
      <w:r w:rsidRPr="00545C36">
        <w:rPr>
          <w:rFonts w:ascii="Times New Roman" w:eastAsia="仿宋_GB2312" w:hAnsi="Times New Roman" w:hint="eastAsia"/>
          <w:sz w:val="28"/>
          <w:szCs w:val="28"/>
        </w:rPr>
        <w:t>乡级土地规划调整完善方案与现有“三优三保”工作成果相结合，使得“三优三保”专项规划成果顺利落位。按照“因地制宜、量力而行、规模可控、试点先行”的原则组织实施，加强对农村建设用地规模、布局和时序的管控，对开发边界外散乱、废弃、损毁、闲置、低效的现状建设用地进行回购、拆除、复垦，释放土地空间，补充耕地。合理确定拆旧区和建新区范围、规模及时序。从而统筹生产发展、农田保护、乡村建设、环境整治、生态保育、农村基础设施建设与社会事业发展等各项用地。科学指导农村土地综合整治，发挥综合效益。</w:t>
      </w:r>
    </w:p>
    <w:p w:rsidR="00A50337" w:rsidRPr="00545C36" w:rsidRDefault="00553E27" w:rsidP="004A775C">
      <w:pPr>
        <w:pStyle w:val="2"/>
        <w:adjustRightInd w:val="0"/>
        <w:snapToGrid w:val="0"/>
        <w:spacing w:before="0" w:after="0" w:line="360" w:lineRule="auto"/>
        <w:rPr>
          <w:rFonts w:ascii="仿宋_GB2312" w:eastAsia="仿宋_GB2312"/>
          <w:szCs w:val="30"/>
        </w:rPr>
      </w:pPr>
      <w:hyperlink w:anchor="_Toc320527095" w:history="1">
        <w:bookmarkStart w:id="62" w:name="_Toc493760437"/>
        <w:r w:rsidR="004A775C" w:rsidRPr="009A1FF9">
          <w:rPr>
            <w:rFonts w:ascii="仿宋_GB2312" w:eastAsia="仿宋_GB2312" w:hint="eastAsia"/>
            <w:szCs w:val="30"/>
          </w:rPr>
          <w:t>（二）</w:t>
        </w:r>
        <w:r w:rsidR="00A50337" w:rsidRPr="009A1FF9">
          <w:rPr>
            <w:rFonts w:ascii="仿宋_GB2312" w:eastAsia="仿宋_GB2312" w:hint="eastAsia"/>
            <w:szCs w:val="30"/>
          </w:rPr>
          <w:t>强化实施政策保障</w:t>
        </w:r>
        <w:bookmarkEnd w:id="62"/>
      </w:hyperlink>
    </w:p>
    <w:p w:rsidR="00911DC3" w:rsidRPr="00EC6947" w:rsidRDefault="008B6151" w:rsidP="009044CD">
      <w:pPr>
        <w:pStyle w:val="33"/>
        <w:rPr>
          <w:rStyle w:val="a4"/>
          <w:color w:val="000000"/>
          <w:u w:val="none"/>
        </w:rPr>
      </w:pPr>
      <w:r w:rsidRPr="00EC6947">
        <w:rPr>
          <w:rStyle w:val="a4"/>
          <w:color w:val="000000"/>
          <w:u w:val="none"/>
        </w:rPr>
        <w:t>1</w:t>
      </w:r>
      <w:r w:rsidRPr="00EC6947">
        <w:rPr>
          <w:rStyle w:val="a4"/>
          <w:rFonts w:hint="eastAsia"/>
          <w:color w:val="000000"/>
          <w:u w:val="none"/>
        </w:rPr>
        <w:t>、</w:t>
      </w:r>
      <w:r w:rsidR="00911DC3" w:rsidRPr="00EC6947">
        <w:rPr>
          <w:rStyle w:val="a4"/>
          <w:rFonts w:hint="eastAsia"/>
          <w:color w:val="000000"/>
          <w:u w:val="none"/>
        </w:rPr>
        <w:t>强化制度保障</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根据苏州市的实际情况提出有关规划实施机构管理程序、实施效果评价监督管理、违反规划的强制措施等具体规定，保证市、县、乡各级规划的落实。加强土地相关法律的广泛宣传，保障土地利用总体</w:t>
      </w:r>
      <w:r w:rsidRPr="00545C36">
        <w:rPr>
          <w:rFonts w:ascii="Times New Roman" w:eastAsia="仿宋_GB2312" w:hAnsi="Times New Roman" w:hint="eastAsia"/>
          <w:sz w:val="28"/>
          <w:szCs w:val="28"/>
        </w:rPr>
        <w:lastRenderedPageBreak/>
        <w:t>规划调整完善方案的有效实施以及土地利用与保护目标的实现。健全土地规划执法监察体系，定期和不定期检查规划实施情况，督促土地利用总体规划调整完善方案的全面贯彻实施。</w:t>
      </w:r>
    </w:p>
    <w:p w:rsidR="00911DC3" w:rsidRPr="00EC6947" w:rsidRDefault="008B6151" w:rsidP="009044CD">
      <w:pPr>
        <w:pStyle w:val="33"/>
        <w:rPr>
          <w:rStyle w:val="a4"/>
          <w:color w:val="000000"/>
          <w:u w:val="none"/>
        </w:rPr>
      </w:pPr>
      <w:r w:rsidRPr="00EC6947">
        <w:rPr>
          <w:rStyle w:val="a4"/>
          <w:color w:val="000000"/>
          <w:u w:val="none"/>
        </w:rPr>
        <w:t>2</w:t>
      </w:r>
      <w:r w:rsidRPr="00EC6947">
        <w:rPr>
          <w:rStyle w:val="a4"/>
          <w:rFonts w:hint="eastAsia"/>
          <w:color w:val="000000"/>
          <w:u w:val="none"/>
        </w:rPr>
        <w:t>、</w:t>
      </w:r>
      <w:r w:rsidR="00911DC3" w:rsidRPr="00EC6947">
        <w:rPr>
          <w:rStyle w:val="a4"/>
          <w:rFonts w:hint="eastAsia"/>
          <w:color w:val="000000"/>
          <w:u w:val="none"/>
        </w:rPr>
        <w:t>加强行政管理</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强化各级政府和领导的土地规划意识，将土地利用总体规划调整完善方案的实施管理纳入各级政府的国土资源管理目标责任制。</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严肃年度用地计划管理，依据方案确定的耕地保护、各类建设占用耕地、土地整理复垦开发补充耕地等各类指标，合理安排年度用地计划。年度土地利用计划实行指令性计划管理。一经下达，必须严格执行，不得突破。</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依据土地利用总体规划调整完善方案审核城镇总体规划和村镇规划的用地规模，以及其他行业规划的用地规模，城镇总体规划、村镇规划与土地利用总体规划调整完善方案相衔接，用地规模不得突破土地利用总体规划调整完善方案，行业用地规模符合土地利用总体规划调整完善方案。</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实施严格的用途管制，健全建设用地预审和土地用途转用许可制度。依据土地利用总体规划调整完善方案和建设用地有关规定，对建设项目用地进行预审。</w:t>
      </w:r>
    </w:p>
    <w:p w:rsidR="00911DC3" w:rsidRPr="00EC6947" w:rsidRDefault="008B6151" w:rsidP="009044CD">
      <w:pPr>
        <w:pStyle w:val="33"/>
        <w:rPr>
          <w:rStyle w:val="a4"/>
          <w:color w:val="000000"/>
          <w:u w:val="none"/>
        </w:rPr>
      </w:pPr>
      <w:r w:rsidRPr="00EC6947">
        <w:rPr>
          <w:rStyle w:val="a4"/>
          <w:color w:val="000000"/>
          <w:u w:val="none"/>
        </w:rPr>
        <w:t>3</w:t>
      </w:r>
      <w:r w:rsidRPr="00EC6947">
        <w:rPr>
          <w:rStyle w:val="a4"/>
          <w:rFonts w:hint="eastAsia"/>
          <w:color w:val="000000"/>
          <w:u w:val="none"/>
        </w:rPr>
        <w:t>、</w:t>
      </w:r>
      <w:r w:rsidR="00196858" w:rsidRPr="00EC6947">
        <w:rPr>
          <w:rStyle w:val="a4"/>
          <w:rFonts w:hint="eastAsia"/>
          <w:color w:val="000000"/>
          <w:u w:val="none"/>
        </w:rPr>
        <w:t>健全</w:t>
      </w:r>
      <w:r w:rsidR="00911DC3" w:rsidRPr="00EC6947">
        <w:rPr>
          <w:rStyle w:val="a4"/>
          <w:rFonts w:hint="eastAsia"/>
          <w:color w:val="000000"/>
          <w:u w:val="none"/>
        </w:rPr>
        <w:t>激励政策</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健全耕地保护和生态保护的经济激励机制和财政补贴政策。将保护责任与财政补贴相挂钩，充分调动基层政府保护耕地的积极性。探索对农户保护耕地的补贴办法，充分依靠农民保护耕地的主动性与积极性。加大对补充耕地的资金支持力度。支持土地整理、基本农田建设及改善农业生产条件的土地开发。</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强化税收政策在促进土地节约集约利用中的杠杆作用。实行有利</w:t>
      </w:r>
      <w:r w:rsidRPr="00545C36">
        <w:rPr>
          <w:rFonts w:ascii="Times New Roman" w:eastAsia="仿宋_GB2312" w:hAnsi="Times New Roman" w:hint="eastAsia"/>
          <w:sz w:val="28"/>
          <w:szCs w:val="28"/>
        </w:rPr>
        <w:lastRenderedPageBreak/>
        <w:t>于有效保护耕地、合理利用土地资源、最大限度利用现有土地的税收政策，促进土地向集约高效方向流转，实现土地节约集约利用的“双赢”。</w:t>
      </w:r>
    </w:p>
    <w:p w:rsidR="00196858" w:rsidRPr="00545C36"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优先保障多层标准厂房建设用地。对用于建设多层标准厂房的项目用地，优先解决用地指标。在下达各县（市、区）的年度土地利用计划中划出一定比例，专项用于各类开发区和产业集聚区多层标准厂房建设。</w:t>
      </w:r>
    </w:p>
    <w:p w:rsidR="00911DC3" w:rsidRPr="00EC6947" w:rsidRDefault="008B6151" w:rsidP="009044CD">
      <w:pPr>
        <w:pStyle w:val="33"/>
        <w:rPr>
          <w:rStyle w:val="a4"/>
          <w:color w:val="000000"/>
          <w:u w:val="none"/>
        </w:rPr>
      </w:pPr>
      <w:r w:rsidRPr="00EC6947">
        <w:rPr>
          <w:rStyle w:val="a4"/>
          <w:color w:val="000000"/>
          <w:u w:val="none"/>
        </w:rPr>
        <w:t>4</w:t>
      </w:r>
      <w:r w:rsidRPr="00EC6947">
        <w:rPr>
          <w:rStyle w:val="a4"/>
          <w:rFonts w:hint="eastAsia"/>
          <w:color w:val="000000"/>
          <w:u w:val="none"/>
        </w:rPr>
        <w:t>、</w:t>
      </w:r>
      <w:r w:rsidR="00911DC3" w:rsidRPr="00EC6947">
        <w:rPr>
          <w:rStyle w:val="a4"/>
          <w:rFonts w:hint="eastAsia"/>
          <w:color w:val="000000"/>
          <w:u w:val="none"/>
        </w:rPr>
        <w:t>加强宣传力度</w:t>
      </w:r>
    </w:p>
    <w:p w:rsidR="00196858" w:rsidRPr="00196858" w:rsidRDefault="00196858" w:rsidP="00196858">
      <w:pPr>
        <w:adjustRightInd w:val="0"/>
        <w:snapToGrid w:val="0"/>
        <w:spacing w:line="360" w:lineRule="auto"/>
        <w:ind w:firstLineChars="200" w:firstLine="560"/>
        <w:rPr>
          <w:rFonts w:ascii="Times New Roman" w:eastAsia="仿宋_GB2312" w:hAnsi="Times New Roman"/>
          <w:sz w:val="28"/>
          <w:szCs w:val="28"/>
        </w:rPr>
      </w:pPr>
      <w:r w:rsidRPr="00545C36">
        <w:rPr>
          <w:rFonts w:ascii="Times New Roman" w:eastAsia="仿宋_GB2312" w:hAnsi="Times New Roman" w:hint="eastAsia"/>
          <w:sz w:val="28"/>
          <w:szCs w:val="28"/>
        </w:rPr>
        <w:t>与时俱进，利用互联网媒体加强对土地</w:t>
      </w:r>
      <w:r w:rsidR="00A14F10" w:rsidRPr="00545C36">
        <w:rPr>
          <w:rFonts w:ascii="Times New Roman" w:eastAsia="仿宋_GB2312" w:hAnsi="Times New Roman" w:hint="eastAsia"/>
          <w:sz w:val="28"/>
          <w:szCs w:val="28"/>
        </w:rPr>
        <w:t>法律法规、主要政策及规划内容进行</w:t>
      </w:r>
      <w:r w:rsidRPr="00545C36">
        <w:rPr>
          <w:rFonts w:ascii="Times New Roman" w:eastAsia="仿宋_GB2312" w:hAnsi="Times New Roman" w:hint="eastAsia"/>
          <w:sz w:val="28"/>
          <w:szCs w:val="28"/>
        </w:rPr>
        <w:t>大力宣传，加强民众关注度及认可度，寻求社会广泛支持。提高全社会依法依规节约用地意识，增强全民对土地资源稀缺性与重要性的全面认识，使遵守土地利用法律</w:t>
      </w:r>
      <w:r w:rsidR="00A14F10" w:rsidRPr="00545C36">
        <w:rPr>
          <w:rFonts w:ascii="Times New Roman" w:eastAsia="仿宋_GB2312" w:hAnsi="Times New Roman" w:hint="eastAsia"/>
          <w:sz w:val="28"/>
          <w:szCs w:val="28"/>
        </w:rPr>
        <w:t>法规、政策及规划</w:t>
      </w:r>
      <w:r w:rsidRPr="00545C36">
        <w:rPr>
          <w:rFonts w:ascii="Times New Roman" w:eastAsia="仿宋_GB2312" w:hAnsi="Times New Roman" w:hint="eastAsia"/>
          <w:sz w:val="28"/>
          <w:szCs w:val="28"/>
        </w:rPr>
        <w:t>成为全社会的自觉行为，更好地实现节地水平与产出效益“双提升”。</w:t>
      </w:r>
    </w:p>
    <w:p w:rsidR="00B55379" w:rsidRDefault="00B55379">
      <w:pPr>
        <w:widowControl/>
        <w:jc w:val="left"/>
        <w:rPr>
          <w:rFonts w:ascii="Times New Roman" w:eastAsia="仿宋_GB2312" w:hAnsi="Times New Roman"/>
          <w:sz w:val="28"/>
          <w:szCs w:val="28"/>
        </w:rPr>
      </w:pPr>
      <w:r>
        <w:rPr>
          <w:rFonts w:ascii="Times New Roman" w:eastAsia="仿宋_GB2312" w:hAnsi="Times New Roman"/>
          <w:sz w:val="28"/>
          <w:szCs w:val="28"/>
        </w:rPr>
        <w:br w:type="page"/>
      </w:r>
    </w:p>
    <w:p w:rsidR="00DF249D" w:rsidRPr="00B55379" w:rsidRDefault="00B55379" w:rsidP="00B55379">
      <w:pPr>
        <w:pStyle w:val="1"/>
        <w:adjustRightInd w:val="0"/>
        <w:snapToGrid w:val="0"/>
        <w:spacing w:beforeLines="100" w:afterLines="50" w:line="360" w:lineRule="auto"/>
        <w:jc w:val="center"/>
        <w:rPr>
          <w:rStyle w:val="a4"/>
          <w:rFonts w:ascii="黑体" w:eastAsia="黑体" w:hAnsi="黑体"/>
          <w:color w:val="auto"/>
          <w:sz w:val="32"/>
          <w:szCs w:val="32"/>
          <w:u w:val="none"/>
        </w:rPr>
      </w:pPr>
      <w:bookmarkStart w:id="63" w:name="_Toc493760438"/>
      <w:r w:rsidRPr="00B55379">
        <w:rPr>
          <w:rStyle w:val="a4"/>
          <w:rFonts w:ascii="黑体" w:eastAsia="黑体" w:hAnsi="黑体" w:hint="eastAsia"/>
          <w:color w:val="auto"/>
          <w:sz w:val="32"/>
          <w:szCs w:val="32"/>
          <w:u w:val="none"/>
        </w:rPr>
        <w:t>附</w:t>
      </w:r>
      <w:r>
        <w:rPr>
          <w:rStyle w:val="a4"/>
          <w:rFonts w:ascii="黑体" w:eastAsia="黑体" w:hAnsi="黑体" w:hint="eastAsia"/>
          <w:color w:val="auto"/>
          <w:sz w:val="32"/>
          <w:szCs w:val="32"/>
          <w:u w:val="none"/>
        </w:rPr>
        <w:t xml:space="preserve">  </w:t>
      </w:r>
      <w:r w:rsidRPr="00B55379">
        <w:rPr>
          <w:rStyle w:val="a4"/>
          <w:rFonts w:ascii="黑体" w:eastAsia="黑体" w:hAnsi="黑体" w:hint="eastAsia"/>
          <w:color w:val="auto"/>
          <w:sz w:val="32"/>
          <w:szCs w:val="32"/>
          <w:u w:val="none"/>
        </w:rPr>
        <w:t>表</w:t>
      </w:r>
      <w:bookmarkEnd w:id="63"/>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1</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市规划主要控制指标表</w:t>
      </w:r>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2</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市土地利用结构调整表</w:t>
      </w:r>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3</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市主要规划指标分解落实表</w:t>
      </w:r>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4-1</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w:t>
      </w:r>
      <w:r w:rsidRPr="00603B2A">
        <w:rPr>
          <w:rFonts w:ascii="Times New Roman" w:eastAsia="仿宋" w:hAnsi="Times New Roman" w:hint="eastAsia"/>
          <w:sz w:val="28"/>
          <w:szCs w:val="28"/>
        </w:rPr>
        <w:t>重点基础设施项目用地规划表</w:t>
      </w:r>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4-2</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w:t>
      </w:r>
      <w:r w:rsidRPr="00603B2A">
        <w:rPr>
          <w:rFonts w:ascii="Times New Roman" w:eastAsia="仿宋" w:hAnsi="Times New Roman" w:hint="eastAsia"/>
          <w:sz w:val="28"/>
          <w:szCs w:val="28"/>
        </w:rPr>
        <w:t>中心城区重点基础设施项目用地规划表</w:t>
      </w:r>
    </w:p>
    <w:p w:rsidR="00603B2A" w:rsidRPr="00603B2A" w:rsidRDefault="00603B2A" w:rsidP="00603B2A">
      <w:pPr>
        <w:ind w:firstLineChars="200" w:firstLine="560"/>
        <w:rPr>
          <w:rFonts w:ascii="Times New Roman" w:eastAsia="仿宋" w:hAnsi="Times New Roman"/>
          <w:sz w:val="28"/>
          <w:szCs w:val="28"/>
        </w:rPr>
      </w:pPr>
      <w:r w:rsidRPr="00603B2A">
        <w:rPr>
          <w:rFonts w:ascii="Times New Roman" w:eastAsia="仿宋" w:hAnsi="Times New Roman"/>
          <w:sz w:val="28"/>
          <w:szCs w:val="28"/>
        </w:rPr>
        <w:t>附表</w:t>
      </w:r>
      <w:r w:rsidRPr="00603B2A">
        <w:rPr>
          <w:rFonts w:ascii="Times New Roman" w:eastAsia="仿宋" w:hAnsi="Times New Roman"/>
          <w:sz w:val="28"/>
          <w:szCs w:val="28"/>
        </w:rPr>
        <w:t>5</w:t>
      </w:r>
      <w:r w:rsidRPr="00603B2A">
        <w:rPr>
          <w:rFonts w:ascii="Times New Roman" w:eastAsia="仿宋" w:hAnsi="Times New Roman"/>
          <w:sz w:val="28"/>
          <w:szCs w:val="28"/>
        </w:rPr>
        <w:t>：</w:t>
      </w:r>
      <w:r>
        <w:rPr>
          <w:rFonts w:ascii="Times New Roman" w:eastAsia="仿宋" w:hAnsi="Times New Roman"/>
          <w:sz w:val="28"/>
          <w:szCs w:val="28"/>
        </w:rPr>
        <w:t>苏州</w:t>
      </w:r>
      <w:r w:rsidRPr="00603B2A">
        <w:rPr>
          <w:rFonts w:ascii="Times New Roman" w:eastAsia="仿宋" w:hAnsi="Times New Roman"/>
          <w:sz w:val="28"/>
          <w:szCs w:val="28"/>
        </w:rPr>
        <w:t>市</w:t>
      </w:r>
      <w:r w:rsidRPr="00603B2A">
        <w:rPr>
          <w:rFonts w:ascii="Times New Roman" w:eastAsia="仿宋" w:hAnsi="Times New Roman" w:hint="eastAsia"/>
          <w:sz w:val="28"/>
          <w:szCs w:val="28"/>
        </w:rPr>
        <w:t>中心城区已批未变更土地情况统计表</w:t>
      </w:r>
    </w:p>
    <w:p w:rsidR="00603B2A" w:rsidRDefault="00603B2A">
      <w:pPr>
        <w:widowControl/>
        <w:jc w:val="left"/>
      </w:pPr>
      <w:r>
        <w:br w:type="page"/>
      </w:r>
    </w:p>
    <w:tbl>
      <w:tblPr>
        <w:tblW w:w="5000" w:type="pct"/>
        <w:tblLook w:val="04A0"/>
      </w:tblPr>
      <w:tblGrid>
        <w:gridCol w:w="2335"/>
        <w:gridCol w:w="1236"/>
        <w:gridCol w:w="1236"/>
        <w:gridCol w:w="1236"/>
        <w:gridCol w:w="1211"/>
        <w:gridCol w:w="1268"/>
      </w:tblGrid>
      <w:tr w:rsidR="004D4C55" w:rsidRPr="00EC6947" w:rsidTr="004D4C55">
        <w:trPr>
          <w:trHeight w:val="420"/>
        </w:trPr>
        <w:tc>
          <w:tcPr>
            <w:tcW w:w="5000" w:type="pct"/>
            <w:gridSpan w:val="6"/>
            <w:tcBorders>
              <w:top w:val="nil"/>
              <w:left w:val="nil"/>
              <w:bottom w:val="nil"/>
              <w:right w:val="nil"/>
            </w:tcBorders>
            <w:shd w:val="clear" w:color="auto" w:fill="auto"/>
            <w:noWrap/>
            <w:vAlign w:val="bottom"/>
            <w:hideMark/>
          </w:tcPr>
          <w:p w:rsidR="004D4C55" w:rsidRPr="004D4C55" w:rsidRDefault="004D4C55" w:rsidP="004D4C55">
            <w:pPr>
              <w:widowControl/>
              <w:jc w:val="center"/>
              <w:rPr>
                <w:rFonts w:ascii="Times New Roman" w:eastAsia="仿宋" w:hAnsi="Times New Roman"/>
                <w:b/>
                <w:color w:val="000000"/>
                <w:kern w:val="0"/>
                <w:sz w:val="22"/>
              </w:rPr>
            </w:pPr>
            <w:r w:rsidRPr="004D4C55">
              <w:rPr>
                <w:rFonts w:ascii="Times New Roman" w:eastAsia="仿宋" w:hAnsi="Times New Roman"/>
                <w:b/>
                <w:color w:val="000000"/>
                <w:kern w:val="0"/>
                <w:sz w:val="28"/>
              </w:rPr>
              <w:t>附表</w:t>
            </w:r>
            <w:r w:rsidRPr="004D4C55">
              <w:rPr>
                <w:rFonts w:ascii="Times New Roman" w:eastAsia="仿宋" w:hAnsi="Times New Roman"/>
                <w:b/>
                <w:color w:val="000000"/>
                <w:kern w:val="0"/>
                <w:sz w:val="28"/>
              </w:rPr>
              <w:t xml:space="preserve">1 </w:t>
            </w:r>
            <w:r w:rsidRPr="004D4C55">
              <w:rPr>
                <w:rFonts w:ascii="Times New Roman" w:eastAsia="仿宋" w:hAnsi="Times New Roman"/>
                <w:b/>
                <w:color w:val="000000"/>
                <w:kern w:val="0"/>
                <w:sz w:val="28"/>
              </w:rPr>
              <w:t>规划主要控制指标变化情况表</w:t>
            </w:r>
          </w:p>
        </w:tc>
      </w:tr>
      <w:tr w:rsidR="004D4C55" w:rsidRPr="00EC6947" w:rsidTr="002F2850">
        <w:trPr>
          <w:trHeight w:val="420"/>
        </w:trPr>
        <w:tc>
          <w:tcPr>
            <w:tcW w:w="1371" w:type="pct"/>
            <w:tcBorders>
              <w:top w:val="nil"/>
              <w:left w:val="nil"/>
              <w:bottom w:val="nil"/>
              <w:right w:val="nil"/>
            </w:tcBorders>
            <w:shd w:val="clear" w:color="auto" w:fill="auto"/>
            <w:noWrap/>
            <w:vAlign w:val="bottom"/>
            <w:hideMark/>
          </w:tcPr>
          <w:p w:rsidR="004D4C55" w:rsidRPr="004D4C55" w:rsidRDefault="004D4C55" w:rsidP="004D4C55">
            <w:pPr>
              <w:widowControl/>
              <w:jc w:val="left"/>
              <w:rPr>
                <w:rFonts w:ascii="Times New Roman" w:eastAsia="仿宋" w:hAnsi="Times New Roman"/>
                <w:color w:val="000000"/>
                <w:kern w:val="0"/>
                <w:sz w:val="22"/>
              </w:rPr>
            </w:pPr>
          </w:p>
        </w:tc>
        <w:tc>
          <w:tcPr>
            <w:tcW w:w="725" w:type="pct"/>
            <w:tcBorders>
              <w:top w:val="nil"/>
              <w:left w:val="nil"/>
              <w:bottom w:val="nil"/>
              <w:right w:val="nil"/>
            </w:tcBorders>
            <w:shd w:val="clear" w:color="auto" w:fill="auto"/>
            <w:noWrap/>
            <w:vAlign w:val="bottom"/>
            <w:hideMark/>
          </w:tcPr>
          <w:p w:rsidR="004D4C55" w:rsidRPr="004D4C55" w:rsidRDefault="004D4C55" w:rsidP="004D4C55">
            <w:pPr>
              <w:widowControl/>
              <w:jc w:val="left"/>
              <w:rPr>
                <w:rFonts w:ascii="Times New Roman" w:eastAsia="仿宋" w:hAnsi="Times New Roman"/>
                <w:color w:val="000000"/>
                <w:kern w:val="0"/>
                <w:sz w:val="22"/>
              </w:rPr>
            </w:pPr>
          </w:p>
        </w:tc>
        <w:tc>
          <w:tcPr>
            <w:tcW w:w="725" w:type="pct"/>
            <w:tcBorders>
              <w:top w:val="nil"/>
              <w:left w:val="nil"/>
              <w:bottom w:val="nil"/>
              <w:right w:val="nil"/>
            </w:tcBorders>
            <w:shd w:val="clear" w:color="auto" w:fill="auto"/>
            <w:noWrap/>
            <w:vAlign w:val="bottom"/>
            <w:hideMark/>
          </w:tcPr>
          <w:p w:rsidR="004D4C55" w:rsidRPr="004D4C55" w:rsidRDefault="004D4C55" w:rsidP="004D4C55">
            <w:pPr>
              <w:widowControl/>
              <w:jc w:val="left"/>
              <w:rPr>
                <w:rFonts w:ascii="Times New Roman" w:eastAsia="仿宋" w:hAnsi="Times New Roman"/>
                <w:color w:val="000000"/>
                <w:kern w:val="0"/>
                <w:sz w:val="22"/>
              </w:rPr>
            </w:pPr>
          </w:p>
        </w:tc>
        <w:tc>
          <w:tcPr>
            <w:tcW w:w="725" w:type="pct"/>
            <w:tcBorders>
              <w:top w:val="nil"/>
              <w:left w:val="nil"/>
              <w:bottom w:val="nil"/>
              <w:right w:val="nil"/>
            </w:tcBorders>
            <w:shd w:val="clear" w:color="auto" w:fill="auto"/>
            <w:noWrap/>
            <w:vAlign w:val="bottom"/>
            <w:hideMark/>
          </w:tcPr>
          <w:p w:rsidR="004D4C55" w:rsidRPr="004D4C55" w:rsidRDefault="004D4C55" w:rsidP="004D4C55">
            <w:pPr>
              <w:widowControl/>
              <w:jc w:val="left"/>
              <w:rPr>
                <w:rFonts w:ascii="Times New Roman" w:eastAsia="仿宋" w:hAnsi="Times New Roman"/>
                <w:color w:val="000000"/>
                <w:kern w:val="0"/>
                <w:sz w:val="22"/>
              </w:rPr>
            </w:pPr>
          </w:p>
        </w:tc>
        <w:tc>
          <w:tcPr>
            <w:tcW w:w="1454" w:type="pct"/>
            <w:gridSpan w:val="2"/>
            <w:tcBorders>
              <w:top w:val="nil"/>
              <w:left w:val="nil"/>
              <w:bottom w:val="nil"/>
              <w:right w:val="nil"/>
            </w:tcBorders>
            <w:shd w:val="clear" w:color="auto" w:fill="auto"/>
            <w:noWrap/>
            <w:vAlign w:val="bottom"/>
            <w:hideMark/>
          </w:tcPr>
          <w:p w:rsidR="004D4C55" w:rsidRPr="004D4C55" w:rsidRDefault="004D4C55" w:rsidP="004D4C55">
            <w:pPr>
              <w:widowControl/>
              <w:jc w:val="center"/>
              <w:rPr>
                <w:rFonts w:ascii="Times New Roman" w:eastAsia="仿宋" w:hAnsi="Times New Roman"/>
                <w:color w:val="000000"/>
                <w:kern w:val="0"/>
                <w:sz w:val="22"/>
              </w:rPr>
            </w:pPr>
            <w:r w:rsidRPr="004D4C55">
              <w:rPr>
                <w:rFonts w:ascii="Times New Roman" w:eastAsia="仿宋" w:hAnsi="Times New Roman"/>
                <w:color w:val="000000"/>
                <w:kern w:val="0"/>
                <w:sz w:val="22"/>
              </w:rPr>
              <w:t>单位：公顷、平方米</w:t>
            </w:r>
            <w:r w:rsidRPr="004D4C55">
              <w:rPr>
                <w:rFonts w:ascii="Times New Roman" w:eastAsia="仿宋" w:hAnsi="Times New Roman"/>
                <w:color w:val="000000"/>
                <w:kern w:val="0"/>
                <w:sz w:val="22"/>
              </w:rPr>
              <w:t>/</w:t>
            </w:r>
            <w:r w:rsidRPr="004D4C55">
              <w:rPr>
                <w:rFonts w:ascii="Times New Roman" w:eastAsia="仿宋" w:hAnsi="Times New Roman"/>
                <w:color w:val="000000"/>
                <w:kern w:val="0"/>
                <w:sz w:val="22"/>
              </w:rPr>
              <w:t>人</w:t>
            </w:r>
          </w:p>
        </w:tc>
      </w:tr>
      <w:tr w:rsidR="004D4C55" w:rsidRPr="00EC6947" w:rsidTr="002F2850">
        <w:trPr>
          <w:trHeight w:val="420"/>
        </w:trPr>
        <w:tc>
          <w:tcPr>
            <w:tcW w:w="13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指标</w:t>
            </w:r>
          </w:p>
        </w:tc>
        <w:tc>
          <w:tcPr>
            <w:tcW w:w="7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原规划下达目标</w:t>
            </w:r>
          </w:p>
        </w:tc>
        <w:tc>
          <w:tcPr>
            <w:tcW w:w="7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2014</w:t>
            </w:r>
            <w:r w:rsidRPr="004D4C55">
              <w:rPr>
                <w:rFonts w:ascii="Times New Roman" w:eastAsia="仿宋" w:hAnsi="Times New Roman"/>
                <w:b/>
                <w:color w:val="000000"/>
                <w:kern w:val="0"/>
                <w:szCs w:val="21"/>
              </w:rPr>
              <w:t>年现状</w:t>
            </w:r>
          </w:p>
        </w:tc>
        <w:tc>
          <w:tcPr>
            <w:tcW w:w="2179" w:type="pct"/>
            <w:gridSpan w:val="3"/>
            <w:tcBorders>
              <w:top w:val="single" w:sz="4" w:space="0" w:color="auto"/>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调整后</w:t>
            </w:r>
          </w:p>
        </w:tc>
      </w:tr>
      <w:tr w:rsidR="004D4C55" w:rsidRPr="00EC6947" w:rsidTr="002F2850">
        <w:trPr>
          <w:trHeight w:val="420"/>
        </w:trPr>
        <w:tc>
          <w:tcPr>
            <w:tcW w:w="1371" w:type="pct"/>
            <w:vMerge/>
            <w:tcBorders>
              <w:top w:val="single" w:sz="4" w:space="0" w:color="auto"/>
              <w:left w:val="single" w:sz="4" w:space="0" w:color="auto"/>
              <w:bottom w:val="single" w:sz="4" w:space="0" w:color="auto"/>
              <w:right w:val="single" w:sz="4" w:space="0" w:color="auto"/>
            </w:tcBorders>
            <w:vAlign w:val="center"/>
            <w:hideMark/>
          </w:tcPr>
          <w:p w:rsidR="004D4C55" w:rsidRPr="004D4C55" w:rsidRDefault="004D4C55" w:rsidP="004D4C55">
            <w:pPr>
              <w:widowControl/>
              <w:jc w:val="left"/>
              <w:rPr>
                <w:rFonts w:ascii="Times New Roman" w:eastAsia="仿宋" w:hAnsi="Times New Roman"/>
                <w:b/>
                <w:color w:val="000000"/>
                <w:kern w:val="0"/>
                <w:szCs w:val="21"/>
              </w:rPr>
            </w:pPr>
          </w:p>
        </w:tc>
        <w:tc>
          <w:tcPr>
            <w:tcW w:w="725" w:type="pct"/>
            <w:vMerge/>
            <w:tcBorders>
              <w:top w:val="single" w:sz="4" w:space="0" w:color="auto"/>
              <w:left w:val="single" w:sz="4" w:space="0" w:color="auto"/>
              <w:bottom w:val="single" w:sz="4" w:space="0" w:color="auto"/>
              <w:right w:val="single" w:sz="4" w:space="0" w:color="auto"/>
            </w:tcBorders>
            <w:vAlign w:val="center"/>
            <w:hideMark/>
          </w:tcPr>
          <w:p w:rsidR="004D4C55" w:rsidRPr="004D4C55" w:rsidRDefault="004D4C55" w:rsidP="004D4C55">
            <w:pPr>
              <w:widowControl/>
              <w:jc w:val="left"/>
              <w:rPr>
                <w:rFonts w:ascii="Times New Roman" w:eastAsia="仿宋" w:hAnsi="Times New Roman"/>
                <w:b/>
                <w:color w:val="000000"/>
                <w:kern w:val="0"/>
                <w:szCs w:val="21"/>
              </w:rPr>
            </w:pPr>
          </w:p>
        </w:tc>
        <w:tc>
          <w:tcPr>
            <w:tcW w:w="725" w:type="pct"/>
            <w:vMerge/>
            <w:tcBorders>
              <w:top w:val="single" w:sz="4" w:space="0" w:color="auto"/>
              <w:left w:val="single" w:sz="4" w:space="0" w:color="auto"/>
              <w:bottom w:val="single" w:sz="4" w:space="0" w:color="auto"/>
              <w:right w:val="single" w:sz="4" w:space="0" w:color="auto"/>
            </w:tcBorders>
            <w:vAlign w:val="center"/>
            <w:hideMark/>
          </w:tcPr>
          <w:p w:rsidR="004D4C55" w:rsidRPr="004D4C55" w:rsidRDefault="004D4C55" w:rsidP="004D4C55">
            <w:pPr>
              <w:widowControl/>
              <w:jc w:val="left"/>
              <w:rPr>
                <w:rFonts w:ascii="Times New Roman" w:eastAsia="仿宋" w:hAnsi="Times New Roman"/>
                <w:b/>
                <w:color w:val="000000"/>
                <w:kern w:val="0"/>
                <w:szCs w:val="21"/>
              </w:rPr>
            </w:pP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规模</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比原目标增减</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b/>
                <w:color w:val="000000"/>
                <w:kern w:val="0"/>
                <w:szCs w:val="21"/>
              </w:rPr>
            </w:pPr>
            <w:r w:rsidRPr="004D4C55">
              <w:rPr>
                <w:rFonts w:ascii="Times New Roman" w:eastAsia="仿宋" w:hAnsi="Times New Roman"/>
                <w:b/>
                <w:color w:val="000000"/>
                <w:kern w:val="0"/>
                <w:szCs w:val="21"/>
              </w:rPr>
              <w:t>比</w:t>
            </w:r>
            <w:r w:rsidRPr="004D4C55">
              <w:rPr>
                <w:rFonts w:ascii="Times New Roman" w:eastAsia="仿宋" w:hAnsi="Times New Roman"/>
                <w:b/>
                <w:color w:val="000000"/>
                <w:kern w:val="0"/>
                <w:szCs w:val="21"/>
              </w:rPr>
              <w:t>2014</w:t>
            </w:r>
            <w:r w:rsidRPr="004D4C55">
              <w:rPr>
                <w:rFonts w:ascii="Times New Roman" w:eastAsia="仿宋" w:hAnsi="Times New Roman"/>
                <w:b/>
                <w:color w:val="000000"/>
                <w:kern w:val="0"/>
                <w:szCs w:val="21"/>
              </w:rPr>
              <w:t>年增减</w:t>
            </w:r>
          </w:p>
        </w:tc>
      </w:tr>
      <w:tr w:rsidR="004D4C55" w:rsidRPr="00EC6947" w:rsidTr="004D4C55">
        <w:trPr>
          <w:trHeight w:val="4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b/>
                <w:bCs/>
                <w:color w:val="000000"/>
                <w:kern w:val="0"/>
                <w:szCs w:val="21"/>
              </w:rPr>
            </w:pPr>
            <w:r w:rsidRPr="004D4C55">
              <w:rPr>
                <w:rFonts w:ascii="Times New Roman" w:eastAsia="仿宋" w:hAnsi="Times New Roman"/>
                <w:b/>
                <w:bCs/>
                <w:color w:val="000000"/>
                <w:kern w:val="0"/>
                <w:szCs w:val="21"/>
              </w:rPr>
              <w:t>总量指标</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耕地保有量</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228590.07</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245318.07</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198593.30</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-29996.77</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-46724.77 </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耕地面积</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161139.95</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161139.95</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0</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基本农田保护面积</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205470.38</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206209.76</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168589.8</w:t>
            </w:r>
            <w:r w:rsidR="00636B02">
              <w:rPr>
                <w:rFonts w:ascii="Times New Roman" w:eastAsia="仿宋" w:hAnsi="Times New Roman" w:hint="eastAsia"/>
                <w:color w:val="000000"/>
                <w:kern w:val="0"/>
                <w:sz w:val="24"/>
                <w:szCs w:val="24"/>
              </w:rPr>
              <w:t>0</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-36880.58</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-37619.96</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园地面积</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24672.20</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39115.89</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39115.89</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14443.69</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0</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林地面积</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26413.40</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8726.25</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8726.25</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-17687.15</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0</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牧草地面积</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建设用地总规模</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236743.40</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249567.9</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256439.20</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19695.8</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6871.3</w:t>
            </w:r>
          </w:p>
        </w:tc>
      </w:tr>
      <w:tr w:rsidR="002F2850"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2F2850" w:rsidRPr="004D4C55" w:rsidRDefault="002F2850"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城乡建设用地规模</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195431.30</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211901.98</w:t>
            </w:r>
          </w:p>
        </w:tc>
        <w:tc>
          <w:tcPr>
            <w:tcW w:w="725"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217874.05</w:t>
            </w:r>
          </w:p>
        </w:tc>
        <w:tc>
          <w:tcPr>
            <w:tcW w:w="710"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 xml:space="preserve">22442.75 </w:t>
            </w:r>
          </w:p>
        </w:tc>
        <w:tc>
          <w:tcPr>
            <w:tcW w:w="744"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5972.07</w:t>
            </w:r>
          </w:p>
        </w:tc>
      </w:tr>
      <w:tr w:rsidR="002F2850"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2F2850" w:rsidRPr="004D4C55" w:rsidRDefault="002F2850" w:rsidP="004D4C55">
            <w:pPr>
              <w:widowControl/>
              <w:ind w:firstLineChars="200" w:firstLine="42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城镇工矿用地规模</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148543.30</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140852.44</w:t>
            </w:r>
          </w:p>
        </w:tc>
        <w:tc>
          <w:tcPr>
            <w:tcW w:w="725"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152106.49</w:t>
            </w:r>
          </w:p>
        </w:tc>
        <w:tc>
          <w:tcPr>
            <w:tcW w:w="710"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3563.19</w:t>
            </w:r>
          </w:p>
        </w:tc>
        <w:tc>
          <w:tcPr>
            <w:tcW w:w="744"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11254.05</w:t>
            </w:r>
          </w:p>
        </w:tc>
      </w:tr>
      <w:tr w:rsidR="002F2850"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2F2850" w:rsidRPr="004D4C55" w:rsidRDefault="002F2850"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交通、水利及其他用地规模</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41312.10</w:t>
            </w:r>
          </w:p>
        </w:tc>
        <w:tc>
          <w:tcPr>
            <w:tcW w:w="725" w:type="pct"/>
            <w:tcBorders>
              <w:top w:val="nil"/>
              <w:left w:val="nil"/>
              <w:bottom w:val="single" w:sz="4" w:space="0" w:color="auto"/>
              <w:right w:val="single" w:sz="4" w:space="0" w:color="auto"/>
            </w:tcBorders>
            <w:shd w:val="clear" w:color="auto" w:fill="auto"/>
            <w:vAlign w:val="center"/>
            <w:hideMark/>
          </w:tcPr>
          <w:p w:rsidR="002F2850" w:rsidRPr="004D4C55" w:rsidRDefault="002F2850"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37665.92</w:t>
            </w:r>
          </w:p>
        </w:tc>
        <w:tc>
          <w:tcPr>
            <w:tcW w:w="725"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38565.15</w:t>
            </w:r>
          </w:p>
        </w:tc>
        <w:tc>
          <w:tcPr>
            <w:tcW w:w="710"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 xml:space="preserve">-2746.95 </w:t>
            </w:r>
          </w:p>
        </w:tc>
        <w:tc>
          <w:tcPr>
            <w:tcW w:w="744" w:type="pct"/>
            <w:tcBorders>
              <w:top w:val="nil"/>
              <w:left w:val="nil"/>
              <w:bottom w:val="single" w:sz="4" w:space="0" w:color="auto"/>
              <w:right w:val="single" w:sz="4" w:space="0" w:color="auto"/>
            </w:tcBorders>
            <w:shd w:val="clear" w:color="auto" w:fill="auto"/>
            <w:vAlign w:val="center"/>
            <w:hideMark/>
          </w:tcPr>
          <w:p w:rsidR="002F2850" w:rsidRPr="002F2850" w:rsidRDefault="002F2850">
            <w:pPr>
              <w:jc w:val="center"/>
              <w:rPr>
                <w:rFonts w:ascii="Times New Roman" w:hAnsi="Times New Roman"/>
                <w:color w:val="000000"/>
                <w:sz w:val="24"/>
                <w:szCs w:val="24"/>
              </w:rPr>
            </w:pPr>
            <w:r w:rsidRPr="002F2850">
              <w:rPr>
                <w:rFonts w:ascii="Times New Roman" w:hAnsi="Times New Roman"/>
                <w:color w:val="000000"/>
                <w:sz w:val="24"/>
              </w:rPr>
              <w:t>899.23</w:t>
            </w:r>
          </w:p>
        </w:tc>
      </w:tr>
      <w:tr w:rsidR="004D4C55" w:rsidRPr="00EC6947" w:rsidTr="004D4C55">
        <w:trPr>
          <w:trHeight w:val="4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b/>
                <w:bCs/>
                <w:color w:val="000000"/>
                <w:kern w:val="0"/>
                <w:szCs w:val="21"/>
              </w:rPr>
            </w:pPr>
            <w:r w:rsidRPr="004D4C55">
              <w:rPr>
                <w:rFonts w:ascii="Times New Roman" w:eastAsia="仿宋" w:hAnsi="Times New Roman"/>
                <w:b/>
                <w:bCs/>
                <w:color w:val="000000"/>
                <w:kern w:val="0"/>
                <w:szCs w:val="21"/>
              </w:rPr>
              <w:t>增量指标</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新增建设用地</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6871.3</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 xml:space="preserve">  </w:t>
            </w:r>
            <w:r w:rsidRPr="004D4C55">
              <w:rPr>
                <w:rFonts w:ascii="Times New Roman" w:eastAsia="仿宋" w:hAnsi="Times New Roman"/>
                <w:color w:val="000000"/>
                <w:kern w:val="0"/>
                <w:szCs w:val="21"/>
              </w:rPr>
              <w:t>新增建设用地占用农用地</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6231.22</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ind w:firstLineChars="300" w:firstLine="63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新增建设用地占用耕地</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3700.94</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ind w:firstLineChars="100" w:firstLine="210"/>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土地整治补充耕地义务</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3700.94</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r>
      <w:tr w:rsidR="004D4C55" w:rsidRPr="00EC6947" w:rsidTr="004D4C55">
        <w:trPr>
          <w:trHeight w:val="4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b/>
                <w:bCs/>
                <w:color w:val="000000"/>
                <w:kern w:val="0"/>
                <w:szCs w:val="21"/>
              </w:rPr>
            </w:pPr>
            <w:r w:rsidRPr="004D4C55">
              <w:rPr>
                <w:rFonts w:ascii="Times New Roman" w:eastAsia="仿宋" w:hAnsi="Times New Roman"/>
                <w:b/>
                <w:bCs/>
                <w:color w:val="000000"/>
                <w:kern w:val="0"/>
                <w:szCs w:val="21"/>
              </w:rPr>
              <w:t>效率指标</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人均城镇工矿用地</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147</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179</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154</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7</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-25</w:t>
            </w:r>
          </w:p>
        </w:tc>
      </w:tr>
      <w:tr w:rsidR="004D4C55" w:rsidRPr="00EC6947" w:rsidTr="004D4C55">
        <w:trPr>
          <w:trHeight w:val="4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b/>
                <w:bCs/>
                <w:color w:val="000000"/>
                <w:kern w:val="0"/>
                <w:szCs w:val="21"/>
              </w:rPr>
            </w:pPr>
            <w:r w:rsidRPr="004D4C55">
              <w:rPr>
                <w:rFonts w:ascii="Times New Roman" w:eastAsia="仿宋" w:hAnsi="Times New Roman"/>
                <w:b/>
                <w:bCs/>
                <w:color w:val="000000"/>
                <w:kern w:val="0"/>
                <w:szCs w:val="21"/>
              </w:rPr>
              <w:t>其他指标</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新增城乡建设用地规模</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2F2850" w:rsidP="004D4C55">
            <w:pPr>
              <w:widowControl/>
              <w:jc w:val="center"/>
              <w:rPr>
                <w:rFonts w:ascii="Times New Roman" w:eastAsia="仿宋" w:hAnsi="Times New Roman"/>
                <w:color w:val="000000"/>
                <w:kern w:val="0"/>
                <w:sz w:val="24"/>
                <w:szCs w:val="24"/>
              </w:rPr>
            </w:pPr>
            <w:r w:rsidRPr="002F2850">
              <w:rPr>
                <w:rFonts w:ascii="Times New Roman" w:hAnsi="Times New Roman"/>
                <w:color w:val="000000"/>
                <w:sz w:val="24"/>
              </w:rPr>
              <w:t>5972.07</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 xml:space="preserve">　</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jc w:val="left"/>
              <w:rPr>
                <w:rFonts w:ascii="Times New Roman" w:eastAsia="仿宋" w:hAnsi="Times New Roman"/>
                <w:color w:val="000000"/>
                <w:kern w:val="0"/>
                <w:szCs w:val="21"/>
              </w:rPr>
            </w:pPr>
            <w:r w:rsidRPr="004D4C55">
              <w:rPr>
                <w:rFonts w:ascii="Times New Roman" w:eastAsia="仿宋" w:hAnsi="Times New Roman"/>
                <w:color w:val="000000"/>
                <w:kern w:val="0"/>
                <w:szCs w:val="21"/>
              </w:rPr>
              <w:t>规划流量指标</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6866.66</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r>
      <w:tr w:rsidR="004D4C55" w:rsidRPr="00EC6947" w:rsidTr="002F2850">
        <w:trPr>
          <w:trHeight w:val="420"/>
        </w:trPr>
        <w:tc>
          <w:tcPr>
            <w:tcW w:w="1371" w:type="pct"/>
            <w:tcBorders>
              <w:top w:val="nil"/>
              <w:left w:val="single" w:sz="4" w:space="0" w:color="auto"/>
              <w:bottom w:val="single" w:sz="4" w:space="0" w:color="auto"/>
              <w:right w:val="single" w:sz="4" w:space="0" w:color="auto"/>
            </w:tcBorders>
            <w:shd w:val="clear" w:color="auto" w:fill="auto"/>
            <w:vAlign w:val="center"/>
            <w:hideMark/>
          </w:tcPr>
          <w:p w:rsidR="004D4C55" w:rsidRPr="004D4C55" w:rsidRDefault="004D4C55" w:rsidP="004D4C55">
            <w:pPr>
              <w:widowControl/>
              <w:rPr>
                <w:rFonts w:ascii="Times New Roman" w:eastAsia="仿宋" w:hAnsi="Times New Roman"/>
                <w:color w:val="000000"/>
                <w:kern w:val="0"/>
                <w:szCs w:val="21"/>
              </w:rPr>
            </w:pPr>
            <w:r w:rsidRPr="004D4C55">
              <w:rPr>
                <w:rFonts w:ascii="Times New Roman" w:eastAsia="仿宋" w:hAnsi="Times New Roman"/>
                <w:color w:val="000000"/>
                <w:kern w:val="0"/>
                <w:szCs w:val="21"/>
              </w:rPr>
              <w:t>中心城区建设用地总规模（市级）</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636B02" w:rsidP="004D4C55">
            <w:pPr>
              <w:widowControl/>
              <w:jc w:val="center"/>
              <w:rPr>
                <w:rFonts w:ascii="Times New Roman" w:eastAsia="仿宋" w:hAnsi="Times New Roman"/>
                <w:color w:val="000000"/>
                <w:kern w:val="0"/>
                <w:sz w:val="24"/>
                <w:szCs w:val="24"/>
              </w:rPr>
            </w:pPr>
            <w:r w:rsidRPr="00636B02">
              <w:rPr>
                <w:rFonts w:ascii="Times New Roman" w:eastAsia="仿宋" w:hAnsi="Times New Roman"/>
                <w:color w:val="000000"/>
                <w:kern w:val="0"/>
                <w:sz w:val="24"/>
                <w:szCs w:val="24"/>
              </w:rPr>
              <w:t>54650.9</w:t>
            </w:r>
            <w:r>
              <w:rPr>
                <w:rFonts w:ascii="Times New Roman" w:eastAsia="仿宋" w:hAnsi="Times New Roman" w:hint="eastAsia"/>
                <w:color w:val="000000"/>
                <w:kern w:val="0"/>
                <w:sz w:val="24"/>
                <w:szCs w:val="24"/>
              </w:rPr>
              <w:t>0</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50337.54</w:t>
            </w:r>
          </w:p>
        </w:tc>
        <w:tc>
          <w:tcPr>
            <w:tcW w:w="725"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52703.37</w:t>
            </w:r>
          </w:p>
        </w:tc>
        <w:tc>
          <w:tcPr>
            <w:tcW w:w="710"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w:t>
            </w:r>
          </w:p>
        </w:tc>
        <w:tc>
          <w:tcPr>
            <w:tcW w:w="744" w:type="pct"/>
            <w:tcBorders>
              <w:top w:val="nil"/>
              <w:left w:val="nil"/>
              <w:bottom w:val="single" w:sz="4" w:space="0" w:color="auto"/>
              <w:right w:val="single" w:sz="4" w:space="0" w:color="auto"/>
            </w:tcBorders>
            <w:shd w:val="clear" w:color="auto" w:fill="auto"/>
            <w:vAlign w:val="center"/>
            <w:hideMark/>
          </w:tcPr>
          <w:p w:rsidR="004D4C55" w:rsidRPr="004D4C55" w:rsidRDefault="004D4C55" w:rsidP="004D4C55">
            <w:pPr>
              <w:widowControl/>
              <w:jc w:val="center"/>
              <w:rPr>
                <w:rFonts w:ascii="Times New Roman" w:eastAsia="仿宋" w:hAnsi="Times New Roman"/>
                <w:color w:val="000000"/>
                <w:kern w:val="0"/>
                <w:sz w:val="24"/>
                <w:szCs w:val="24"/>
              </w:rPr>
            </w:pPr>
            <w:r w:rsidRPr="004D4C55">
              <w:rPr>
                <w:rFonts w:ascii="Times New Roman" w:eastAsia="仿宋" w:hAnsi="Times New Roman"/>
                <w:color w:val="000000"/>
                <w:kern w:val="0"/>
                <w:sz w:val="24"/>
                <w:szCs w:val="24"/>
              </w:rPr>
              <w:t>2365.83</w:t>
            </w:r>
          </w:p>
        </w:tc>
      </w:tr>
    </w:tbl>
    <w:p w:rsidR="00DB0850" w:rsidRDefault="00DB0850" w:rsidP="001E78C0"/>
    <w:p w:rsidR="00DB0850" w:rsidRDefault="00DB0850">
      <w:pPr>
        <w:widowControl/>
        <w:jc w:val="left"/>
      </w:pPr>
      <w:r>
        <w:br w:type="page"/>
      </w:r>
    </w:p>
    <w:tbl>
      <w:tblPr>
        <w:tblW w:w="5000" w:type="pct"/>
        <w:tblLook w:val="04A0"/>
      </w:tblPr>
      <w:tblGrid>
        <w:gridCol w:w="534"/>
        <w:gridCol w:w="647"/>
        <w:gridCol w:w="1039"/>
        <w:gridCol w:w="1142"/>
        <w:gridCol w:w="1091"/>
        <w:gridCol w:w="1110"/>
        <w:gridCol w:w="1040"/>
        <w:gridCol w:w="1004"/>
        <w:gridCol w:w="915"/>
      </w:tblGrid>
      <w:tr w:rsidR="00DB0850" w:rsidRPr="00EC6947" w:rsidTr="00DB0850">
        <w:trPr>
          <w:trHeight w:val="420"/>
        </w:trPr>
        <w:tc>
          <w:tcPr>
            <w:tcW w:w="5000" w:type="pct"/>
            <w:gridSpan w:val="9"/>
            <w:tcBorders>
              <w:top w:val="nil"/>
              <w:left w:val="nil"/>
              <w:bottom w:val="nil"/>
              <w:right w:val="nil"/>
            </w:tcBorders>
            <w:shd w:val="clear" w:color="auto" w:fill="auto"/>
            <w:noWrap/>
            <w:vAlign w:val="bottom"/>
            <w:hideMark/>
          </w:tcPr>
          <w:p w:rsidR="00DB0850" w:rsidRPr="00DB0850" w:rsidRDefault="00DB0850" w:rsidP="00DB0850">
            <w:pPr>
              <w:widowControl/>
              <w:jc w:val="center"/>
              <w:rPr>
                <w:rFonts w:ascii="Times New Roman" w:eastAsia="仿宋" w:hAnsi="Times New Roman"/>
                <w:b/>
                <w:color w:val="000000"/>
                <w:kern w:val="0"/>
                <w:sz w:val="22"/>
              </w:rPr>
            </w:pPr>
            <w:r w:rsidRPr="00DB0850">
              <w:rPr>
                <w:rFonts w:ascii="Times New Roman" w:eastAsia="仿宋" w:hAnsi="Times New Roman"/>
                <w:b/>
                <w:color w:val="000000"/>
                <w:kern w:val="0"/>
                <w:sz w:val="28"/>
              </w:rPr>
              <w:t>附表</w:t>
            </w:r>
            <w:r w:rsidRPr="00DB0850">
              <w:rPr>
                <w:rFonts w:ascii="Times New Roman" w:eastAsia="仿宋" w:hAnsi="Times New Roman"/>
                <w:b/>
                <w:color w:val="000000"/>
                <w:kern w:val="0"/>
                <w:sz w:val="28"/>
              </w:rPr>
              <w:t xml:space="preserve">2  </w:t>
            </w:r>
            <w:r w:rsidRPr="00DB0850">
              <w:rPr>
                <w:rFonts w:ascii="Times New Roman" w:eastAsia="仿宋" w:hAnsi="Times New Roman"/>
                <w:b/>
                <w:color w:val="000000"/>
                <w:kern w:val="0"/>
                <w:sz w:val="28"/>
              </w:rPr>
              <w:t>土地利用结构调整表</w:t>
            </w:r>
          </w:p>
        </w:tc>
      </w:tr>
      <w:tr w:rsidR="00DB0850" w:rsidRPr="00EC6947" w:rsidTr="00486CD2">
        <w:trPr>
          <w:trHeight w:val="420"/>
        </w:trPr>
        <w:tc>
          <w:tcPr>
            <w:tcW w:w="313"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380"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610"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670"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640"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651"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610" w:type="pct"/>
            <w:tcBorders>
              <w:top w:val="nil"/>
              <w:left w:val="nil"/>
              <w:bottom w:val="nil"/>
              <w:right w:val="nil"/>
            </w:tcBorders>
            <w:shd w:val="clear" w:color="auto" w:fill="auto"/>
            <w:noWrap/>
            <w:vAlign w:val="bottom"/>
            <w:hideMark/>
          </w:tcPr>
          <w:p w:rsidR="00DB0850" w:rsidRPr="00DB0850" w:rsidRDefault="00DB0850" w:rsidP="00DB0850">
            <w:pPr>
              <w:widowControl/>
              <w:jc w:val="left"/>
              <w:rPr>
                <w:rFonts w:ascii="Times New Roman" w:eastAsia="仿宋" w:hAnsi="Times New Roman"/>
                <w:color w:val="000000"/>
                <w:kern w:val="0"/>
                <w:sz w:val="22"/>
              </w:rPr>
            </w:pPr>
          </w:p>
        </w:tc>
        <w:tc>
          <w:tcPr>
            <w:tcW w:w="1126" w:type="pct"/>
            <w:gridSpan w:val="2"/>
            <w:tcBorders>
              <w:top w:val="nil"/>
              <w:left w:val="nil"/>
              <w:bottom w:val="nil"/>
              <w:right w:val="nil"/>
            </w:tcBorders>
            <w:shd w:val="clear" w:color="auto" w:fill="auto"/>
            <w:noWrap/>
            <w:vAlign w:val="bottom"/>
            <w:hideMark/>
          </w:tcPr>
          <w:p w:rsidR="00DB0850" w:rsidRPr="00DB0850" w:rsidRDefault="00DB0850" w:rsidP="00DB0850">
            <w:pPr>
              <w:widowControl/>
              <w:jc w:val="center"/>
              <w:rPr>
                <w:rFonts w:ascii="Times New Roman" w:eastAsia="仿宋" w:hAnsi="Times New Roman"/>
                <w:color w:val="000000"/>
                <w:kern w:val="0"/>
                <w:sz w:val="22"/>
              </w:rPr>
            </w:pPr>
            <w:r w:rsidRPr="00DB0850">
              <w:rPr>
                <w:rFonts w:ascii="Times New Roman" w:eastAsia="仿宋" w:hAnsi="Times New Roman"/>
                <w:color w:val="000000"/>
                <w:kern w:val="0"/>
                <w:sz w:val="22"/>
              </w:rPr>
              <w:t>单位：公顷、</w:t>
            </w:r>
            <w:r w:rsidRPr="00DB0850">
              <w:rPr>
                <w:rFonts w:ascii="Times New Roman" w:eastAsia="仿宋" w:hAnsi="Times New Roman"/>
                <w:color w:val="000000"/>
                <w:kern w:val="0"/>
                <w:sz w:val="22"/>
              </w:rPr>
              <w:t>%</w:t>
            </w:r>
          </w:p>
        </w:tc>
      </w:tr>
      <w:tr w:rsidR="00DB0850" w:rsidRPr="00EC6947" w:rsidTr="00486CD2">
        <w:trPr>
          <w:trHeight w:val="578"/>
        </w:trPr>
        <w:tc>
          <w:tcPr>
            <w:tcW w:w="1303" w:type="pct"/>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地类</w:t>
            </w:r>
          </w:p>
        </w:tc>
        <w:tc>
          <w:tcPr>
            <w:tcW w:w="1310" w:type="pct"/>
            <w:gridSpan w:val="2"/>
            <w:tcBorders>
              <w:top w:val="single" w:sz="4" w:space="0" w:color="auto"/>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2014</w:t>
            </w:r>
            <w:r w:rsidRPr="00DB0850">
              <w:rPr>
                <w:rFonts w:ascii="Times New Roman" w:eastAsia="仿宋" w:hAnsi="Times New Roman"/>
                <w:b/>
                <w:color w:val="000000"/>
                <w:kern w:val="0"/>
                <w:szCs w:val="21"/>
              </w:rPr>
              <w:t>年</w:t>
            </w:r>
          </w:p>
        </w:tc>
        <w:tc>
          <w:tcPr>
            <w:tcW w:w="1261" w:type="pct"/>
            <w:gridSpan w:val="2"/>
            <w:tcBorders>
              <w:top w:val="single" w:sz="4" w:space="0" w:color="auto"/>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调整后</w:t>
            </w:r>
            <w:r w:rsidRPr="00DB0850">
              <w:rPr>
                <w:rFonts w:ascii="Times New Roman" w:eastAsia="仿宋" w:hAnsi="Times New Roman"/>
                <w:b/>
                <w:color w:val="000000"/>
                <w:kern w:val="0"/>
                <w:szCs w:val="21"/>
              </w:rPr>
              <w:t>2020</w:t>
            </w:r>
            <w:r w:rsidRPr="00DB0850">
              <w:rPr>
                <w:rFonts w:ascii="Times New Roman" w:eastAsia="仿宋" w:hAnsi="Times New Roman"/>
                <w:b/>
                <w:color w:val="000000"/>
                <w:kern w:val="0"/>
                <w:szCs w:val="21"/>
              </w:rPr>
              <w:t>年规划目标</w:t>
            </w:r>
          </w:p>
        </w:tc>
        <w:tc>
          <w:tcPr>
            <w:tcW w:w="1126" w:type="pct"/>
            <w:gridSpan w:val="2"/>
            <w:tcBorders>
              <w:top w:val="single" w:sz="4" w:space="0" w:color="auto"/>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2014-2020</w:t>
            </w:r>
            <w:r w:rsidRPr="00DB0850">
              <w:rPr>
                <w:rFonts w:ascii="Times New Roman" w:eastAsia="仿宋" w:hAnsi="Times New Roman"/>
                <w:b/>
                <w:color w:val="000000"/>
                <w:kern w:val="0"/>
                <w:szCs w:val="21"/>
              </w:rPr>
              <w:t>年增（</w:t>
            </w:r>
            <w:r w:rsidRPr="00DB0850">
              <w:rPr>
                <w:rFonts w:ascii="Times New Roman" w:eastAsia="仿宋" w:hAnsi="Times New Roman"/>
                <w:b/>
                <w:color w:val="000000"/>
                <w:kern w:val="0"/>
                <w:szCs w:val="21"/>
              </w:rPr>
              <w:t>+</w:t>
            </w:r>
            <w:r w:rsidRPr="00DB0850">
              <w:rPr>
                <w:rFonts w:ascii="Times New Roman" w:eastAsia="仿宋" w:hAnsi="Times New Roman"/>
                <w:b/>
                <w:color w:val="000000"/>
                <w:kern w:val="0"/>
                <w:szCs w:val="21"/>
              </w:rPr>
              <w:t>）减（</w:t>
            </w:r>
            <w:r w:rsidRPr="00DB0850">
              <w:rPr>
                <w:rFonts w:ascii="Times New Roman" w:eastAsia="仿宋" w:hAnsi="Times New Roman"/>
                <w:b/>
                <w:color w:val="000000"/>
                <w:kern w:val="0"/>
                <w:szCs w:val="21"/>
              </w:rPr>
              <w:t>-</w:t>
            </w:r>
            <w:r w:rsidRPr="00DB0850">
              <w:rPr>
                <w:rFonts w:ascii="Times New Roman" w:eastAsia="仿宋" w:hAnsi="Times New Roman"/>
                <w:b/>
                <w:color w:val="000000"/>
                <w:kern w:val="0"/>
                <w:szCs w:val="21"/>
              </w:rPr>
              <w:t>）</w:t>
            </w:r>
          </w:p>
        </w:tc>
      </w:tr>
      <w:tr w:rsidR="00DB0850" w:rsidRPr="00EC6947" w:rsidTr="00486CD2">
        <w:trPr>
          <w:trHeight w:val="420"/>
        </w:trPr>
        <w:tc>
          <w:tcPr>
            <w:tcW w:w="1303" w:type="pct"/>
            <w:gridSpan w:val="3"/>
            <w:vMerge/>
            <w:tcBorders>
              <w:top w:val="single" w:sz="4" w:space="0" w:color="auto"/>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b/>
                <w:color w:val="000000"/>
                <w:kern w:val="0"/>
                <w:szCs w:val="21"/>
              </w:rPr>
            </w:pP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面积</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比重</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面积</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比重</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面积</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b/>
                <w:color w:val="000000"/>
                <w:kern w:val="0"/>
                <w:szCs w:val="21"/>
              </w:rPr>
            </w:pPr>
            <w:r w:rsidRPr="00DB0850">
              <w:rPr>
                <w:rFonts w:ascii="Times New Roman" w:eastAsia="仿宋" w:hAnsi="Times New Roman"/>
                <w:b/>
                <w:color w:val="000000"/>
                <w:kern w:val="0"/>
                <w:szCs w:val="21"/>
              </w:rPr>
              <w:t>比重</w:t>
            </w:r>
          </w:p>
        </w:tc>
      </w:tr>
      <w:tr w:rsidR="00DB0850" w:rsidRPr="00EC6947" w:rsidTr="00486CD2">
        <w:trPr>
          <w:trHeight w:val="420"/>
        </w:trPr>
        <w:tc>
          <w:tcPr>
            <w:tcW w:w="1303"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土地总面积</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865731.91</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100.00%</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865731.91</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100.00%</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r>
      <w:tr w:rsidR="00DB0850" w:rsidRPr="00EC6947" w:rsidTr="00486CD2">
        <w:trPr>
          <w:trHeight w:val="420"/>
        </w:trPr>
        <w:tc>
          <w:tcPr>
            <w:tcW w:w="313" w:type="pct"/>
            <w:vMerge w:val="restart"/>
            <w:tcBorders>
              <w:top w:val="nil"/>
              <w:left w:val="single" w:sz="4" w:space="0" w:color="auto"/>
              <w:bottom w:val="single" w:sz="4" w:space="0" w:color="auto"/>
              <w:right w:val="single" w:sz="4" w:space="0" w:color="auto"/>
            </w:tcBorders>
            <w:shd w:val="clear" w:color="auto" w:fill="auto"/>
            <w:noWrap/>
            <w:textDirection w:val="tbRlV"/>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农用地</w:t>
            </w: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耕地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161139.95</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18.61%</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161139.95</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18.61%</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园地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39115.89</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4.52%</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39115.89</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4.52%</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林地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8726.25</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1.01%</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8726.25</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1.01%</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牧草地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　</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其他农用地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88484.80</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10.22%</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85714.85</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9.90%</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-2769.95 </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-3.13%</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合计</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297466.89</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34.36%</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294696.94</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34.04%</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-2769.95</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-0.93%</w:t>
            </w:r>
          </w:p>
        </w:tc>
      </w:tr>
      <w:tr w:rsidR="00486CD2" w:rsidRPr="00EC6947" w:rsidTr="00486CD2">
        <w:trPr>
          <w:trHeight w:val="420"/>
        </w:trPr>
        <w:tc>
          <w:tcPr>
            <w:tcW w:w="313" w:type="pct"/>
            <w:vMerge w:val="restart"/>
            <w:tcBorders>
              <w:top w:val="nil"/>
              <w:left w:val="single" w:sz="4" w:space="0" w:color="auto"/>
              <w:bottom w:val="single" w:sz="4" w:space="0" w:color="auto"/>
              <w:right w:val="single" w:sz="4" w:space="0" w:color="auto"/>
            </w:tcBorders>
            <w:shd w:val="clear" w:color="auto" w:fill="auto"/>
            <w:noWrap/>
            <w:textDirection w:val="tbRlV"/>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建设用地</w:t>
            </w:r>
          </w:p>
        </w:tc>
        <w:tc>
          <w:tcPr>
            <w:tcW w:w="380" w:type="pct"/>
            <w:vMerge w:val="restart"/>
            <w:tcBorders>
              <w:top w:val="nil"/>
              <w:left w:val="single" w:sz="4" w:space="0" w:color="auto"/>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城乡建设用地</w:t>
            </w: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城镇工矿用地</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140852.44</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16.27%</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152106.49</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17.57%</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 xml:space="preserve">11254.05 </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7.99%</w:t>
            </w:r>
          </w:p>
        </w:tc>
      </w:tr>
      <w:tr w:rsidR="00486CD2"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380"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农村居民点用地</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71049.54</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8.21%</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65767.56</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7.60%</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 xml:space="preserve">-5281.98 </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-7.43%</w:t>
            </w:r>
          </w:p>
        </w:tc>
      </w:tr>
      <w:tr w:rsidR="00486CD2"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380"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小计</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211901.98</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24.48%</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217874.05</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25.17%</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5972.07</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2.82%</w:t>
            </w:r>
          </w:p>
        </w:tc>
      </w:tr>
      <w:tr w:rsidR="00486CD2"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380" w:type="pct"/>
            <w:vMerge w:val="restart"/>
            <w:tcBorders>
              <w:top w:val="nil"/>
              <w:left w:val="single" w:sz="4" w:space="0" w:color="auto"/>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交通水利及其他用地</w:t>
            </w: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交通水利用地</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35940.03</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4.15%</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36839.26</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4.26%</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 xml:space="preserve">899.23 </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2.50%</w:t>
            </w:r>
          </w:p>
        </w:tc>
      </w:tr>
      <w:tr w:rsidR="00486CD2"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380"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其他建设用地</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1725.89</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0.20%</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1725.89</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0.20%</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0</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 xml:space="preserve">　</w:t>
            </w:r>
          </w:p>
        </w:tc>
      </w:tr>
      <w:tr w:rsidR="00486CD2"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380" w:type="pct"/>
            <w:vMerge/>
            <w:tcBorders>
              <w:top w:val="nil"/>
              <w:left w:val="single" w:sz="4" w:space="0" w:color="auto"/>
              <w:bottom w:val="single" w:sz="4" w:space="0" w:color="auto"/>
              <w:right w:val="single" w:sz="4" w:space="0" w:color="auto"/>
            </w:tcBorders>
            <w:vAlign w:val="center"/>
            <w:hideMark/>
          </w:tcPr>
          <w:p w:rsidR="00486CD2" w:rsidRPr="00DB0850" w:rsidRDefault="00486CD2" w:rsidP="00DB0850">
            <w:pPr>
              <w:widowControl/>
              <w:jc w:val="left"/>
              <w:rPr>
                <w:rFonts w:ascii="Times New Roman" w:eastAsia="仿宋" w:hAnsi="Times New Roman"/>
                <w:color w:val="000000"/>
                <w:kern w:val="0"/>
                <w:szCs w:val="21"/>
              </w:rPr>
            </w:pPr>
          </w:p>
        </w:tc>
        <w:tc>
          <w:tcPr>
            <w:tcW w:w="61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小计</w:t>
            </w:r>
          </w:p>
        </w:tc>
        <w:tc>
          <w:tcPr>
            <w:tcW w:w="67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37665.92</w:t>
            </w:r>
          </w:p>
        </w:tc>
        <w:tc>
          <w:tcPr>
            <w:tcW w:w="640" w:type="pct"/>
            <w:tcBorders>
              <w:top w:val="nil"/>
              <w:left w:val="nil"/>
              <w:bottom w:val="single" w:sz="4" w:space="0" w:color="auto"/>
              <w:right w:val="single" w:sz="4" w:space="0" w:color="auto"/>
            </w:tcBorders>
            <w:shd w:val="clear" w:color="auto" w:fill="auto"/>
            <w:vAlign w:val="center"/>
            <w:hideMark/>
          </w:tcPr>
          <w:p w:rsidR="00486CD2" w:rsidRPr="00DB0850" w:rsidRDefault="00486CD2"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4.35%</w:t>
            </w:r>
          </w:p>
        </w:tc>
        <w:tc>
          <w:tcPr>
            <w:tcW w:w="651"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38565.15</w:t>
            </w:r>
          </w:p>
        </w:tc>
        <w:tc>
          <w:tcPr>
            <w:tcW w:w="610"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4.45%</w:t>
            </w:r>
          </w:p>
        </w:tc>
        <w:tc>
          <w:tcPr>
            <w:tcW w:w="589"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 xml:space="preserve">899.23 </w:t>
            </w:r>
          </w:p>
        </w:tc>
        <w:tc>
          <w:tcPr>
            <w:tcW w:w="537" w:type="pct"/>
            <w:tcBorders>
              <w:top w:val="nil"/>
              <w:left w:val="nil"/>
              <w:bottom w:val="single" w:sz="4" w:space="0" w:color="auto"/>
              <w:right w:val="single" w:sz="4" w:space="0" w:color="auto"/>
            </w:tcBorders>
            <w:shd w:val="clear" w:color="auto" w:fill="auto"/>
            <w:vAlign w:val="center"/>
            <w:hideMark/>
          </w:tcPr>
          <w:p w:rsidR="00486CD2" w:rsidRDefault="00486CD2">
            <w:pPr>
              <w:jc w:val="center"/>
              <w:rPr>
                <w:rFonts w:ascii="Times New Roman" w:hAnsi="Times New Roman"/>
                <w:color w:val="000000"/>
                <w:szCs w:val="21"/>
              </w:rPr>
            </w:pPr>
            <w:r>
              <w:rPr>
                <w:rFonts w:ascii="Times New Roman" w:hAnsi="Times New Roman"/>
                <w:color w:val="000000"/>
                <w:szCs w:val="21"/>
              </w:rPr>
              <w:t>2.39%</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合计</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249567.9</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28.83%</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256439.2</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29.62%</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6871.3</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2.75%</w:t>
            </w:r>
          </w:p>
        </w:tc>
      </w:tr>
      <w:tr w:rsidR="00DB0850" w:rsidRPr="00EC6947" w:rsidTr="00486CD2">
        <w:trPr>
          <w:trHeight w:val="420"/>
        </w:trPr>
        <w:tc>
          <w:tcPr>
            <w:tcW w:w="313" w:type="pct"/>
            <w:vMerge w:val="restart"/>
            <w:tcBorders>
              <w:top w:val="nil"/>
              <w:left w:val="single" w:sz="4" w:space="0" w:color="auto"/>
              <w:bottom w:val="single" w:sz="4" w:space="0" w:color="auto"/>
              <w:right w:val="single" w:sz="4" w:space="0" w:color="auto"/>
            </w:tcBorders>
            <w:shd w:val="clear" w:color="auto" w:fill="auto"/>
            <w:noWrap/>
            <w:textDirection w:val="tbRlV"/>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其他土地</w:t>
            </w: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水域</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317832.96</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36.71%</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313752.58</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36.24%</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-4080.38 </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-1.28%</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自然保留地</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864.16</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0.10%</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843.19</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0.10%</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 xml:space="preserve">-20.97 </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-2.43%</w:t>
            </w:r>
          </w:p>
        </w:tc>
      </w:tr>
      <w:tr w:rsidR="00DB0850" w:rsidRPr="00EC6947" w:rsidTr="00486CD2">
        <w:trPr>
          <w:trHeight w:val="420"/>
        </w:trPr>
        <w:tc>
          <w:tcPr>
            <w:tcW w:w="313" w:type="pct"/>
            <w:vMerge/>
            <w:tcBorders>
              <w:top w:val="nil"/>
              <w:left w:val="single" w:sz="4" w:space="0" w:color="auto"/>
              <w:bottom w:val="single" w:sz="4" w:space="0" w:color="auto"/>
              <w:right w:val="single" w:sz="4" w:space="0" w:color="auto"/>
            </w:tcBorders>
            <w:vAlign w:val="center"/>
            <w:hideMark/>
          </w:tcPr>
          <w:p w:rsidR="00DB0850" w:rsidRPr="00DB0850" w:rsidRDefault="00DB0850" w:rsidP="00DB0850">
            <w:pPr>
              <w:widowControl/>
              <w:jc w:val="left"/>
              <w:rPr>
                <w:rFonts w:ascii="Times New Roman" w:eastAsia="仿宋" w:hAnsi="Times New Roman"/>
                <w:color w:val="000000"/>
                <w:kern w:val="0"/>
                <w:szCs w:val="21"/>
              </w:rPr>
            </w:pPr>
          </w:p>
        </w:tc>
        <w:tc>
          <w:tcPr>
            <w:tcW w:w="989" w:type="pct"/>
            <w:gridSpan w:val="2"/>
            <w:tcBorders>
              <w:top w:val="single" w:sz="4" w:space="0" w:color="auto"/>
              <w:left w:val="nil"/>
              <w:bottom w:val="single" w:sz="4" w:space="0" w:color="auto"/>
              <w:right w:val="single" w:sz="4" w:space="0" w:color="auto"/>
            </w:tcBorders>
            <w:shd w:val="clear" w:color="auto" w:fill="auto"/>
            <w:noWrap/>
            <w:vAlign w:val="center"/>
            <w:hideMark/>
          </w:tcPr>
          <w:p w:rsidR="00DB0850" w:rsidRPr="00DB0850" w:rsidRDefault="00DB0850" w:rsidP="00DB0850">
            <w:pPr>
              <w:widowControl/>
              <w:jc w:val="left"/>
              <w:rPr>
                <w:rFonts w:ascii="Times New Roman" w:eastAsia="仿宋" w:hAnsi="Times New Roman"/>
                <w:color w:val="000000"/>
                <w:kern w:val="0"/>
                <w:szCs w:val="21"/>
              </w:rPr>
            </w:pPr>
            <w:r w:rsidRPr="00DB0850">
              <w:rPr>
                <w:rFonts w:ascii="Times New Roman" w:eastAsia="仿宋" w:hAnsi="Times New Roman"/>
                <w:color w:val="000000"/>
                <w:kern w:val="0"/>
                <w:szCs w:val="21"/>
              </w:rPr>
              <w:t>合计</w:t>
            </w:r>
          </w:p>
        </w:tc>
        <w:tc>
          <w:tcPr>
            <w:tcW w:w="67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318697.12</w:t>
            </w:r>
          </w:p>
        </w:tc>
        <w:tc>
          <w:tcPr>
            <w:tcW w:w="64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36.81%</w:t>
            </w:r>
          </w:p>
        </w:tc>
        <w:tc>
          <w:tcPr>
            <w:tcW w:w="651"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314595.77</w:t>
            </w:r>
          </w:p>
        </w:tc>
        <w:tc>
          <w:tcPr>
            <w:tcW w:w="610"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36.34%</w:t>
            </w:r>
          </w:p>
        </w:tc>
        <w:tc>
          <w:tcPr>
            <w:tcW w:w="589"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-4101.35</w:t>
            </w:r>
          </w:p>
        </w:tc>
        <w:tc>
          <w:tcPr>
            <w:tcW w:w="537" w:type="pct"/>
            <w:tcBorders>
              <w:top w:val="nil"/>
              <w:left w:val="nil"/>
              <w:bottom w:val="single" w:sz="4" w:space="0" w:color="auto"/>
              <w:right w:val="single" w:sz="4" w:space="0" w:color="auto"/>
            </w:tcBorders>
            <w:shd w:val="clear" w:color="auto" w:fill="auto"/>
            <w:vAlign w:val="center"/>
            <w:hideMark/>
          </w:tcPr>
          <w:p w:rsidR="00DB0850" w:rsidRPr="00DB0850" w:rsidRDefault="00DB0850" w:rsidP="00DB0850">
            <w:pPr>
              <w:widowControl/>
              <w:jc w:val="center"/>
              <w:rPr>
                <w:rFonts w:ascii="Times New Roman" w:eastAsia="仿宋" w:hAnsi="Times New Roman"/>
                <w:color w:val="000000"/>
                <w:kern w:val="0"/>
                <w:szCs w:val="21"/>
              </w:rPr>
            </w:pPr>
            <w:r w:rsidRPr="00DB0850">
              <w:rPr>
                <w:rFonts w:ascii="Times New Roman" w:eastAsia="仿宋" w:hAnsi="Times New Roman"/>
                <w:color w:val="000000"/>
                <w:kern w:val="0"/>
                <w:szCs w:val="21"/>
              </w:rPr>
              <w:t>-1.29%</w:t>
            </w:r>
          </w:p>
        </w:tc>
      </w:tr>
    </w:tbl>
    <w:p w:rsidR="00C75095" w:rsidRDefault="00C75095" w:rsidP="001E78C0"/>
    <w:p w:rsidR="00BB3FFD" w:rsidRDefault="00BB3FFD">
      <w:pPr>
        <w:widowControl/>
        <w:jc w:val="left"/>
        <w:sectPr w:rsidR="00BB3FFD" w:rsidSect="00404BFC">
          <w:pgSz w:w="11906" w:h="16838"/>
          <w:pgMar w:top="1440" w:right="1800" w:bottom="1440" w:left="1800" w:header="851" w:footer="992" w:gutter="0"/>
          <w:cols w:space="425"/>
          <w:docGrid w:type="lines" w:linePitch="312"/>
        </w:sectPr>
      </w:pPr>
    </w:p>
    <w:p w:rsidR="00E71C36" w:rsidRDefault="00E71C36">
      <w:pPr>
        <w:widowControl/>
        <w:jc w:val="left"/>
      </w:pPr>
    </w:p>
    <w:p w:rsidR="00C75095" w:rsidRDefault="00C75095">
      <w:pPr>
        <w:widowControl/>
        <w:jc w:val="left"/>
      </w:pPr>
    </w:p>
    <w:tbl>
      <w:tblPr>
        <w:tblW w:w="5000" w:type="pct"/>
        <w:tblLook w:val="04A0"/>
      </w:tblPr>
      <w:tblGrid>
        <w:gridCol w:w="1162"/>
        <w:gridCol w:w="1236"/>
        <w:gridCol w:w="1236"/>
        <w:gridCol w:w="1236"/>
        <w:gridCol w:w="1226"/>
        <w:gridCol w:w="1236"/>
        <w:gridCol w:w="1236"/>
        <w:gridCol w:w="1236"/>
        <w:gridCol w:w="1408"/>
        <w:gridCol w:w="1163"/>
        <w:gridCol w:w="1163"/>
        <w:gridCol w:w="1802"/>
        <w:gridCol w:w="1167"/>
        <w:gridCol w:w="1167"/>
        <w:gridCol w:w="1167"/>
        <w:gridCol w:w="1167"/>
        <w:gridCol w:w="1142"/>
      </w:tblGrid>
      <w:tr w:rsidR="00C75095" w:rsidRPr="00EC6947" w:rsidTr="00E71C36">
        <w:trPr>
          <w:trHeight w:val="420"/>
        </w:trPr>
        <w:tc>
          <w:tcPr>
            <w:tcW w:w="5000" w:type="pct"/>
            <w:gridSpan w:val="17"/>
            <w:tcBorders>
              <w:top w:val="nil"/>
              <w:left w:val="nil"/>
              <w:bottom w:val="nil"/>
              <w:right w:val="nil"/>
            </w:tcBorders>
            <w:shd w:val="clear" w:color="auto" w:fill="auto"/>
            <w:noWrap/>
            <w:vAlign w:val="bottom"/>
            <w:hideMark/>
          </w:tcPr>
          <w:p w:rsidR="00C75095" w:rsidRPr="00C75095" w:rsidRDefault="00C75095" w:rsidP="00C75095">
            <w:pPr>
              <w:widowControl/>
              <w:jc w:val="center"/>
              <w:rPr>
                <w:rFonts w:ascii="Times New Roman" w:eastAsia="仿宋" w:hAnsi="Times New Roman"/>
                <w:b/>
                <w:color w:val="000000"/>
                <w:kern w:val="0"/>
                <w:sz w:val="28"/>
                <w:szCs w:val="28"/>
              </w:rPr>
            </w:pPr>
            <w:r w:rsidRPr="00C75095">
              <w:rPr>
                <w:rFonts w:ascii="Times New Roman" w:eastAsia="仿宋" w:hAnsi="Times New Roman"/>
                <w:b/>
                <w:color w:val="000000"/>
                <w:kern w:val="0"/>
                <w:sz w:val="28"/>
                <w:szCs w:val="28"/>
              </w:rPr>
              <w:t>附表</w:t>
            </w:r>
            <w:r w:rsidRPr="00C75095">
              <w:rPr>
                <w:rFonts w:ascii="Times New Roman" w:eastAsia="仿宋" w:hAnsi="Times New Roman"/>
                <w:b/>
                <w:color w:val="000000"/>
                <w:kern w:val="0"/>
                <w:sz w:val="28"/>
                <w:szCs w:val="28"/>
              </w:rPr>
              <w:t>3</w:t>
            </w:r>
            <w:r w:rsidRPr="00C75095">
              <w:rPr>
                <w:rFonts w:ascii="Times New Roman" w:eastAsia="仿宋" w:hAnsi="Times New Roman"/>
                <w:b/>
                <w:color w:val="000000"/>
                <w:kern w:val="0"/>
                <w:sz w:val="28"/>
                <w:szCs w:val="28"/>
              </w:rPr>
              <w:t>主要规划指标分解落实表</w:t>
            </w:r>
          </w:p>
        </w:tc>
      </w:tr>
      <w:tr w:rsidR="00BB3FFD" w:rsidRPr="00EC6947" w:rsidTr="00094E6F">
        <w:trPr>
          <w:trHeight w:val="420"/>
        </w:trPr>
        <w:tc>
          <w:tcPr>
            <w:tcW w:w="275"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89"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9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332"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75"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75"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426"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76"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276" w:type="pct"/>
            <w:tcBorders>
              <w:top w:val="nil"/>
              <w:left w:val="nil"/>
              <w:bottom w:val="nil"/>
              <w:right w:val="nil"/>
            </w:tcBorders>
            <w:shd w:val="clear" w:color="auto" w:fill="auto"/>
            <w:noWrap/>
            <w:vAlign w:val="bottom"/>
            <w:hideMark/>
          </w:tcPr>
          <w:p w:rsidR="00C75095" w:rsidRPr="00C75095" w:rsidRDefault="00C75095" w:rsidP="00C75095">
            <w:pPr>
              <w:widowControl/>
              <w:jc w:val="left"/>
              <w:rPr>
                <w:rFonts w:ascii="Times New Roman" w:eastAsia="仿宋" w:hAnsi="Times New Roman"/>
                <w:color w:val="000000"/>
                <w:kern w:val="0"/>
                <w:sz w:val="22"/>
              </w:rPr>
            </w:pPr>
          </w:p>
        </w:tc>
        <w:tc>
          <w:tcPr>
            <w:tcW w:w="822" w:type="pct"/>
            <w:gridSpan w:val="3"/>
            <w:tcBorders>
              <w:top w:val="nil"/>
              <w:left w:val="nil"/>
              <w:bottom w:val="nil"/>
              <w:right w:val="nil"/>
            </w:tcBorders>
            <w:shd w:val="clear" w:color="auto" w:fill="auto"/>
            <w:noWrap/>
            <w:vAlign w:val="bottom"/>
            <w:hideMark/>
          </w:tcPr>
          <w:p w:rsidR="00C75095" w:rsidRPr="00C75095" w:rsidRDefault="00C75095" w:rsidP="00C75095">
            <w:pPr>
              <w:widowControl/>
              <w:jc w:val="center"/>
              <w:rPr>
                <w:rFonts w:ascii="Times New Roman" w:eastAsia="仿宋" w:hAnsi="Times New Roman"/>
                <w:color w:val="000000"/>
                <w:kern w:val="0"/>
                <w:sz w:val="22"/>
              </w:rPr>
            </w:pPr>
            <w:r w:rsidRPr="00C75095">
              <w:rPr>
                <w:rFonts w:ascii="Times New Roman" w:eastAsia="仿宋" w:hAnsi="Times New Roman"/>
                <w:color w:val="000000"/>
                <w:kern w:val="0"/>
                <w:sz w:val="22"/>
              </w:rPr>
              <w:t>单位：公顷、平方米</w:t>
            </w:r>
            <w:r w:rsidRPr="00C75095">
              <w:rPr>
                <w:rFonts w:ascii="Times New Roman" w:eastAsia="仿宋" w:hAnsi="Times New Roman"/>
                <w:color w:val="000000"/>
                <w:kern w:val="0"/>
                <w:sz w:val="22"/>
              </w:rPr>
              <w:t>/</w:t>
            </w:r>
            <w:r w:rsidRPr="00C75095">
              <w:rPr>
                <w:rFonts w:ascii="Times New Roman" w:eastAsia="仿宋" w:hAnsi="Times New Roman"/>
                <w:color w:val="000000"/>
                <w:kern w:val="0"/>
                <w:sz w:val="22"/>
              </w:rPr>
              <w:t>人</w:t>
            </w:r>
          </w:p>
        </w:tc>
      </w:tr>
      <w:tr w:rsidR="00EE700A" w:rsidRPr="00EC6947" w:rsidTr="00094E6F">
        <w:trPr>
          <w:trHeight w:val="420"/>
        </w:trPr>
        <w:tc>
          <w:tcPr>
            <w:tcW w:w="27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行政区名称</w:t>
            </w:r>
          </w:p>
        </w:tc>
        <w:tc>
          <w:tcPr>
            <w:tcW w:w="584" w:type="pct"/>
            <w:gridSpan w:val="2"/>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耕地保有量</w:t>
            </w:r>
          </w:p>
        </w:tc>
        <w:tc>
          <w:tcPr>
            <w:tcW w:w="582" w:type="pct"/>
            <w:gridSpan w:val="2"/>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基本农田保护面积</w:t>
            </w:r>
          </w:p>
        </w:tc>
        <w:tc>
          <w:tcPr>
            <w:tcW w:w="1209" w:type="pct"/>
            <w:gridSpan w:val="4"/>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建设用地</w:t>
            </w:r>
          </w:p>
        </w:tc>
        <w:tc>
          <w:tcPr>
            <w:tcW w:w="1252" w:type="pct"/>
            <w:gridSpan w:val="4"/>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新增建设用地</w:t>
            </w:r>
          </w:p>
        </w:tc>
        <w:tc>
          <w:tcPr>
            <w:tcW w:w="27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人均城镇工矿用地</w:t>
            </w:r>
          </w:p>
        </w:tc>
        <w:tc>
          <w:tcPr>
            <w:tcW w:w="27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规划流量指标</w:t>
            </w:r>
          </w:p>
        </w:tc>
        <w:tc>
          <w:tcPr>
            <w:tcW w:w="27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村镇建设用地控制区</w:t>
            </w:r>
          </w:p>
        </w:tc>
        <w:tc>
          <w:tcPr>
            <w:tcW w:w="2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土地整治补充耕地义务</w:t>
            </w:r>
          </w:p>
        </w:tc>
      </w:tr>
      <w:tr w:rsidR="00EE700A" w:rsidRPr="00EC6947" w:rsidTr="00094E6F">
        <w:trPr>
          <w:trHeight w:val="709"/>
        </w:trPr>
        <w:tc>
          <w:tcPr>
            <w:tcW w:w="275" w:type="pct"/>
            <w:vMerge/>
            <w:tcBorders>
              <w:top w:val="single" w:sz="4" w:space="0" w:color="auto"/>
              <w:left w:val="single" w:sz="4" w:space="0" w:color="auto"/>
              <w:bottom w:val="single" w:sz="4" w:space="0" w:color="auto"/>
              <w:right w:val="single" w:sz="4" w:space="0" w:color="auto"/>
            </w:tcBorders>
            <w:vAlign w:val="center"/>
            <w:hideMark/>
          </w:tcPr>
          <w:p w:rsidR="00C75095" w:rsidRPr="00C75095" w:rsidRDefault="00C75095" w:rsidP="00C75095">
            <w:pPr>
              <w:widowControl/>
              <w:jc w:val="left"/>
              <w:rPr>
                <w:rFonts w:ascii="Times New Roman" w:eastAsia="仿宋" w:hAnsi="Times New Roman"/>
                <w:color w:val="000000"/>
                <w:kern w:val="0"/>
                <w:sz w:val="24"/>
                <w:szCs w:val="21"/>
              </w:rPr>
            </w:pP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面积</w:t>
            </w: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耕地</w:t>
            </w: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面积</w:t>
            </w:r>
          </w:p>
        </w:tc>
        <w:tc>
          <w:tcPr>
            <w:tcW w:w="2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耕地</w:t>
            </w: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建设用地总量</w:t>
            </w: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城乡建设用地</w:t>
            </w:r>
          </w:p>
        </w:tc>
        <w:tc>
          <w:tcPr>
            <w:tcW w:w="29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城镇工矿用地</w:t>
            </w:r>
          </w:p>
        </w:tc>
        <w:tc>
          <w:tcPr>
            <w:tcW w:w="33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交通水利及其他用地</w:t>
            </w:r>
          </w:p>
        </w:tc>
        <w:tc>
          <w:tcPr>
            <w:tcW w:w="275"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面积</w:t>
            </w:r>
          </w:p>
        </w:tc>
        <w:tc>
          <w:tcPr>
            <w:tcW w:w="275"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新增城乡建设用地</w:t>
            </w:r>
          </w:p>
        </w:tc>
        <w:tc>
          <w:tcPr>
            <w:tcW w:w="426"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新增交通水利及其他用地</w:t>
            </w:r>
          </w:p>
        </w:tc>
        <w:tc>
          <w:tcPr>
            <w:tcW w:w="276"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占用耕地</w:t>
            </w:r>
          </w:p>
        </w:tc>
        <w:tc>
          <w:tcPr>
            <w:tcW w:w="276" w:type="pct"/>
            <w:vMerge/>
            <w:tcBorders>
              <w:top w:val="single" w:sz="4" w:space="0" w:color="auto"/>
              <w:left w:val="single" w:sz="4" w:space="0" w:color="auto"/>
              <w:bottom w:val="single" w:sz="4" w:space="0" w:color="auto"/>
              <w:right w:val="single" w:sz="4" w:space="0" w:color="auto"/>
            </w:tcBorders>
            <w:vAlign w:val="center"/>
            <w:hideMark/>
          </w:tcPr>
          <w:p w:rsidR="00C75095" w:rsidRPr="00C75095" w:rsidRDefault="00C75095" w:rsidP="00C75095">
            <w:pPr>
              <w:widowControl/>
              <w:jc w:val="left"/>
              <w:rPr>
                <w:rFonts w:ascii="Times New Roman" w:eastAsia="仿宋" w:hAnsi="Times New Roman"/>
                <w:color w:val="000000"/>
                <w:kern w:val="0"/>
                <w:sz w:val="24"/>
                <w:szCs w:val="21"/>
              </w:rPr>
            </w:pPr>
          </w:p>
        </w:tc>
        <w:tc>
          <w:tcPr>
            <w:tcW w:w="276" w:type="pct"/>
            <w:vMerge/>
            <w:tcBorders>
              <w:top w:val="single" w:sz="4" w:space="0" w:color="auto"/>
              <w:left w:val="single" w:sz="4" w:space="0" w:color="auto"/>
              <w:bottom w:val="single" w:sz="4" w:space="0" w:color="auto"/>
              <w:right w:val="single" w:sz="4" w:space="0" w:color="auto"/>
            </w:tcBorders>
            <w:vAlign w:val="center"/>
            <w:hideMark/>
          </w:tcPr>
          <w:p w:rsidR="00C75095" w:rsidRPr="00C75095" w:rsidRDefault="00C75095" w:rsidP="00C75095">
            <w:pPr>
              <w:widowControl/>
              <w:jc w:val="left"/>
              <w:rPr>
                <w:rFonts w:ascii="Times New Roman" w:eastAsia="仿宋" w:hAnsi="Times New Roman"/>
                <w:color w:val="000000"/>
                <w:kern w:val="0"/>
                <w:sz w:val="24"/>
                <w:szCs w:val="21"/>
              </w:rPr>
            </w:pPr>
          </w:p>
        </w:tc>
        <w:tc>
          <w:tcPr>
            <w:tcW w:w="276" w:type="pct"/>
            <w:vMerge/>
            <w:tcBorders>
              <w:top w:val="single" w:sz="4" w:space="0" w:color="auto"/>
              <w:left w:val="single" w:sz="4" w:space="0" w:color="auto"/>
              <w:bottom w:val="single" w:sz="4" w:space="0" w:color="auto"/>
              <w:right w:val="single" w:sz="4" w:space="0" w:color="auto"/>
            </w:tcBorders>
            <w:vAlign w:val="center"/>
            <w:hideMark/>
          </w:tcPr>
          <w:p w:rsidR="00C75095" w:rsidRPr="00C75095" w:rsidRDefault="00C75095" w:rsidP="00C75095">
            <w:pPr>
              <w:widowControl/>
              <w:jc w:val="left"/>
              <w:rPr>
                <w:rFonts w:ascii="Times New Roman" w:eastAsia="仿宋" w:hAnsi="Times New Roman"/>
                <w:color w:val="000000"/>
                <w:kern w:val="0"/>
                <w:sz w:val="24"/>
                <w:szCs w:val="21"/>
              </w:rPr>
            </w:pPr>
          </w:p>
        </w:tc>
        <w:tc>
          <w:tcPr>
            <w:tcW w:w="271" w:type="pct"/>
            <w:vMerge/>
            <w:tcBorders>
              <w:top w:val="single" w:sz="4" w:space="0" w:color="auto"/>
              <w:left w:val="single" w:sz="4" w:space="0" w:color="auto"/>
              <w:bottom w:val="single" w:sz="4" w:space="0" w:color="auto"/>
              <w:right w:val="single" w:sz="4" w:space="0" w:color="auto"/>
            </w:tcBorders>
            <w:vAlign w:val="center"/>
            <w:hideMark/>
          </w:tcPr>
          <w:p w:rsidR="00C75095" w:rsidRPr="00C75095" w:rsidRDefault="00C75095" w:rsidP="00C75095">
            <w:pPr>
              <w:widowControl/>
              <w:jc w:val="left"/>
              <w:rPr>
                <w:rFonts w:ascii="Times New Roman" w:eastAsia="仿宋" w:hAnsi="Times New Roman"/>
                <w:color w:val="000000"/>
                <w:kern w:val="0"/>
                <w:sz w:val="24"/>
                <w:szCs w:val="21"/>
              </w:rPr>
            </w:pP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张家港市</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31735.23</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30156.04</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28299.22</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24764.41</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33466.67</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29783.8</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18363.21</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3682.87</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530.52</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386.72</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143.8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321.17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177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1233.33</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1603.329</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321.17</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常熟市</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49299.32</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41912.67</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40887.51</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32568.85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39440.00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34000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14748.54</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5440</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601.52</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538.9</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62.62</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403.98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147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1153.33</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1499.329</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403.98</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太仓市</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28915.69</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25721.37</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23942.72</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20038.45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24433.33</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20592.25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13479.92</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3841.08</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929.66</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714.49</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215.17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655.66</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185</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1333.33</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1733.329</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655.66</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昆山市</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23547.14</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15351.69</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22582.95</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10177.74</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40626.67</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32586.67</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26273.65</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8040</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468.69</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428.22</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40.47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229.83</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171</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480</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624</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229.83</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吴江区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33857.62</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23105.41</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32639.36</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16063.81</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36677.93</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31764.6</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21684.63</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4913.33</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688.22</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561.12</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127.1</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297.68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171</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1000</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1300</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297.68</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吴中区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13674.5</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11197.53</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9804.17</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5938.75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25455.40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21307.95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16509.34</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4147.45</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831.36</w:t>
            </w:r>
          </w:p>
        </w:tc>
        <w:tc>
          <w:tcPr>
            <w:tcW w:w="275"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768.3</w:t>
            </w:r>
            <w:r>
              <w:rPr>
                <w:rFonts w:ascii="Times New Roman" w:hAnsi="Times New Roman" w:hint="eastAsia"/>
                <w:color w:val="000000"/>
                <w:sz w:val="24"/>
                <w:szCs w:val="18"/>
              </w:rPr>
              <w:t>0</w:t>
            </w:r>
          </w:p>
        </w:tc>
        <w:tc>
          <w:tcPr>
            <w:tcW w:w="426"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63.06</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493.46</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162</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1000</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1300</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493.46</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相城区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11428.11</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8493.1</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8869.04</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5353.57</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18280.00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15640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11202.61</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2640</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678.63</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576.29</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102.34</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270.37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166</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666.67</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866.671</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270.37</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姑苏区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7.00</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7.00</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7.00</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7.00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7659.20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6617.16</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6407.38</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1042.04</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439.69</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439.69</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0</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166.89</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65</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166.89</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工业园区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1880</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1880</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42.10</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42.10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17500.00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14424.41</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14013.44</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3075.59</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764.3</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722.22</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42.08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442.88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140</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442.88</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高新区</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4248.69</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3139.75</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1515.73</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color w:val="000000"/>
                <w:sz w:val="24"/>
                <w:szCs w:val="18"/>
              </w:rPr>
            </w:pPr>
            <w:r w:rsidRPr="00C97F11">
              <w:rPr>
                <w:rFonts w:ascii="Times New Roman" w:hAnsi="Times New Roman"/>
                <w:color w:val="000000"/>
                <w:sz w:val="24"/>
                <w:szCs w:val="18"/>
              </w:rPr>
              <w:t>1004.93</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12900.00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11157.21</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9423.77</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color w:val="000000"/>
                <w:sz w:val="24"/>
                <w:szCs w:val="18"/>
              </w:rPr>
            </w:pPr>
            <w:r w:rsidRPr="00094E6F">
              <w:rPr>
                <w:rFonts w:ascii="Times New Roman" w:hAnsi="Times New Roman"/>
                <w:color w:val="000000"/>
                <w:sz w:val="24"/>
                <w:szCs w:val="18"/>
              </w:rPr>
              <w:t>1742.79</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21"/>
              </w:rPr>
            </w:pPr>
            <w:r w:rsidRPr="00C75095">
              <w:rPr>
                <w:rFonts w:ascii="Times New Roman" w:eastAsia="仿宋" w:hAnsi="Times New Roman"/>
                <w:color w:val="000000"/>
                <w:kern w:val="0"/>
                <w:sz w:val="24"/>
                <w:szCs w:val="21"/>
              </w:rPr>
              <w:t>938.71</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836.12</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102.59</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419.04</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158</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 xml:space="preserve">　</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color w:val="000000"/>
                <w:kern w:val="0"/>
                <w:sz w:val="24"/>
                <w:szCs w:val="18"/>
              </w:rPr>
            </w:pPr>
            <w:r w:rsidRPr="00C75095">
              <w:rPr>
                <w:rFonts w:ascii="Times New Roman" w:eastAsia="仿宋" w:hAnsi="Times New Roman"/>
                <w:color w:val="000000"/>
                <w:kern w:val="0"/>
                <w:sz w:val="24"/>
                <w:szCs w:val="18"/>
              </w:rPr>
              <w:t>419.04</w:t>
            </w:r>
          </w:p>
        </w:tc>
      </w:tr>
      <w:tr w:rsidR="00094E6F" w:rsidRPr="00EC6947" w:rsidTr="00094E6F">
        <w:trPr>
          <w:trHeight w:val="420"/>
        </w:trPr>
        <w:tc>
          <w:tcPr>
            <w:tcW w:w="275" w:type="pct"/>
            <w:tcBorders>
              <w:top w:val="nil"/>
              <w:left w:val="single" w:sz="4" w:space="0" w:color="auto"/>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合计</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198593.3</w:t>
            </w:r>
            <w:r>
              <w:rPr>
                <w:rFonts w:ascii="Times New Roman" w:eastAsia="仿宋" w:hAnsi="Times New Roman" w:hint="eastAsia"/>
                <w:b/>
                <w:color w:val="000000"/>
                <w:kern w:val="0"/>
                <w:sz w:val="24"/>
                <w:szCs w:val="21"/>
              </w:rPr>
              <w:t>0</w:t>
            </w:r>
          </w:p>
        </w:tc>
        <w:tc>
          <w:tcPr>
            <w:tcW w:w="292"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160964.56</w:t>
            </w:r>
          </w:p>
        </w:tc>
        <w:tc>
          <w:tcPr>
            <w:tcW w:w="292"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b/>
                <w:color w:val="000000"/>
                <w:sz w:val="24"/>
                <w:szCs w:val="21"/>
              </w:rPr>
            </w:pPr>
            <w:r w:rsidRPr="00C97F11">
              <w:rPr>
                <w:rFonts w:ascii="Times New Roman" w:hAnsi="Times New Roman"/>
                <w:b/>
                <w:color w:val="000000"/>
                <w:sz w:val="24"/>
                <w:szCs w:val="21"/>
              </w:rPr>
              <w:t>168589.80</w:t>
            </w:r>
          </w:p>
        </w:tc>
        <w:tc>
          <w:tcPr>
            <w:tcW w:w="289" w:type="pct"/>
            <w:tcBorders>
              <w:top w:val="nil"/>
              <w:left w:val="nil"/>
              <w:bottom w:val="single" w:sz="4" w:space="0" w:color="auto"/>
              <w:right w:val="single" w:sz="4" w:space="0" w:color="auto"/>
            </w:tcBorders>
            <w:shd w:val="clear" w:color="auto" w:fill="auto"/>
            <w:vAlign w:val="center"/>
            <w:hideMark/>
          </w:tcPr>
          <w:p w:rsidR="00094E6F" w:rsidRPr="00C97F11" w:rsidRDefault="00094E6F">
            <w:pPr>
              <w:jc w:val="center"/>
              <w:rPr>
                <w:rFonts w:ascii="Times New Roman" w:hAnsi="Times New Roman"/>
                <w:b/>
                <w:color w:val="000000"/>
                <w:sz w:val="24"/>
                <w:szCs w:val="21"/>
              </w:rPr>
            </w:pPr>
            <w:r w:rsidRPr="00C97F11">
              <w:rPr>
                <w:rFonts w:ascii="Times New Roman" w:hAnsi="Times New Roman"/>
                <w:b/>
                <w:color w:val="000000"/>
                <w:sz w:val="24"/>
                <w:szCs w:val="21"/>
              </w:rPr>
              <w:t>115959.6</w:t>
            </w:r>
            <w:r>
              <w:rPr>
                <w:rFonts w:ascii="Times New Roman" w:hAnsi="Times New Roman" w:hint="eastAsia"/>
                <w:b/>
                <w:color w:val="000000"/>
                <w:sz w:val="24"/>
                <w:szCs w:val="21"/>
              </w:rPr>
              <w:t>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b/>
                <w:color w:val="000000"/>
                <w:sz w:val="24"/>
                <w:szCs w:val="21"/>
              </w:rPr>
            </w:pPr>
            <w:r w:rsidRPr="00094E6F">
              <w:rPr>
                <w:rFonts w:ascii="Times New Roman" w:hAnsi="Times New Roman"/>
                <w:b/>
                <w:color w:val="000000"/>
                <w:sz w:val="24"/>
                <w:szCs w:val="21"/>
              </w:rPr>
              <w:t>256439.20</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b/>
                <w:color w:val="000000"/>
                <w:sz w:val="24"/>
                <w:szCs w:val="21"/>
              </w:rPr>
            </w:pPr>
            <w:r w:rsidRPr="00094E6F">
              <w:rPr>
                <w:rFonts w:ascii="Times New Roman" w:hAnsi="Times New Roman"/>
                <w:b/>
                <w:color w:val="000000"/>
                <w:sz w:val="24"/>
                <w:szCs w:val="21"/>
              </w:rPr>
              <w:t>217874.05</w:t>
            </w:r>
          </w:p>
        </w:tc>
        <w:tc>
          <w:tcPr>
            <w:tcW w:w="29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b/>
                <w:color w:val="000000"/>
                <w:sz w:val="24"/>
                <w:szCs w:val="21"/>
              </w:rPr>
            </w:pPr>
            <w:r w:rsidRPr="00094E6F">
              <w:rPr>
                <w:rFonts w:ascii="Times New Roman" w:hAnsi="Times New Roman"/>
                <w:b/>
                <w:color w:val="000000"/>
                <w:sz w:val="24"/>
                <w:szCs w:val="21"/>
              </w:rPr>
              <w:t>152106.49</w:t>
            </w:r>
          </w:p>
        </w:tc>
        <w:tc>
          <w:tcPr>
            <w:tcW w:w="332" w:type="pct"/>
            <w:tcBorders>
              <w:top w:val="nil"/>
              <w:left w:val="nil"/>
              <w:bottom w:val="single" w:sz="4" w:space="0" w:color="auto"/>
              <w:right w:val="single" w:sz="4" w:space="0" w:color="auto"/>
            </w:tcBorders>
            <w:shd w:val="clear" w:color="auto" w:fill="auto"/>
            <w:vAlign w:val="center"/>
            <w:hideMark/>
          </w:tcPr>
          <w:p w:rsidR="00094E6F" w:rsidRPr="00094E6F" w:rsidRDefault="00094E6F">
            <w:pPr>
              <w:jc w:val="center"/>
              <w:rPr>
                <w:rFonts w:ascii="Times New Roman" w:hAnsi="Times New Roman"/>
                <w:b/>
                <w:color w:val="000000"/>
                <w:sz w:val="24"/>
                <w:szCs w:val="21"/>
              </w:rPr>
            </w:pPr>
            <w:r w:rsidRPr="00094E6F">
              <w:rPr>
                <w:rFonts w:ascii="Times New Roman" w:hAnsi="Times New Roman"/>
                <w:b/>
                <w:color w:val="000000"/>
                <w:sz w:val="24"/>
                <w:szCs w:val="21"/>
              </w:rPr>
              <w:t>38565.15</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6871.3</w:t>
            </w:r>
            <w:r>
              <w:rPr>
                <w:rFonts w:ascii="Times New Roman" w:eastAsia="仿宋" w:hAnsi="Times New Roman" w:hint="eastAsia"/>
                <w:b/>
                <w:color w:val="000000"/>
                <w:kern w:val="0"/>
                <w:sz w:val="24"/>
                <w:szCs w:val="21"/>
              </w:rPr>
              <w:t>0</w:t>
            </w:r>
          </w:p>
        </w:tc>
        <w:tc>
          <w:tcPr>
            <w:tcW w:w="275"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094E6F">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5972.0</w:t>
            </w:r>
            <w:r>
              <w:rPr>
                <w:rFonts w:ascii="Times New Roman" w:eastAsia="仿宋" w:hAnsi="Times New Roman" w:hint="eastAsia"/>
                <w:b/>
                <w:color w:val="000000"/>
                <w:kern w:val="0"/>
                <w:sz w:val="24"/>
                <w:szCs w:val="21"/>
              </w:rPr>
              <w:t>7</w:t>
            </w:r>
          </w:p>
        </w:tc>
        <w:tc>
          <w:tcPr>
            <w:tcW w:w="42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094E6F">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899.2</w:t>
            </w:r>
            <w:r>
              <w:rPr>
                <w:rFonts w:ascii="Times New Roman" w:eastAsia="仿宋" w:hAnsi="Times New Roman" w:hint="eastAsia"/>
                <w:b/>
                <w:color w:val="000000"/>
                <w:kern w:val="0"/>
                <w:sz w:val="24"/>
                <w:szCs w:val="21"/>
              </w:rPr>
              <w:t>3</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2D74DC">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3700.9</w:t>
            </w:r>
            <w:r>
              <w:rPr>
                <w:rFonts w:ascii="Times New Roman" w:eastAsia="仿宋" w:hAnsi="Times New Roman" w:hint="eastAsia"/>
                <w:b/>
                <w:color w:val="000000"/>
                <w:kern w:val="0"/>
                <w:sz w:val="24"/>
                <w:szCs w:val="21"/>
              </w:rPr>
              <w:t>4</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154</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6866.66</w:t>
            </w:r>
          </w:p>
        </w:tc>
        <w:tc>
          <w:tcPr>
            <w:tcW w:w="276"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C75095">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8926.66</w:t>
            </w:r>
          </w:p>
        </w:tc>
        <w:tc>
          <w:tcPr>
            <w:tcW w:w="271" w:type="pct"/>
            <w:tcBorders>
              <w:top w:val="nil"/>
              <w:left w:val="nil"/>
              <w:bottom w:val="single" w:sz="4" w:space="0" w:color="auto"/>
              <w:right w:val="single" w:sz="4" w:space="0" w:color="auto"/>
            </w:tcBorders>
            <w:shd w:val="clear" w:color="auto" w:fill="auto"/>
            <w:vAlign w:val="center"/>
            <w:hideMark/>
          </w:tcPr>
          <w:p w:rsidR="00094E6F" w:rsidRPr="00C75095" w:rsidRDefault="00094E6F" w:rsidP="002D74DC">
            <w:pPr>
              <w:widowControl/>
              <w:jc w:val="center"/>
              <w:rPr>
                <w:rFonts w:ascii="Times New Roman" w:eastAsia="仿宋" w:hAnsi="Times New Roman"/>
                <w:b/>
                <w:color w:val="000000"/>
                <w:kern w:val="0"/>
                <w:sz w:val="24"/>
                <w:szCs w:val="21"/>
              </w:rPr>
            </w:pPr>
            <w:r w:rsidRPr="00C75095">
              <w:rPr>
                <w:rFonts w:ascii="Times New Roman" w:eastAsia="仿宋" w:hAnsi="Times New Roman"/>
                <w:b/>
                <w:color w:val="000000"/>
                <w:kern w:val="0"/>
                <w:sz w:val="24"/>
                <w:szCs w:val="21"/>
              </w:rPr>
              <w:t>3700.9</w:t>
            </w:r>
            <w:r>
              <w:rPr>
                <w:rFonts w:ascii="Times New Roman" w:eastAsia="仿宋" w:hAnsi="Times New Roman" w:hint="eastAsia"/>
                <w:b/>
                <w:color w:val="000000"/>
                <w:kern w:val="0"/>
                <w:sz w:val="24"/>
                <w:szCs w:val="21"/>
              </w:rPr>
              <w:t>4</w:t>
            </w:r>
          </w:p>
        </w:tc>
      </w:tr>
    </w:tbl>
    <w:p w:rsidR="0004227E" w:rsidRDefault="00BB3FFD">
      <w:pPr>
        <w:widowControl/>
        <w:jc w:val="left"/>
      </w:pPr>
      <w:r>
        <w:rPr>
          <w:rFonts w:hint="eastAsia"/>
        </w:rPr>
        <w:t xml:space="preserve">      </w:t>
      </w:r>
    </w:p>
    <w:p w:rsidR="00BB3FFD" w:rsidRDefault="00BB3FFD">
      <w:pPr>
        <w:widowControl/>
        <w:jc w:val="left"/>
      </w:pPr>
    </w:p>
    <w:p w:rsidR="00BB3FFD" w:rsidRDefault="00BB3FFD">
      <w:pPr>
        <w:widowControl/>
        <w:jc w:val="left"/>
        <w:sectPr w:rsidR="00BB3FFD" w:rsidSect="00BB3FFD">
          <w:pgSz w:w="23814" w:h="16840" w:orient="landscape" w:code="8"/>
          <w:pgMar w:top="1797" w:right="1440" w:bottom="1797" w:left="1440" w:header="851" w:footer="992" w:gutter="0"/>
          <w:cols w:space="425"/>
          <w:docGrid w:linePitch="312"/>
        </w:sectPr>
      </w:pPr>
    </w:p>
    <w:p w:rsidR="00617367" w:rsidRPr="00C75095" w:rsidRDefault="00C75095" w:rsidP="00C75095">
      <w:pPr>
        <w:jc w:val="center"/>
        <w:rPr>
          <w:rFonts w:ascii="Times New Roman" w:eastAsia="仿宋" w:hAnsi="Times New Roman"/>
          <w:b/>
          <w:sz w:val="28"/>
        </w:rPr>
      </w:pPr>
      <w:r w:rsidRPr="00C75095">
        <w:rPr>
          <w:rFonts w:ascii="Times New Roman" w:eastAsia="仿宋" w:hAnsi="Times New Roman"/>
          <w:b/>
          <w:sz w:val="28"/>
        </w:rPr>
        <w:lastRenderedPageBreak/>
        <w:t>附表</w:t>
      </w:r>
      <w:r w:rsidRPr="00C75095">
        <w:rPr>
          <w:rFonts w:ascii="Times New Roman" w:eastAsia="仿宋" w:hAnsi="Times New Roman"/>
          <w:b/>
          <w:sz w:val="28"/>
        </w:rPr>
        <w:t xml:space="preserve">4-1 </w:t>
      </w:r>
      <w:r w:rsidRPr="00C75095">
        <w:rPr>
          <w:rFonts w:ascii="Times New Roman" w:eastAsia="仿宋" w:hAnsi="Times New Roman"/>
          <w:b/>
          <w:sz w:val="28"/>
        </w:rPr>
        <w:t>重点基础设施项目用地规划表</w:t>
      </w:r>
    </w:p>
    <w:p w:rsidR="00C75095" w:rsidRPr="00C75095" w:rsidRDefault="00C75095" w:rsidP="00C75095">
      <w:pPr>
        <w:ind w:rightChars="-297" w:right="-624"/>
        <w:jc w:val="right"/>
        <w:rPr>
          <w:rFonts w:ascii="Times New Roman" w:eastAsia="仿宋" w:hAnsi="Times New Roman"/>
        </w:rPr>
      </w:pPr>
      <w:r w:rsidRPr="00C75095">
        <w:rPr>
          <w:rFonts w:ascii="Times New Roman" w:eastAsia="仿宋" w:hAnsi="Times New Roman"/>
          <w:sz w:val="22"/>
        </w:rPr>
        <w:t>单位：公顷</w:t>
      </w:r>
    </w:p>
    <w:tbl>
      <w:tblPr>
        <w:tblW w:w="5573" w:type="pct"/>
        <w:tblInd w:w="-176" w:type="dxa"/>
        <w:tblLayout w:type="fixed"/>
        <w:tblLook w:val="04A0"/>
      </w:tblPr>
      <w:tblGrid>
        <w:gridCol w:w="853"/>
        <w:gridCol w:w="3593"/>
        <w:gridCol w:w="662"/>
        <w:gridCol w:w="1278"/>
        <w:gridCol w:w="1135"/>
        <w:gridCol w:w="1276"/>
        <w:gridCol w:w="709"/>
      </w:tblGrid>
      <w:tr w:rsidR="00E71C36" w:rsidRPr="00EC6947" w:rsidTr="009F1BFC">
        <w:trPr>
          <w:trHeight w:val="673"/>
          <w:tblHeader/>
        </w:trPr>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序号</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项目名称</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建设性质</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建设年限</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9F1BFC" w:rsidP="00C75095">
            <w:pPr>
              <w:widowControl/>
              <w:jc w:val="center"/>
              <w:rPr>
                <w:rFonts w:ascii="Times New Roman" w:eastAsia="仿宋" w:hAnsi="Times New Roman"/>
                <w:b/>
                <w:kern w:val="0"/>
                <w:sz w:val="20"/>
                <w:szCs w:val="20"/>
              </w:rPr>
            </w:pPr>
            <w:r w:rsidRPr="009F1BFC">
              <w:rPr>
                <w:rFonts w:ascii="Times New Roman" w:eastAsia="仿宋" w:hAnsi="Times New Roman" w:hint="eastAsia"/>
                <w:b/>
                <w:kern w:val="0"/>
                <w:sz w:val="20"/>
                <w:szCs w:val="20"/>
              </w:rPr>
              <w:t>项目新增建设用地面积</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位置</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备注</w:t>
            </w:r>
          </w:p>
        </w:tc>
      </w:tr>
      <w:tr w:rsidR="00E71C36"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交通</w:t>
            </w:r>
          </w:p>
        </w:tc>
        <w:tc>
          <w:tcPr>
            <w:tcW w:w="1890"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4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E71C36"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一</w:t>
            </w:r>
          </w:p>
        </w:tc>
        <w:tc>
          <w:tcPr>
            <w:tcW w:w="1890" w:type="pct"/>
            <w:tcBorders>
              <w:top w:val="nil"/>
              <w:left w:val="nil"/>
              <w:bottom w:val="single" w:sz="4" w:space="0" w:color="auto"/>
              <w:right w:val="single" w:sz="4" w:space="0" w:color="auto"/>
            </w:tcBorders>
            <w:shd w:val="clear" w:color="auto" w:fill="auto"/>
            <w:noWrap/>
            <w:vAlign w:val="center"/>
            <w:hideMark/>
          </w:tcPr>
          <w:p w:rsidR="00C75095" w:rsidRPr="00C75095" w:rsidRDefault="00C75095"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铁路</w:t>
            </w:r>
          </w:p>
        </w:tc>
        <w:tc>
          <w:tcPr>
            <w:tcW w:w="34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沪通铁路一期工程（苏州段）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在建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rsidP="00400E3D">
            <w:pPr>
              <w:jc w:val="center"/>
              <w:rPr>
                <w:rFonts w:ascii="Times New Roman" w:hAnsi="Times New Roman"/>
                <w:sz w:val="20"/>
                <w:szCs w:val="20"/>
              </w:rPr>
            </w:pPr>
            <w:r w:rsidRPr="009F1BFC">
              <w:rPr>
                <w:rFonts w:ascii="Times New Roman" w:hAnsi="Times New Roman"/>
                <w:sz w:val="20"/>
                <w:szCs w:val="20"/>
              </w:rPr>
              <w:t>22.4</w:t>
            </w:r>
            <w:r w:rsidR="00400E3D">
              <w:rPr>
                <w:rFonts w:ascii="Times New Roman" w:hAnsi="Times New Roman" w:hint="eastAsia"/>
                <w:sz w:val="20"/>
                <w:szCs w:val="20"/>
              </w:rPr>
              <w:t>1</w:t>
            </w: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张家港、常熟、昆山、太仓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55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通苏嘉铁路（苏州段）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张家港、常熟、苏州市区、吴江、苏州工业园区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太仓港疏港铁路</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上海至南通铁路太仓至四团段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9.50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苏南沿江铁路（苏州段）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张家港、常熟、太仓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沪苏湖铁路（苏州段）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E71C36"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二</w:t>
            </w:r>
          </w:p>
        </w:tc>
        <w:tc>
          <w:tcPr>
            <w:tcW w:w="1890" w:type="pct"/>
            <w:tcBorders>
              <w:top w:val="nil"/>
              <w:left w:val="nil"/>
              <w:bottom w:val="single" w:sz="4" w:space="0" w:color="auto"/>
              <w:right w:val="single" w:sz="4" w:space="0" w:color="auto"/>
            </w:tcBorders>
            <w:shd w:val="clear" w:color="auto" w:fill="auto"/>
            <w:noWrap/>
            <w:vAlign w:val="center"/>
            <w:hideMark/>
          </w:tcPr>
          <w:p w:rsidR="00C75095" w:rsidRPr="00C75095" w:rsidRDefault="00C75095"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公路</w:t>
            </w:r>
          </w:p>
        </w:tc>
        <w:tc>
          <w:tcPr>
            <w:tcW w:w="34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E71C36"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（一）</w:t>
            </w:r>
          </w:p>
        </w:tc>
        <w:tc>
          <w:tcPr>
            <w:tcW w:w="1890" w:type="pct"/>
            <w:tcBorders>
              <w:top w:val="nil"/>
              <w:left w:val="nil"/>
              <w:bottom w:val="single" w:sz="4" w:space="0" w:color="auto"/>
              <w:right w:val="single" w:sz="4" w:space="0" w:color="auto"/>
            </w:tcBorders>
            <w:shd w:val="clear" w:color="auto" w:fill="auto"/>
            <w:noWrap/>
            <w:vAlign w:val="bottom"/>
            <w:hideMark/>
          </w:tcPr>
          <w:p w:rsidR="00C75095" w:rsidRPr="00C75095" w:rsidRDefault="00C75095"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高速公路</w:t>
            </w:r>
          </w:p>
        </w:tc>
        <w:tc>
          <w:tcPr>
            <w:tcW w:w="34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ED24CB">
        <w:trPr>
          <w:trHeight w:val="420"/>
        </w:trPr>
        <w:tc>
          <w:tcPr>
            <w:tcW w:w="449" w:type="pct"/>
            <w:tcBorders>
              <w:top w:val="nil"/>
              <w:left w:val="single" w:sz="4" w:space="0" w:color="auto"/>
              <w:bottom w:val="single" w:sz="4" w:space="0" w:color="auto"/>
              <w:right w:val="single" w:sz="4" w:space="0" w:color="auto"/>
            </w:tcBorders>
            <w:shd w:val="clear" w:color="auto" w:fill="auto"/>
            <w:noWrap/>
            <w:vAlign w:val="center"/>
          </w:tcPr>
          <w:p w:rsidR="009F1BFC" w:rsidRPr="009F1BFC" w:rsidRDefault="009F1BFC">
            <w:pPr>
              <w:rPr>
                <w:rFonts w:ascii="Times New Roman" w:hAnsi="Times New Roman"/>
                <w:sz w:val="20"/>
                <w:szCs w:val="20"/>
              </w:rPr>
            </w:pPr>
            <w:r w:rsidRPr="009F1BFC">
              <w:rPr>
                <w:rFonts w:ascii="Times New Roman" w:hAnsi="Times New Roman"/>
                <w:sz w:val="20"/>
                <w:szCs w:val="20"/>
              </w:rPr>
              <w:t>1</w:t>
            </w:r>
          </w:p>
        </w:tc>
        <w:tc>
          <w:tcPr>
            <w:tcW w:w="1890" w:type="pct"/>
            <w:tcBorders>
              <w:top w:val="nil"/>
              <w:left w:val="nil"/>
              <w:bottom w:val="single" w:sz="4" w:space="0" w:color="auto"/>
              <w:right w:val="single" w:sz="4" w:space="0" w:color="auto"/>
            </w:tcBorders>
            <w:shd w:val="clear" w:color="auto" w:fill="auto"/>
            <w:noWrap/>
            <w:vAlign w:val="center"/>
          </w:tcPr>
          <w:p w:rsidR="009F1BFC" w:rsidRDefault="009F1BFC" w:rsidP="00ED24CB">
            <w:pPr>
              <w:rPr>
                <w:rFonts w:ascii="宋体" w:hAnsi="宋体" w:cs="宋体"/>
                <w:sz w:val="20"/>
                <w:szCs w:val="20"/>
              </w:rPr>
            </w:pPr>
            <w:r>
              <w:rPr>
                <w:rFonts w:hint="eastAsia"/>
                <w:sz w:val="20"/>
                <w:szCs w:val="20"/>
              </w:rPr>
              <w:t>沪鄂高速公路太仓至常州段改扩建</w:t>
            </w:r>
          </w:p>
        </w:tc>
        <w:tc>
          <w:tcPr>
            <w:tcW w:w="348" w:type="pct"/>
            <w:tcBorders>
              <w:top w:val="nil"/>
              <w:left w:val="nil"/>
              <w:bottom w:val="single" w:sz="4" w:space="0" w:color="auto"/>
              <w:right w:val="single" w:sz="4" w:space="0" w:color="auto"/>
            </w:tcBorders>
            <w:shd w:val="clear" w:color="auto" w:fill="auto"/>
            <w:vAlign w:val="center"/>
          </w:tcPr>
          <w:p w:rsidR="009F1BFC" w:rsidRDefault="009F1BFC" w:rsidP="00ED24CB">
            <w:pPr>
              <w:jc w:val="center"/>
              <w:rPr>
                <w:rFonts w:ascii="宋体" w:hAnsi="宋体" w:cs="宋体"/>
                <w:sz w:val="20"/>
                <w:szCs w:val="20"/>
              </w:rPr>
            </w:pPr>
            <w:r>
              <w:rPr>
                <w:rFonts w:hint="eastAsia"/>
                <w:sz w:val="20"/>
                <w:szCs w:val="20"/>
              </w:rPr>
              <w:t>扩建</w:t>
            </w:r>
          </w:p>
        </w:tc>
        <w:tc>
          <w:tcPr>
            <w:tcW w:w="672" w:type="pct"/>
            <w:tcBorders>
              <w:top w:val="nil"/>
              <w:left w:val="nil"/>
              <w:bottom w:val="single" w:sz="4" w:space="0" w:color="auto"/>
              <w:right w:val="single" w:sz="4" w:space="0" w:color="auto"/>
            </w:tcBorders>
            <w:shd w:val="clear" w:color="auto" w:fill="auto"/>
            <w:vAlign w:val="center"/>
          </w:tcPr>
          <w:p w:rsidR="009F1BFC" w:rsidRDefault="009F1BFC" w:rsidP="00ED24CB">
            <w:pPr>
              <w:jc w:val="center"/>
              <w:rPr>
                <w:rFonts w:ascii="宋体" w:hAnsi="宋体" w:cs="宋体"/>
                <w:sz w:val="20"/>
                <w:szCs w:val="20"/>
              </w:rPr>
            </w:pPr>
            <w:r>
              <w:rPr>
                <w:rFonts w:hint="eastAsia"/>
                <w:sz w:val="20"/>
                <w:szCs w:val="20"/>
              </w:rPr>
              <w:t>2014-2020</w:t>
            </w:r>
          </w:p>
        </w:tc>
        <w:tc>
          <w:tcPr>
            <w:tcW w:w="597" w:type="pct"/>
            <w:tcBorders>
              <w:top w:val="nil"/>
              <w:left w:val="nil"/>
              <w:bottom w:val="single" w:sz="4" w:space="0" w:color="auto"/>
              <w:right w:val="single" w:sz="4" w:space="0" w:color="auto"/>
            </w:tcBorders>
            <w:shd w:val="clear" w:color="auto" w:fill="auto"/>
            <w:vAlign w:val="center"/>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6.67 </w:t>
            </w:r>
          </w:p>
        </w:tc>
        <w:tc>
          <w:tcPr>
            <w:tcW w:w="671" w:type="pct"/>
            <w:tcBorders>
              <w:top w:val="nil"/>
              <w:left w:val="nil"/>
              <w:bottom w:val="single" w:sz="4" w:space="0" w:color="auto"/>
              <w:right w:val="single" w:sz="4" w:space="0" w:color="auto"/>
            </w:tcBorders>
            <w:shd w:val="clear" w:color="auto" w:fill="auto"/>
            <w:vAlign w:val="center"/>
          </w:tcPr>
          <w:p w:rsidR="009F1BFC" w:rsidRDefault="009F1BFC" w:rsidP="00ED24CB">
            <w:pPr>
              <w:jc w:val="center"/>
              <w:rPr>
                <w:rFonts w:ascii="宋体" w:hAnsi="宋体" w:cs="宋体"/>
                <w:sz w:val="20"/>
                <w:szCs w:val="20"/>
              </w:rPr>
            </w:pPr>
            <w:r>
              <w:rPr>
                <w:rFonts w:hint="eastAsia"/>
                <w:sz w:val="20"/>
                <w:szCs w:val="20"/>
              </w:rPr>
              <w:t>苏州市</w:t>
            </w:r>
          </w:p>
        </w:tc>
        <w:tc>
          <w:tcPr>
            <w:tcW w:w="373" w:type="pct"/>
            <w:tcBorders>
              <w:top w:val="nil"/>
              <w:left w:val="single" w:sz="4" w:space="0" w:color="auto"/>
              <w:bottom w:val="single" w:sz="4" w:space="0" w:color="auto"/>
              <w:right w:val="single" w:sz="4" w:space="0" w:color="auto"/>
            </w:tcBorders>
            <w:shd w:val="clear" w:color="auto" w:fill="auto"/>
            <w:vAlign w:val="center"/>
          </w:tcPr>
          <w:p w:rsidR="009F1BFC" w:rsidRDefault="009F1BFC" w:rsidP="00ED24CB">
            <w:pPr>
              <w:jc w:val="center"/>
              <w:rPr>
                <w:rFonts w:ascii="宋体" w:hAnsi="宋体" w:cs="宋体"/>
                <w:sz w:val="20"/>
                <w:szCs w:val="20"/>
              </w:rPr>
            </w:pPr>
            <w:r>
              <w:rPr>
                <w:rFonts w:hint="eastAsia"/>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常熟至嘉兴高速公路昆山至吴江段</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3.12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无锡至南通过江通道公路南接线工程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无锡至太仓高速公路无锡至太仓段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7.89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常熟、相城、太仓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苏昆太高速公路东延新建工程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沿江高速扩容工程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张家港、常熟、太仓</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ED24CB">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苏震桃高速公路新建工程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苏州市区、吴江区</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8</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常熟疏港高速建设工程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2.00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9</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204</w:t>
            </w:r>
            <w:r w:rsidRPr="00C75095">
              <w:rPr>
                <w:rFonts w:ascii="Times New Roman" w:eastAsia="仿宋" w:hAnsi="Times New Roman"/>
                <w:kern w:val="0"/>
                <w:sz w:val="20"/>
                <w:szCs w:val="20"/>
              </w:rPr>
              <w:t>国道（古里</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太仓界）改扩建工程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10</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204</w:t>
            </w:r>
            <w:r w:rsidRPr="00C75095">
              <w:rPr>
                <w:rFonts w:ascii="Times New Roman" w:eastAsia="仿宋" w:hAnsi="Times New Roman"/>
                <w:kern w:val="0"/>
                <w:sz w:val="20"/>
                <w:szCs w:val="20"/>
              </w:rPr>
              <w:t>国道大义段改线工程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11</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张家港</w:t>
            </w:r>
            <w:r w:rsidRPr="00C75095">
              <w:rPr>
                <w:rFonts w:ascii="Times New Roman" w:eastAsia="仿宋" w:hAnsi="Times New Roman"/>
                <w:kern w:val="0"/>
                <w:sz w:val="20"/>
                <w:szCs w:val="20"/>
              </w:rPr>
              <w:t>122</w:t>
            </w:r>
            <w:r w:rsidRPr="00C75095">
              <w:rPr>
                <w:rFonts w:ascii="Times New Roman" w:eastAsia="仿宋" w:hAnsi="Times New Roman"/>
                <w:kern w:val="0"/>
                <w:sz w:val="20"/>
                <w:szCs w:val="20"/>
              </w:rPr>
              <w:t>省道东延工程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12</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沪宁高速昆山高新区互通工程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7.70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7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苏州绕城高速公路太湖新城互通及连接线（互通工程）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2.57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常嘉高速锦溪互通新建工程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lastRenderedPageBreak/>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绕城高速车坊互通改建工程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沪宜高速公路金仓湖互通</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9.80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苏嘉杭高速公路盛泽互通改造</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沪宜高速黄浦江路互通</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苏州绕城西线阳山北互通</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沿江高速新增大义互通及连接线工程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常台高速新增高新区互通建设工程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常台高速常熟东互通迁建工程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常合高速常熟北互通迁建工程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沈海高速新增支塘互通建设工程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常台高速苏州城区出入口服务区工程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9F1BFC" w:rsidRDefault="009F1BFC">
            <w:pPr>
              <w:rPr>
                <w:rFonts w:ascii="Times New Roman" w:hAnsi="Times New Roman"/>
                <w:sz w:val="20"/>
                <w:szCs w:val="20"/>
              </w:rPr>
            </w:pPr>
            <w:r w:rsidRPr="009F1BFC">
              <w:rPr>
                <w:rFonts w:ascii="Times New Roman" w:hAnsi="Times New Roman"/>
                <w:sz w:val="20"/>
                <w:szCs w:val="20"/>
              </w:rPr>
              <w:t>26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常台高速阳澄西湖服务区改建工程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（二）</w:t>
            </w:r>
          </w:p>
        </w:tc>
        <w:tc>
          <w:tcPr>
            <w:tcW w:w="1890" w:type="pct"/>
            <w:tcBorders>
              <w:top w:val="nil"/>
              <w:left w:val="nil"/>
              <w:bottom w:val="single" w:sz="4" w:space="0" w:color="auto"/>
              <w:right w:val="single" w:sz="4" w:space="0" w:color="auto"/>
            </w:tcBorders>
            <w:shd w:val="clear" w:color="auto" w:fill="auto"/>
            <w:noWrap/>
            <w:vAlign w:val="bottom"/>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普通国省道</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63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苏州段改扩建工程</w:t>
            </w:r>
            <w:r w:rsidRPr="00C75095">
              <w:rPr>
                <w:rFonts w:ascii="Times New Roman" w:eastAsia="仿宋" w:hAnsi="Times New Roman"/>
                <w:kern w:val="0"/>
                <w:sz w:val="20"/>
                <w:szCs w:val="20"/>
              </w:rPr>
              <w:br w:type="page"/>
            </w:r>
            <w:r w:rsidRPr="00C75095">
              <w:rPr>
                <w:rFonts w:ascii="宋体" w:hAnsi="宋体" w:cs="宋体" w:hint="eastAsia"/>
                <w:kern w:val="0"/>
                <w:sz w:val="20"/>
                <w:szCs w:val="20"/>
              </w:rPr>
              <w:t>①</w:t>
            </w: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苏州西段改扩建工程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4.33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63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苏州段改扩建工程</w:t>
            </w:r>
            <w:r w:rsidRPr="00C75095">
              <w:rPr>
                <w:rFonts w:ascii="Times New Roman" w:eastAsia="仿宋" w:hAnsi="Times New Roman"/>
                <w:kern w:val="0"/>
                <w:sz w:val="20"/>
                <w:szCs w:val="20"/>
              </w:rPr>
              <w:br/>
            </w:r>
            <w:r w:rsidRPr="00C75095">
              <w:rPr>
                <w:rFonts w:ascii="宋体" w:hAnsi="宋体" w:cs="宋体" w:hint="eastAsia"/>
                <w:kern w:val="0"/>
                <w:sz w:val="20"/>
                <w:szCs w:val="20"/>
              </w:rPr>
              <w:t>②</w:t>
            </w: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苏州东段改扩建工程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4.47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苏州市区、昆山</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S202</w:t>
            </w:r>
            <w:r w:rsidRPr="00C75095">
              <w:rPr>
                <w:rFonts w:ascii="Times New Roman" w:eastAsia="仿宋" w:hAnsi="Times New Roman"/>
                <w:kern w:val="0"/>
                <w:sz w:val="20"/>
                <w:szCs w:val="20"/>
              </w:rPr>
              <w:t>常熟黄河路至相城交界段改扩建工程（规划</w:t>
            </w: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S258</w:t>
            </w:r>
            <w:r w:rsidRPr="00C75095">
              <w:rPr>
                <w:rFonts w:ascii="Times New Roman" w:eastAsia="仿宋" w:hAnsi="Times New Roman"/>
                <w:kern w:val="0"/>
                <w:sz w:val="20"/>
                <w:szCs w:val="20"/>
              </w:rPr>
              <w:t>新建工程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2012-2017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S343</w:t>
            </w:r>
            <w:r w:rsidRPr="00C75095">
              <w:rPr>
                <w:rFonts w:ascii="Times New Roman" w:eastAsia="仿宋" w:hAnsi="Times New Roman"/>
                <w:kern w:val="0"/>
                <w:sz w:val="20"/>
                <w:szCs w:val="20"/>
              </w:rPr>
              <w:t>吴中段改扩建工程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2012-2016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S228</w:t>
            </w:r>
            <w:r w:rsidRPr="00C75095">
              <w:rPr>
                <w:rFonts w:ascii="Times New Roman" w:eastAsia="仿宋" w:hAnsi="Times New Roman"/>
                <w:kern w:val="0"/>
                <w:sz w:val="20"/>
                <w:szCs w:val="20"/>
              </w:rPr>
              <w:t>苏虞张改扩建工程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2012-2016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8.54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苏州市区、张家港、常熟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G346</w:t>
            </w:r>
            <w:r w:rsidRPr="00C75095">
              <w:rPr>
                <w:rFonts w:ascii="Times New Roman" w:eastAsia="仿宋" w:hAnsi="Times New Roman"/>
                <w:kern w:val="0"/>
                <w:sz w:val="20"/>
                <w:szCs w:val="20"/>
              </w:rPr>
              <w:t>太仓段路面养护改善工程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1.79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相城区段改扩建工程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S224</w:t>
            </w:r>
            <w:r w:rsidRPr="00C75095">
              <w:rPr>
                <w:rFonts w:ascii="Times New Roman" w:eastAsia="仿宋" w:hAnsi="Times New Roman"/>
                <w:kern w:val="0"/>
                <w:sz w:val="20"/>
                <w:szCs w:val="20"/>
              </w:rPr>
              <w:t>昆山玉山至锦溪段改扩建工程</w:t>
            </w:r>
            <w:r w:rsidRPr="00C75095">
              <w:rPr>
                <w:rFonts w:ascii="宋体" w:hAnsi="宋体" w:cs="宋体" w:hint="eastAsia"/>
                <w:kern w:val="0"/>
                <w:sz w:val="20"/>
                <w:szCs w:val="20"/>
              </w:rPr>
              <w:t>①</w:t>
            </w:r>
            <w:r w:rsidRPr="00C75095">
              <w:rPr>
                <w:rFonts w:ascii="Times New Roman" w:eastAsia="仿宋" w:hAnsi="Times New Roman"/>
                <w:kern w:val="0"/>
                <w:sz w:val="20"/>
                <w:szCs w:val="20"/>
              </w:rPr>
              <w:t>S224</w:t>
            </w:r>
            <w:r w:rsidRPr="00C75095">
              <w:rPr>
                <w:rFonts w:ascii="Times New Roman" w:eastAsia="仿宋" w:hAnsi="Times New Roman"/>
                <w:kern w:val="0"/>
                <w:sz w:val="20"/>
                <w:szCs w:val="20"/>
              </w:rPr>
              <w:t>昆山玉山至锦溪段改扩建工程（</w:t>
            </w:r>
            <w:r w:rsidRPr="00C75095">
              <w:rPr>
                <w:rFonts w:ascii="Times New Roman" w:eastAsia="仿宋" w:hAnsi="Times New Roman"/>
                <w:kern w:val="0"/>
                <w:sz w:val="20"/>
                <w:szCs w:val="20"/>
              </w:rPr>
              <w:t>S343</w:t>
            </w:r>
            <w:r w:rsidRPr="00C75095">
              <w:rPr>
                <w:rFonts w:ascii="Times New Roman" w:eastAsia="仿宋" w:hAnsi="Times New Roman"/>
                <w:kern w:val="0"/>
                <w:sz w:val="20"/>
                <w:szCs w:val="20"/>
              </w:rPr>
              <w:t>以北段）</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2011-2016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8.53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51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S224</w:t>
            </w:r>
            <w:r w:rsidRPr="00C75095">
              <w:rPr>
                <w:rFonts w:ascii="Times New Roman" w:eastAsia="仿宋" w:hAnsi="Times New Roman"/>
                <w:kern w:val="0"/>
                <w:sz w:val="20"/>
                <w:szCs w:val="20"/>
              </w:rPr>
              <w:t>昆山玉山至锦溪段改扩建工程</w:t>
            </w:r>
            <w:r w:rsidRPr="00C75095">
              <w:rPr>
                <w:rFonts w:ascii="宋体" w:hAnsi="宋体" w:cs="宋体" w:hint="eastAsia"/>
                <w:kern w:val="0"/>
                <w:sz w:val="20"/>
                <w:szCs w:val="20"/>
              </w:rPr>
              <w:t>②</w:t>
            </w:r>
            <w:r w:rsidRPr="00C75095">
              <w:rPr>
                <w:rFonts w:ascii="Times New Roman" w:eastAsia="仿宋" w:hAnsi="Times New Roman"/>
                <w:kern w:val="0"/>
                <w:sz w:val="20"/>
                <w:szCs w:val="20"/>
              </w:rPr>
              <w:t>S224</w:t>
            </w:r>
            <w:r w:rsidRPr="00C75095">
              <w:rPr>
                <w:rFonts w:ascii="Times New Roman" w:eastAsia="仿宋" w:hAnsi="Times New Roman"/>
                <w:kern w:val="0"/>
                <w:sz w:val="20"/>
                <w:szCs w:val="20"/>
              </w:rPr>
              <w:t>锦溪段路面改善工程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2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通常汽渡至常熟三环段改扩建工程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4.28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7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S607</w:t>
            </w:r>
            <w:r w:rsidRPr="00C75095">
              <w:rPr>
                <w:rFonts w:ascii="Times New Roman" w:eastAsia="仿宋" w:hAnsi="Times New Roman"/>
                <w:kern w:val="0"/>
                <w:sz w:val="20"/>
                <w:szCs w:val="20"/>
              </w:rPr>
              <w:t>孙武路至金庭镇段（西山岛出入通道）</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苏州南段改扩建工程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常熟安定至相城界快速化改造工程（苏常线快速化改造工程）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G346</w:t>
            </w:r>
            <w:r w:rsidRPr="00C75095">
              <w:rPr>
                <w:rFonts w:ascii="Times New Roman" w:eastAsia="仿宋" w:hAnsi="Times New Roman"/>
                <w:kern w:val="0"/>
                <w:sz w:val="20"/>
                <w:szCs w:val="20"/>
              </w:rPr>
              <w:t>改线</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江阴界</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常熟界</w:t>
            </w:r>
            <w:r w:rsidRPr="00C75095">
              <w:rPr>
                <w:rFonts w:ascii="Times New Roman" w:eastAsia="仿宋" w:hAnsi="Times New Roman"/>
                <w:kern w:val="0"/>
                <w:sz w:val="20"/>
                <w:szCs w:val="20"/>
              </w:rPr>
              <w:t>)</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S343</w:t>
            </w:r>
            <w:r w:rsidRPr="00C75095">
              <w:rPr>
                <w:rFonts w:ascii="Times New Roman" w:eastAsia="仿宋" w:hAnsi="Times New Roman"/>
                <w:kern w:val="0"/>
                <w:sz w:val="20"/>
                <w:szCs w:val="20"/>
              </w:rPr>
              <w:t>昆山段改扩建工程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S604</w:t>
            </w:r>
            <w:r w:rsidRPr="00C75095">
              <w:rPr>
                <w:rFonts w:ascii="Times New Roman" w:eastAsia="仿宋" w:hAnsi="Times New Roman"/>
                <w:kern w:val="0"/>
                <w:sz w:val="20"/>
                <w:szCs w:val="20"/>
              </w:rPr>
              <w:t>太仓段（苏沪界</w:t>
            </w:r>
            <w:r w:rsidRPr="00C75095">
              <w:rPr>
                <w:rFonts w:ascii="Times New Roman" w:eastAsia="仿宋" w:hAnsi="Times New Roman"/>
                <w:kern w:val="0"/>
                <w:sz w:val="20"/>
                <w:szCs w:val="20"/>
              </w:rPr>
              <w:t>-359</w:t>
            </w:r>
            <w:r w:rsidRPr="00C75095">
              <w:rPr>
                <w:rFonts w:ascii="Times New Roman" w:eastAsia="仿宋" w:hAnsi="Times New Roman"/>
                <w:kern w:val="0"/>
                <w:sz w:val="20"/>
                <w:szCs w:val="20"/>
              </w:rPr>
              <w:t>省道）工程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S228</w:t>
            </w:r>
            <w:r w:rsidRPr="00C75095">
              <w:rPr>
                <w:rFonts w:ascii="Times New Roman" w:eastAsia="仿宋" w:hAnsi="Times New Roman"/>
                <w:kern w:val="0"/>
                <w:sz w:val="20"/>
                <w:szCs w:val="20"/>
              </w:rPr>
              <w:t>张家港北段改造工程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7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S230</w:t>
            </w:r>
            <w:r w:rsidRPr="00C75095">
              <w:rPr>
                <w:rFonts w:ascii="Times New Roman" w:eastAsia="仿宋" w:hAnsi="Times New Roman"/>
                <w:kern w:val="0"/>
                <w:sz w:val="20"/>
                <w:szCs w:val="20"/>
              </w:rPr>
              <w:t>吴中藏胥路至吴江东西快速干线段（至苏州湾隧道）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8.29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342</w:t>
            </w:r>
            <w:r w:rsidRPr="00C75095">
              <w:rPr>
                <w:rFonts w:ascii="Times New Roman" w:eastAsia="仿宋" w:hAnsi="Times New Roman"/>
                <w:kern w:val="0"/>
                <w:sz w:val="20"/>
                <w:szCs w:val="20"/>
              </w:rPr>
              <w:t>省道常熟段改扩建工程【含</w:t>
            </w:r>
            <w:r w:rsidRPr="00C75095">
              <w:rPr>
                <w:rFonts w:ascii="Times New Roman" w:eastAsia="仿宋" w:hAnsi="Times New Roman"/>
                <w:kern w:val="0"/>
                <w:sz w:val="20"/>
                <w:szCs w:val="20"/>
              </w:rPr>
              <w:t>342</w:t>
            </w:r>
            <w:r w:rsidRPr="00C75095">
              <w:rPr>
                <w:rFonts w:ascii="Times New Roman" w:eastAsia="仿宋" w:hAnsi="Times New Roman"/>
                <w:kern w:val="0"/>
                <w:sz w:val="20"/>
                <w:szCs w:val="20"/>
              </w:rPr>
              <w:t>省道西线改线工程（建华</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无锡）及青墩塘路快速化改造工程】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常熟段</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S256</w:t>
            </w:r>
            <w:r w:rsidRPr="00C75095">
              <w:rPr>
                <w:rFonts w:ascii="Times New Roman" w:eastAsia="仿宋" w:hAnsi="Times New Roman"/>
                <w:kern w:val="0"/>
                <w:sz w:val="20"/>
                <w:szCs w:val="20"/>
              </w:rPr>
              <w:t>太仓段新建工程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S604</w:t>
            </w:r>
            <w:r w:rsidRPr="00C75095">
              <w:rPr>
                <w:rFonts w:ascii="Times New Roman" w:eastAsia="仿宋" w:hAnsi="Times New Roman"/>
                <w:kern w:val="0"/>
                <w:sz w:val="20"/>
                <w:szCs w:val="20"/>
              </w:rPr>
              <w:t>张家港段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4.41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S408</w:t>
            </w:r>
            <w:r w:rsidRPr="00C75095">
              <w:rPr>
                <w:rFonts w:ascii="Times New Roman" w:eastAsia="仿宋" w:hAnsi="Times New Roman"/>
                <w:kern w:val="0"/>
                <w:sz w:val="20"/>
                <w:szCs w:val="20"/>
              </w:rPr>
              <w:t>常台高速阳澄湖互通连接线工程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1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S256</w:t>
            </w:r>
            <w:r w:rsidRPr="00C75095">
              <w:rPr>
                <w:rFonts w:ascii="Times New Roman" w:eastAsia="仿宋" w:hAnsi="Times New Roman"/>
                <w:kern w:val="0"/>
                <w:sz w:val="20"/>
                <w:szCs w:val="20"/>
              </w:rPr>
              <w:t>（苏沪高速</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沪昆交界）路面改善工程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8.49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S606</w:t>
            </w:r>
            <w:r w:rsidRPr="00C75095">
              <w:rPr>
                <w:rFonts w:ascii="Times New Roman" w:eastAsia="仿宋" w:hAnsi="Times New Roman"/>
                <w:kern w:val="0"/>
                <w:sz w:val="20"/>
                <w:szCs w:val="20"/>
              </w:rPr>
              <w:t>吴中区段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2.13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S257</w:t>
            </w:r>
            <w:r w:rsidRPr="00C75095">
              <w:rPr>
                <w:rFonts w:ascii="Times New Roman" w:eastAsia="仿宋" w:hAnsi="Times New Roman"/>
                <w:kern w:val="0"/>
                <w:sz w:val="20"/>
                <w:szCs w:val="20"/>
              </w:rPr>
              <w:t>吴江段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S452</w:t>
            </w:r>
            <w:r w:rsidRPr="00C75095">
              <w:rPr>
                <w:rFonts w:ascii="Times New Roman" w:eastAsia="仿宋" w:hAnsi="Times New Roman"/>
                <w:kern w:val="0"/>
                <w:sz w:val="20"/>
                <w:szCs w:val="20"/>
              </w:rPr>
              <w:t>吴中区段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3.76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G204</w:t>
            </w:r>
            <w:r w:rsidRPr="00C75095">
              <w:rPr>
                <w:rFonts w:ascii="Times New Roman" w:eastAsia="仿宋" w:hAnsi="Times New Roman"/>
                <w:kern w:val="0"/>
                <w:sz w:val="20"/>
                <w:szCs w:val="20"/>
              </w:rPr>
              <w:t>常熟段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S359</w:t>
            </w:r>
            <w:r w:rsidRPr="00C75095">
              <w:rPr>
                <w:rFonts w:ascii="Times New Roman" w:eastAsia="仿宋" w:hAnsi="Times New Roman"/>
                <w:kern w:val="0"/>
                <w:sz w:val="20"/>
                <w:szCs w:val="20"/>
              </w:rPr>
              <w:t>（锡太公路）改造工程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1.66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S361</w:t>
            </w:r>
            <w:r w:rsidRPr="00C75095">
              <w:rPr>
                <w:rFonts w:ascii="Times New Roman" w:eastAsia="仿宋" w:hAnsi="Times New Roman"/>
                <w:kern w:val="0"/>
                <w:sz w:val="20"/>
                <w:szCs w:val="20"/>
              </w:rPr>
              <w:t>汾横线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S259</w:t>
            </w:r>
            <w:r w:rsidRPr="00C75095">
              <w:rPr>
                <w:rFonts w:ascii="Times New Roman" w:eastAsia="仿宋" w:hAnsi="Times New Roman"/>
                <w:kern w:val="0"/>
                <w:sz w:val="20"/>
                <w:szCs w:val="20"/>
              </w:rPr>
              <w:t>张家港段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S339</w:t>
            </w:r>
            <w:r w:rsidRPr="00C75095">
              <w:rPr>
                <w:rFonts w:ascii="Times New Roman" w:eastAsia="仿宋" w:hAnsi="Times New Roman"/>
                <w:kern w:val="0"/>
                <w:sz w:val="20"/>
                <w:szCs w:val="20"/>
              </w:rPr>
              <w:t>太仓段（滨江大道至疏港快速路）</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S343</w:t>
            </w:r>
            <w:r w:rsidRPr="00C75095">
              <w:rPr>
                <w:rFonts w:ascii="Times New Roman" w:eastAsia="仿宋" w:hAnsi="Times New Roman"/>
                <w:kern w:val="0"/>
                <w:sz w:val="20"/>
                <w:szCs w:val="20"/>
              </w:rPr>
              <w:t>园区段改扩建工程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7.09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S609</w:t>
            </w:r>
            <w:r w:rsidRPr="00C75095">
              <w:rPr>
                <w:rFonts w:ascii="Times New Roman" w:eastAsia="仿宋" w:hAnsi="Times New Roman"/>
                <w:kern w:val="0"/>
                <w:sz w:val="20"/>
                <w:szCs w:val="20"/>
              </w:rPr>
              <w:t>吴江段（同周线）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2.27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S256</w:t>
            </w:r>
            <w:r w:rsidRPr="00C75095">
              <w:rPr>
                <w:rFonts w:ascii="Times New Roman" w:eastAsia="仿宋" w:hAnsi="Times New Roman"/>
                <w:kern w:val="0"/>
                <w:sz w:val="20"/>
                <w:szCs w:val="20"/>
              </w:rPr>
              <w:t>昆山段新建工程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S609</w:t>
            </w:r>
            <w:r w:rsidRPr="00C75095">
              <w:rPr>
                <w:rFonts w:ascii="Times New Roman" w:eastAsia="仿宋" w:hAnsi="Times New Roman"/>
                <w:kern w:val="0"/>
                <w:sz w:val="20"/>
                <w:szCs w:val="20"/>
              </w:rPr>
              <w:t>昆山段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2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604</w:t>
            </w:r>
            <w:r w:rsidRPr="00C75095">
              <w:rPr>
                <w:rFonts w:ascii="Times New Roman" w:eastAsia="仿宋" w:hAnsi="Times New Roman"/>
                <w:kern w:val="0"/>
                <w:sz w:val="20"/>
                <w:szCs w:val="20"/>
              </w:rPr>
              <w:t>省道常熟段（</w:t>
            </w:r>
            <w:r w:rsidRPr="00C75095">
              <w:rPr>
                <w:rFonts w:ascii="Times New Roman" w:eastAsia="仿宋" w:hAnsi="Times New Roman"/>
                <w:kern w:val="0"/>
                <w:sz w:val="20"/>
                <w:szCs w:val="20"/>
              </w:rPr>
              <w:t>S308</w:t>
            </w:r>
            <w:r w:rsidRPr="00C75095">
              <w:rPr>
                <w:rFonts w:ascii="Times New Roman" w:eastAsia="仿宋" w:hAnsi="Times New Roman"/>
                <w:kern w:val="0"/>
                <w:sz w:val="20"/>
                <w:szCs w:val="20"/>
              </w:rPr>
              <w:t>至太仓交界）工程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224</w:t>
            </w:r>
            <w:r w:rsidRPr="00C75095">
              <w:rPr>
                <w:rFonts w:ascii="Times New Roman" w:eastAsia="仿宋" w:hAnsi="Times New Roman"/>
                <w:kern w:val="0"/>
                <w:sz w:val="20"/>
                <w:szCs w:val="20"/>
              </w:rPr>
              <w:t>省道常熟段建设工程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S122</w:t>
            </w:r>
            <w:r w:rsidRPr="00C75095">
              <w:rPr>
                <w:rFonts w:ascii="Times New Roman" w:eastAsia="仿宋" w:hAnsi="Times New Roman"/>
                <w:kern w:val="0"/>
                <w:sz w:val="20"/>
                <w:szCs w:val="20"/>
              </w:rPr>
              <w:t>张家港段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441</w:t>
            </w:r>
            <w:r w:rsidRPr="00C75095">
              <w:rPr>
                <w:rFonts w:ascii="Times New Roman" w:eastAsia="仿宋" w:hAnsi="Times New Roman"/>
                <w:kern w:val="0"/>
                <w:sz w:val="20"/>
                <w:szCs w:val="20"/>
              </w:rPr>
              <w:t>省道常熟段建设工程（海虞北路二期改造工程）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S230</w:t>
            </w:r>
            <w:r w:rsidRPr="00C75095">
              <w:rPr>
                <w:rFonts w:ascii="Times New Roman" w:eastAsia="仿宋" w:hAnsi="Times New Roman"/>
                <w:kern w:val="0"/>
                <w:sz w:val="20"/>
                <w:szCs w:val="20"/>
              </w:rPr>
              <w:t>苏州北段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S457</w:t>
            </w:r>
            <w:r w:rsidRPr="00C75095">
              <w:rPr>
                <w:rFonts w:ascii="Times New Roman" w:eastAsia="仿宋" w:hAnsi="Times New Roman"/>
                <w:kern w:val="0"/>
                <w:sz w:val="20"/>
                <w:szCs w:val="20"/>
              </w:rPr>
              <w:t>芦墟互通连接线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S459</w:t>
            </w:r>
            <w:r w:rsidRPr="00C75095">
              <w:rPr>
                <w:rFonts w:ascii="Times New Roman" w:eastAsia="仿宋" w:hAnsi="Times New Roman"/>
                <w:kern w:val="0"/>
                <w:sz w:val="20"/>
                <w:szCs w:val="20"/>
              </w:rPr>
              <w:t>横扇互通连接线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2.73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S451</w:t>
            </w:r>
            <w:r w:rsidRPr="00C75095">
              <w:rPr>
                <w:rFonts w:ascii="Times New Roman" w:eastAsia="仿宋" w:hAnsi="Times New Roman"/>
                <w:kern w:val="0"/>
                <w:sz w:val="20"/>
                <w:szCs w:val="20"/>
              </w:rPr>
              <w:t>沪宜高速沙家浜互通至阳澄湖北互通段建设工程（常昆线至绕城高速连接线工程）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S339</w:t>
            </w:r>
            <w:r w:rsidRPr="00C75095">
              <w:rPr>
                <w:rFonts w:ascii="Times New Roman" w:eastAsia="仿宋" w:hAnsi="Times New Roman"/>
                <w:kern w:val="0"/>
                <w:sz w:val="20"/>
                <w:szCs w:val="20"/>
              </w:rPr>
              <w:t>昆山段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342</w:t>
            </w:r>
            <w:r w:rsidRPr="00C75095">
              <w:rPr>
                <w:rFonts w:ascii="Times New Roman" w:eastAsia="仿宋" w:hAnsi="Times New Roman"/>
                <w:kern w:val="0"/>
                <w:sz w:val="20"/>
                <w:szCs w:val="20"/>
              </w:rPr>
              <w:t>省道（三环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无锡界）改造工程（</w:t>
            </w:r>
            <w:r w:rsidRPr="00C75095">
              <w:rPr>
                <w:rFonts w:ascii="Times New Roman" w:eastAsia="仿宋" w:hAnsi="Times New Roman"/>
                <w:kern w:val="0"/>
                <w:sz w:val="20"/>
                <w:szCs w:val="20"/>
              </w:rPr>
              <w:t>342</w:t>
            </w:r>
            <w:r w:rsidRPr="00C75095">
              <w:rPr>
                <w:rFonts w:ascii="Times New Roman" w:eastAsia="仿宋" w:hAnsi="Times New Roman"/>
                <w:kern w:val="0"/>
                <w:sz w:val="20"/>
                <w:szCs w:val="20"/>
              </w:rPr>
              <w:t>市政化改造工程）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S230</w:t>
            </w:r>
            <w:r w:rsidRPr="00C75095">
              <w:rPr>
                <w:rFonts w:ascii="Times New Roman" w:eastAsia="仿宋" w:hAnsi="Times New Roman"/>
                <w:kern w:val="0"/>
                <w:sz w:val="20"/>
                <w:szCs w:val="20"/>
              </w:rPr>
              <w:t>吴江段快速化改造工程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2020-2023</w:t>
            </w:r>
          </w:p>
        </w:tc>
        <w:tc>
          <w:tcPr>
            <w:tcW w:w="597" w:type="pct"/>
            <w:tcBorders>
              <w:top w:val="nil"/>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48</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X251</w:t>
            </w:r>
            <w:r w:rsidRPr="00C75095">
              <w:rPr>
                <w:rFonts w:ascii="Times New Roman" w:eastAsia="仿宋" w:hAnsi="Times New Roman"/>
                <w:kern w:val="0"/>
                <w:sz w:val="20"/>
                <w:szCs w:val="20"/>
              </w:rPr>
              <w:t>太浏快速路（石头塘</w:t>
            </w:r>
            <w:r w:rsidRPr="00C75095">
              <w:rPr>
                <w:rFonts w:ascii="Times New Roman" w:eastAsia="仿宋" w:hAnsi="Times New Roman"/>
                <w:kern w:val="0"/>
                <w:sz w:val="20"/>
                <w:szCs w:val="20"/>
              </w:rPr>
              <w:t>-G346</w:t>
            </w:r>
            <w:r w:rsidRPr="00C75095">
              <w:rPr>
                <w:rFonts w:ascii="Times New Roman" w:eastAsia="仿宋" w:hAnsi="Times New Roman"/>
                <w:kern w:val="0"/>
                <w:sz w:val="20"/>
                <w:szCs w:val="20"/>
              </w:rPr>
              <w:t>）</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single" w:sz="4" w:space="0" w:color="auto"/>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1.56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49</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S604</w:t>
            </w:r>
            <w:r w:rsidRPr="00C75095">
              <w:rPr>
                <w:rFonts w:ascii="Times New Roman" w:eastAsia="仿宋" w:hAnsi="Times New Roman"/>
                <w:kern w:val="0"/>
                <w:sz w:val="20"/>
                <w:szCs w:val="20"/>
              </w:rPr>
              <w:t>省道（岳鹿公路）</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noWrap/>
            <w:vAlign w:val="bottom"/>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（三）</w:t>
            </w:r>
          </w:p>
        </w:tc>
        <w:tc>
          <w:tcPr>
            <w:tcW w:w="1890" w:type="pct"/>
            <w:tcBorders>
              <w:top w:val="single" w:sz="4" w:space="0" w:color="auto"/>
              <w:left w:val="nil"/>
              <w:bottom w:val="single" w:sz="4" w:space="0" w:color="auto"/>
              <w:right w:val="single" w:sz="4" w:space="0" w:color="auto"/>
            </w:tcBorders>
            <w:shd w:val="clear" w:color="auto" w:fill="auto"/>
            <w:noWrap/>
            <w:vAlign w:val="bottom"/>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连接公路</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昆山中华园路</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2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沙家浜互通连接线【常沙线（南三环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沙家浜互通）快速化改造工程】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疏港快速路浮桥作业区段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5.73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滨江大道北延新建工程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6.70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常熟火车站连接线</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常合高速公路常熟北互通连接线工程即新世纪大道北延工程</w:t>
            </w:r>
            <w:r w:rsidRPr="00C75095">
              <w:rPr>
                <w:rFonts w:ascii="Times New Roman" w:eastAsia="仿宋" w:hAnsi="Times New Roman"/>
                <w:kern w:val="0"/>
                <w:sz w:val="20"/>
                <w:szCs w:val="20"/>
              </w:rPr>
              <w:t>)</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常合高速常熟东互通连接线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4.99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常嘉高速锦溪互通连接线工程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东南开发区连接线（常台高速公路常熟东互通连接线工程即东南大道东延工程）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辛庄作业区连接线（辛羊线东延对接</w:t>
            </w:r>
            <w:r w:rsidRPr="00C75095">
              <w:rPr>
                <w:rFonts w:ascii="Times New Roman" w:eastAsia="仿宋" w:hAnsi="Times New Roman"/>
                <w:kern w:val="0"/>
                <w:sz w:val="20"/>
                <w:szCs w:val="20"/>
              </w:rPr>
              <w:t>S227</w:t>
            </w:r>
            <w:r w:rsidRPr="00C75095">
              <w:rPr>
                <w:rFonts w:ascii="Times New Roman" w:eastAsia="仿宋" w:hAnsi="Times New Roman"/>
                <w:kern w:val="0"/>
                <w:sz w:val="20"/>
                <w:szCs w:val="20"/>
              </w:rPr>
              <w:t>道路工程即</w:t>
            </w:r>
            <w:r w:rsidRPr="00C75095">
              <w:rPr>
                <w:rFonts w:ascii="Times New Roman" w:eastAsia="仿宋" w:hAnsi="Times New Roman"/>
                <w:kern w:val="0"/>
                <w:sz w:val="20"/>
                <w:szCs w:val="20"/>
              </w:rPr>
              <w:t>S227-</w:t>
            </w:r>
            <w:r w:rsidRPr="00C75095">
              <w:rPr>
                <w:rFonts w:ascii="Times New Roman" w:eastAsia="仿宋" w:hAnsi="Times New Roman"/>
                <w:kern w:val="0"/>
                <w:sz w:val="20"/>
                <w:szCs w:val="20"/>
              </w:rPr>
              <w:t>羊辛线连接线建设工程）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1.52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34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张桥互通连接线（广济路北延工程）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2.13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红豆乡情旅游区连接线（古里镇新园泾路（文学街东延）建设工程）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沙洞线延伸线（沙洞线北延工程</w:t>
            </w:r>
            <w:r w:rsidRPr="00C75095">
              <w:rPr>
                <w:rFonts w:ascii="Times New Roman" w:eastAsia="仿宋" w:hAnsi="Times New Roman"/>
                <w:kern w:val="0"/>
                <w:sz w:val="20"/>
                <w:szCs w:val="20"/>
              </w:rPr>
              <w:t>)</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1.48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太海互通至</w:t>
            </w:r>
            <w:r w:rsidRPr="00C75095">
              <w:rPr>
                <w:rFonts w:ascii="Times New Roman" w:eastAsia="仿宋" w:hAnsi="Times New Roman"/>
                <w:kern w:val="0"/>
                <w:sz w:val="20"/>
                <w:szCs w:val="20"/>
              </w:rPr>
              <w:t>G346</w:t>
            </w:r>
            <w:r w:rsidRPr="00C75095">
              <w:rPr>
                <w:rFonts w:ascii="Times New Roman" w:eastAsia="仿宋" w:hAnsi="Times New Roman"/>
                <w:kern w:val="0"/>
                <w:sz w:val="20"/>
                <w:szCs w:val="20"/>
              </w:rPr>
              <w:t>连接公路（滨江大道万方路至鹿北路段新建工程）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6.11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浏家港互通至</w:t>
            </w:r>
            <w:r w:rsidRPr="00C75095">
              <w:rPr>
                <w:rFonts w:ascii="Times New Roman" w:eastAsia="仿宋" w:hAnsi="Times New Roman"/>
                <w:kern w:val="0"/>
                <w:sz w:val="20"/>
                <w:szCs w:val="20"/>
              </w:rPr>
              <w:t>S339</w:t>
            </w:r>
            <w:r w:rsidRPr="00C75095">
              <w:rPr>
                <w:rFonts w:ascii="Times New Roman" w:eastAsia="仿宋" w:hAnsi="Times New Roman"/>
                <w:kern w:val="0"/>
                <w:sz w:val="20"/>
                <w:szCs w:val="20"/>
              </w:rPr>
              <w:t>连接公路（滨江大道苏昆太至</w:t>
            </w:r>
            <w:r w:rsidRPr="00C75095">
              <w:rPr>
                <w:rFonts w:ascii="Times New Roman" w:eastAsia="仿宋" w:hAnsi="Times New Roman"/>
                <w:kern w:val="0"/>
                <w:sz w:val="20"/>
                <w:szCs w:val="20"/>
              </w:rPr>
              <w:t>S339</w:t>
            </w:r>
            <w:r w:rsidRPr="00C75095">
              <w:rPr>
                <w:rFonts w:ascii="Times New Roman" w:eastAsia="仿宋" w:hAnsi="Times New Roman"/>
                <w:kern w:val="0"/>
                <w:sz w:val="20"/>
                <w:szCs w:val="20"/>
              </w:rPr>
              <w:t>段新建工程）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0.84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太仓站至</w:t>
            </w:r>
            <w:r w:rsidRPr="00C75095">
              <w:rPr>
                <w:rFonts w:ascii="Times New Roman" w:eastAsia="仿宋" w:hAnsi="Times New Roman"/>
                <w:kern w:val="0"/>
                <w:sz w:val="20"/>
                <w:szCs w:val="20"/>
              </w:rPr>
              <w:t>S339</w:t>
            </w:r>
            <w:r w:rsidRPr="00C75095">
              <w:rPr>
                <w:rFonts w:ascii="Times New Roman" w:eastAsia="仿宋" w:hAnsi="Times New Roman"/>
                <w:kern w:val="0"/>
                <w:sz w:val="20"/>
                <w:szCs w:val="20"/>
              </w:rPr>
              <w:t>连接公路（站前路）</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0.74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科教新城站至</w:t>
            </w:r>
            <w:r w:rsidRPr="00C75095">
              <w:rPr>
                <w:rFonts w:ascii="Times New Roman" w:eastAsia="仿宋" w:hAnsi="Times New Roman"/>
                <w:kern w:val="0"/>
                <w:sz w:val="20"/>
                <w:szCs w:val="20"/>
              </w:rPr>
              <w:t>G204</w:t>
            </w:r>
            <w:r w:rsidRPr="00C75095">
              <w:rPr>
                <w:rFonts w:ascii="Times New Roman" w:eastAsia="仿宋" w:hAnsi="Times New Roman"/>
                <w:kern w:val="0"/>
                <w:sz w:val="20"/>
                <w:szCs w:val="20"/>
              </w:rPr>
              <w:t>连接公路（正夫路）</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0.03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科教新城站至</w:t>
            </w:r>
            <w:r w:rsidRPr="00C75095">
              <w:rPr>
                <w:rFonts w:ascii="Times New Roman" w:eastAsia="仿宋" w:hAnsi="Times New Roman"/>
                <w:kern w:val="0"/>
                <w:sz w:val="20"/>
                <w:szCs w:val="20"/>
              </w:rPr>
              <w:t>G204</w:t>
            </w:r>
            <w:r w:rsidRPr="00C75095">
              <w:rPr>
                <w:rFonts w:ascii="Times New Roman" w:eastAsia="仿宋" w:hAnsi="Times New Roman"/>
                <w:kern w:val="0"/>
                <w:sz w:val="20"/>
                <w:szCs w:val="20"/>
              </w:rPr>
              <w:t>连接公路（东仓路）</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浮桥作业区至</w:t>
            </w:r>
            <w:r w:rsidRPr="00C75095">
              <w:rPr>
                <w:rFonts w:ascii="Times New Roman" w:eastAsia="仿宋" w:hAnsi="Times New Roman"/>
                <w:kern w:val="0"/>
                <w:sz w:val="20"/>
                <w:szCs w:val="20"/>
              </w:rPr>
              <w:t>G346</w:t>
            </w:r>
            <w:r w:rsidRPr="00C75095">
              <w:rPr>
                <w:rFonts w:ascii="Times New Roman" w:eastAsia="仿宋" w:hAnsi="Times New Roman"/>
                <w:kern w:val="0"/>
                <w:sz w:val="20"/>
                <w:szCs w:val="20"/>
              </w:rPr>
              <w:t>连接公路（金港路）</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沙阳线（澄林路北延工程）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常相线（富强路南延工程）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其他连接公路项目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苏州全市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永方路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城北西路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阳澄湖西路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五福桥改建工程一期</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金业街（西自由街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虎泉路）道路建设</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苏州市国际物流城市快速通道一期工程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2011-2020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吴中区、相城区、工业园区、高新区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星塘街南延工程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0.73 </w:t>
            </w:r>
          </w:p>
        </w:tc>
        <w:tc>
          <w:tcPr>
            <w:tcW w:w="6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高垫大桥</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2.42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东太湖堤线二期暨滨湖大道二期工程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0.56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4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沙常线改扩建工程（苏嘉杭高速沙家浜收费站扩容工程）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2.41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常昆线（南三环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黄浦江路）改扩建工程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3.55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常海线（谢王路至常熟北互通）改建工程即常海路常熟北互通南入口段提升改造工程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西三环快速化改造工程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虞新线（沙蠡线）道路改造工程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4.61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纬四路（扬子江大道）改建工程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7.51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支塘</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董浜连接线工程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5.17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邓蔚路连接干将路隧道工程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东环快速路南延工程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西环快速路南延工程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城北路改建工程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姑苏区、高新区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桐泾路北延工程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890"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吴淞江大道跨吴淞江大桥工程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吴中区、吴江区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175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42</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苏州国际快速物流通道二期工程（包括苏州湾</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号隧道、苏州湾</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号隧道</w:t>
            </w:r>
            <w:r w:rsidRPr="00C75095">
              <w:rPr>
                <w:rFonts w:ascii="Times New Roman" w:eastAsia="仿宋" w:hAnsi="Times New Roman"/>
                <w:kern w:val="0"/>
                <w:sz w:val="20"/>
                <w:szCs w:val="20"/>
              </w:rPr>
              <w:t xml:space="preserve"> </w:t>
            </w:r>
            <w:r w:rsidRPr="00C75095">
              <w:rPr>
                <w:rFonts w:ascii="Times New Roman" w:eastAsia="仿宋" w:hAnsi="Times New Roman"/>
                <w:kern w:val="0"/>
                <w:sz w:val="20"/>
                <w:szCs w:val="20"/>
              </w:rPr>
              <w:t>、南湖路快速路东延工程、春申湖路快速化改造工程、独墅湖第二通道工程、长江路南延工程、东吴南路对接鲈乡北路工程、苏同黎公路快速化改造工程）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吴中区、吴江区、相城区、工业园区、新区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3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金鸡湖隧道</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6.00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工业园区</w:t>
            </w:r>
          </w:p>
        </w:tc>
        <w:tc>
          <w:tcPr>
            <w:tcW w:w="373"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三</w:t>
            </w:r>
          </w:p>
        </w:tc>
        <w:tc>
          <w:tcPr>
            <w:tcW w:w="1890"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航道</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51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申张线（张家港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江阴段）航道整治工程张家港段</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2007-2021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3.86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苏申内港线航道整治工程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昆山、园区、吴中、吴江</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苏申外港线航道整治工程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昆山、吴江、吴中、园区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长湖申线航道整治工程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9.00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申张线青阳港段航道整治工程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申张线大义至巴城段航道整治工程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7.53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常熟、相城、昆山</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乍嘉苏线航道整治工程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54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京杭运河浙江段三级航道整治嘉兴段（京杭运河苏浙段</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四改三</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9.00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常熟市内河运输应急处置中心</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七鲇线航道整治工程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9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张家港港区福南水道</w:t>
            </w:r>
            <w:r w:rsidRPr="00C75095">
              <w:rPr>
                <w:rFonts w:ascii="Times New Roman" w:eastAsia="仿宋" w:hAnsi="Times New Roman"/>
                <w:kern w:val="0"/>
                <w:sz w:val="20"/>
                <w:szCs w:val="20"/>
              </w:rPr>
              <w:t>12.5</w:t>
            </w:r>
            <w:r w:rsidRPr="00C75095">
              <w:rPr>
                <w:rFonts w:ascii="Times New Roman" w:eastAsia="仿宋" w:hAnsi="Times New Roman"/>
                <w:kern w:val="0"/>
                <w:sz w:val="20"/>
                <w:szCs w:val="20"/>
              </w:rPr>
              <w:t>米进港航道治理工程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四</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客货运场站</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（一）</w:t>
            </w:r>
          </w:p>
        </w:tc>
        <w:tc>
          <w:tcPr>
            <w:tcW w:w="1890" w:type="pct"/>
            <w:tcBorders>
              <w:top w:val="nil"/>
              <w:left w:val="nil"/>
              <w:bottom w:val="single" w:sz="4" w:space="0" w:color="auto"/>
              <w:right w:val="single" w:sz="4" w:space="0" w:color="auto"/>
            </w:tcBorders>
            <w:shd w:val="clear" w:color="auto" w:fill="auto"/>
            <w:noWrap/>
            <w:vAlign w:val="bottom"/>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综合客运枢纽站</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5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沪通铁路（通苏嘉铁路、南沿江铁路）张家港站枢纽</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沪通铁路常熟站客运枢纽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沪通铁路太仓站客运枢纽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沪通铁路太仓南站客运枢纽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京沪高铁苏州北站枢纽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通苏嘉铁路常熟西站枢纽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通苏嘉铁路练塘站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通苏嘉铁路苏州南站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通苏嘉铁路吴江站枢纽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通苏嘉铁路（沪苏湖铁路）吴江南站枢纽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沪苏湖铁路盛泽西站枢纽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沪苏湖铁路汾湖站枢纽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沪宁城际铁路苏州新区综合客运枢纽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沪宁城际铁路苏州园区综合客运枢纽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苏州汽车西站综合客运枢纽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常熟长途南站迁建工程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松陵大道综合枢纽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科教新城客运站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新汽车南站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双凤客运站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浏家港客运站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璜泾客运站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公交场站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高架养护站场建设</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公交首末站工程建设</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公交站场建设民生工程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沪通铁路常熟东站建设建设工程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苏站路换乘停车场工程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上高路苏州古城北换乘中心地块</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noWrap/>
            <w:vAlign w:val="bottom"/>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（二）</w:t>
            </w:r>
          </w:p>
        </w:tc>
        <w:tc>
          <w:tcPr>
            <w:tcW w:w="1890" w:type="pct"/>
            <w:tcBorders>
              <w:top w:val="single" w:sz="4" w:space="0" w:color="auto"/>
              <w:left w:val="nil"/>
              <w:bottom w:val="single" w:sz="4" w:space="0" w:color="auto"/>
              <w:right w:val="single" w:sz="4" w:space="0" w:color="auto"/>
            </w:tcBorders>
            <w:shd w:val="clear" w:color="auto" w:fill="auto"/>
            <w:noWrap/>
            <w:vAlign w:val="bottom"/>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综合货运枢纽站</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沪通铁路张家港北站货运站</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沪通铁路太仓港站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太仓港疏港铁路浮桥货运站</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方正苏高新港现代物流智慧园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吴淞江综合物流园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江苏安达洲沿江国际物流有限公司</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沙家浜物流园</w:t>
            </w:r>
            <w:r w:rsidRPr="00C75095">
              <w:rPr>
                <w:rFonts w:ascii="Times New Roman" w:eastAsia="仿宋" w:hAnsi="Times New Roman"/>
                <w:kern w:val="0"/>
                <w:sz w:val="20"/>
                <w:szCs w:val="20"/>
              </w:rPr>
              <w:t>”</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苏州城市公共配送枢纽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华诚沿江国际物流（苏州）有限公司物流中转中心项目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中国邮政长三角电子商务物流集散基地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沪通铁路张家港北站公铁水联运配套物流园区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2019-2030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中国铁路总公司陆家浜铁路货场工程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五</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港口</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张家港港区集装箱码头改扩建工程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常熟港区进港航道三期工程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常熟港普睿司曼海底电缆码头工程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金泾塘作业区港口开发公司码头工程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金泾塘作业区泰达汽车物流码头工程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新泾作业区润禾件杂货码头工程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江苏扬子江海洋油气装备公司太仓制造基地工程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太仓港区集装箱四期工程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苏州天良港粮食现代物流园码头工程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2.06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海通（太仓）汽车码头有限公司物流工程项目</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七丫口支持保障系统工程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华能煤炭储运中心二期工程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2018-2023</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公共停车场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中国石油苏州分公司油库及配套码头项目</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太仓港公共危险品箱作业区工程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0.73 </w:t>
            </w:r>
          </w:p>
        </w:tc>
        <w:tc>
          <w:tcPr>
            <w:tcW w:w="6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江苏渤海现代物流项目</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1.13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ED24CB">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申张线虞山作业区</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东沙物流园华电</w:t>
            </w:r>
            <w:r w:rsidRPr="00C75095">
              <w:rPr>
                <w:rFonts w:ascii="Times New Roman" w:eastAsia="仿宋" w:hAnsi="Times New Roman"/>
                <w:kern w:val="0"/>
                <w:sz w:val="20"/>
                <w:szCs w:val="20"/>
              </w:rPr>
              <w:t>LNG</w:t>
            </w:r>
            <w:r w:rsidRPr="00C75095">
              <w:rPr>
                <w:rFonts w:ascii="Times New Roman" w:eastAsia="仿宋" w:hAnsi="Times New Roman"/>
                <w:kern w:val="0"/>
                <w:sz w:val="20"/>
                <w:szCs w:val="20"/>
              </w:rPr>
              <w:t>码头工程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六</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机场</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太仓通用机场</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常熟市通用机场建设工程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七</w:t>
            </w:r>
          </w:p>
        </w:tc>
        <w:tc>
          <w:tcPr>
            <w:tcW w:w="1890" w:type="pct"/>
            <w:tcBorders>
              <w:top w:val="single" w:sz="4" w:space="0" w:color="auto"/>
              <w:left w:val="single" w:sz="4" w:space="0" w:color="auto"/>
              <w:bottom w:val="nil"/>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b/>
                <w:bCs/>
                <w:kern w:val="0"/>
                <w:sz w:val="20"/>
                <w:szCs w:val="20"/>
              </w:rPr>
            </w:pPr>
            <w:r w:rsidRPr="00C75095">
              <w:rPr>
                <w:rFonts w:ascii="Times New Roman" w:eastAsia="仿宋" w:hAnsi="Times New Roman"/>
                <w:b/>
                <w:bCs/>
                <w:kern w:val="0"/>
                <w:sz w:val="20"/>
                <w:szCs w:val="20"/>
              </w:rPr>
              <w:t>轨道交通</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苏州轨道交通</w:t>
            </w:r>
            <w:r w:rsidRPr="00C75095">
              <w:rPr>
                <w:rFonts w:ascii="Times New Roman" w:eastAsia="仿宋" w:hAnsi="Times New Roman"/>
                <w:kern w:val="0"/>
                <w:sz w:val="20"/>
                <w:szCs w:val="20"/>
              </w:rPr>
              <w:t>S1</w:t>
            </w:r>
            <w:r w:rsidRPr="00C75095">
              <w:rPr>
                <w:rFonts w:ascii="Times New Roman" w:eastAsia="仿宋" w:hAnsi="Times New Roman"/>
                <w:kern w:val="0"/>
                <w:sz w:val="20"/>
                <w:szCs w:val="20"/>
              </w:rPr>
              <w:t>线</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苏州工业园区</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vMerge/>
            <w:tcBorders>
              <w:top w:val="single" w:sz="4" w:space="0" w:color="auto"/>
              <w:left w:val="single" w:sz="4" w:space="0" w:color="auto"/>
              <w:bottom w:val="single" w:sz="4" w:space="0" w:color="000000"/>
              <w:right w:val="single" w:sz="4" w:space="0" w:color="auto"/>
            </w:tcBorders>
            <w:vAlign w:val="center"/>
            <w:hideMark/>
          </w:tcPr>
          <w:p w:rsidR="009F1BFC" w:rsidRPr="00C75095" w:rsidRDefault="009F1BFC" w:rsidP="00C75095">
            <w:pPr>
              <w:widowControl/>
              <w:jc w:val="left"/>
              <w:rPr>
                <w:rFonts w:ascii="Times New Roman" w:eastAsia="仿宋" w:hAnsi="Times New Roman"/>
                <w:kern w:val="0"/>
                <w:sz w:val="20"/>
                <w:szCs w:val="20"/>
              </w:rPr>
            </w:pP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3</w:t>
            </w:r>
            <w:r w:rsidRPr="00C75095">
              <w:rPr>
                <w:rFonts w:ascii="Times New Roman" w:eastAsia="仿宋" w:hAnsi="Times New Roman"/>
                <w:kern w:val="0"/>
                <w:sz w:val="20"/>
                <w:szCs w:val="20"/>
              </w:rPr>
              <w:t>号线</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2016-2021</w:t>
            </w:r>
          </w:p>
        </w:tc>
        <w:tc>
          <w:tcPr>
            <w:tcW w:w="597" w:type="pct"/>
            <w:tcBorders>
              <w:top w:val="nil"/>
              <w:left w:val="single" w:sz="4" w:space="0" w:color="auto"/>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0.27 </w:t>
            </w:r>
          </w:p>
        </w:tc>
        <w:tc>
          <w:tcPr>
            <w:tcW w:w="6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6</w:t>
            </w:r>
            <w:r w:rsidRPr="00C75095">
              <w:rPr>
                <w:rFonts w:ascii="Times New Roman" w:eastAsia="仿宋" w:hAnsi="Times New Roman"/>
                <w:kern w:val="0"/>
                <w:sz w:val="20"/>
                <w:szCs w:val="20"/>
              </w:rPr>
              <w:t>号线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0.43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高新区、姑苏区、工业园区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7</w:t>
            </w:r>
            <w:r w:rsidRPr="00C75095">
              <w:rPr>
                <w:rFonts w:ascii="Times New Roman" w:eastAsia="仿宋" w:hAnsi="Times New Roman"/>
                <w:kern w:val="0"/>
                <w:sz w:val="20"/>
                <w:szCs w:val="20"/>
              </w:rPr>
              <w:t>号线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相城区、工业园区、吴中区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8</w:t>
            </w:r>
            <w:r w:rsidRPr="00C75095">
              <w:rPr>
                <w:rFonts w:ascii="Times New Roman" w:eastAsia="仿宋" w:hAnsi="Times New Roman"/>
                <w:kern w:val="0"/>
                <w:sz w:val="20"/>
                <w:szCs w:val="20"/>
              </w:rPr>
              <w:t>号线</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高新区、姑苏区、相城区、工业园区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55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苏州高新区有轨电车工程（</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号线延伸线、</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号线工程、</w:t>
            </w:r>
            <w:r w:rsidRPr="00C75095">
              <w:rPr>
                <w:rFonts w:ascii="Times New Roman" w:eastAsia="仿宋" w:hAnsi="Times New Roman"/>
                <w:kern w:val="0"/>
                <w:sz w:val="20"/>
                <w:szCs w:val="20"/>
              </w:rPr>
              <w:t>3</w:t>
            </w:r>
            <w:r w:rsidRPr="00C75095">
              <w:rPr>
                <w:rFonts w:ascii="Times New Roman" w:eastAsia="仿宋" w:hAnsi="Times New Roman"/>
                <w:kern w:val="0"/>
                <w:sz w:val="20"/>
                <w:szCs w:val="20"/>
              </w:rPr>
              <w:t>号线工程）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single" w:sz="4" w:space="0" w:color="auto"/>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50.47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水利</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长江防洪堤防工程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张家港市、常熟市、太仓市</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长江河势控导工程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张家港市、常熟市、太仓市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沿江口门改扩建</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张家港市、常熟市、太仓市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望虞河除险加固工程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望虞河西岸控制工程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东太湖综合整治后续工程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望虞河后续工程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太浦河后续工程（清水走廊工程）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吴凇江工程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吴江区、吴中区、园区、昆山市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京杭大运河苏州段堤防加固工程</w:t>
            </w:r>
            <w:r w:rsidRPr="00C75095">
              <w:rPr>
                <w:rFonts w:ascii="Times New Roman" w:eastAsia="仿宋" w:hAnsi="Times New Roman"/>
                <w:kern w:val="0"/>
                <w:sz w:val="20"/>
                <w:szCs w:val="20"/>
              </w:rPr>
              <w:t xml:space="preserve"> </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相城区、新区、姑苏区、吴中区、吴江区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苏州市阳澄湖综合整治工程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相城怄、园区、昆山市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永昌泾拓浚整治工程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八荡河综合整治工程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元和塘整治工程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牵牛河整治工程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徐六泾整治工程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白茆塘整治工程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耿泾塘整治工程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元和塘常熟段整治工程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3.33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望虞河扩大工程（常熟段）</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2019—2025</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城东水质净化厂及配套转输系统工程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城北水质净化厂及配套转输系统工程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城市中心区河道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清水</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姑苏区、相城区、园区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城市防洪大包围提标及积水点管道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苏州城区第二水源</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阳澄湖引水工程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相城水厂二期工程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苏州市区老新村、老街巷供水设施综合改造工程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苏州市中心城区污泥处理处置厂</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阳澄湖中西湖连通工程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水文水质监控站建设</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常熟市滨江水厂深度处理工程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0.13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电力能源</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江苏苏州东吴</w:t>
            </w:r>
            <w:r w:rsidRPr="00C75095">
              <w:rPr>
                <w:rFonts w:ascii="Times New Roman" w:eastAsia="仿宋" w:hAnsi="Times New Roman"/>
                <w:kern w:val="0"/>
                <w:sz w:val="20"/>
                <w:szCs w:val="20"/>
              </w:rPr>
              <w:t>1000</w:t>
            </w:r>
            <w:r w:rsidRPr="00C75095">
              <w:rPr>
                <w:rFonts w:ascii="Times New Roman" w:eastAsia="仿宋" w:hAnsi="Times New Roman"/>
                <w:kern w:val="0"/>
                <w:sz w:val="20"/>
                <w:szCs w:val="20"/>
              </w:rPr>
              <w:t>千伏变电站扩建工程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1000</w:t>
            </w:r>
            <w:r w:rsidRPr="00C75095">
              <w:rPr>
                <w:rFonts w:ascii="Times New Roman" w:eastAsia="仿宋" w:hAnsi="Times New Roman"/>
                <w:kern w:val="0"/>
                <w:sz w:val="20"/>
                <w:szCs w:val="20"/>
              </w:rPr>
              <w:t>千伏苏州特高压过江</w:t>
            </w:r>
            <w:r w:rsidRPr="00C75095">
              <w:rPr>
                <w:rFonts w:ascii="Times New Roman" w:eastAsia="仿宋" w:hAnsi="Times New Roman"/>
                <w:kern w:val="0"/>
                <w:sz w:val="20"/>
                <w:szCs w:val="20"/>
              </w:rPr>
              <w:t>GIL</w:t>
            </w:r>
            <w:r w:rsidRPr="00C75095">
              <w:rPr>
                <w:rFonts w:ascii="Times New Roman" w:eastAsia="仿宋" w:hAnsi="Times New Roman"/>
                <w:kern w:val="0"/>
                <w:sz w:val="20"/>
                <w:szCs w:val="20"/>
              </w:rPr>
              <w:t>管廊工程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w:t>
            </w:r>
            <w:r w:rsidRPr="00C75095">
              <w:rPr>
                <w:rFonts w:ascii="Times New Roman" w:eastAsia="仿宋" w:hAnsi="Times New Roman"/>
                <w:kern w:val="0"/>
                <w:sz w:val="20"/>
                <w:szCs w:val="20"/>
              </w:rPr>
              <w:t>500kV</w:t>
            </w:r>
            <w:r w:rsidRPr="00C75095">
              <w:rPr>
                <w:rFonts w:ascii="Times New Roman" w:eastAsia="仿宋" w:hAnsi="Times New Roman"/>
                <w:kern w:val="0"/>
                <w:sz w:val="20"/>
                <w:szCs w:val="20"/>
              </w:rPr>
              <w:t>石牌</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常熟南线路装设串联电抗器工程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江苏苏州昆南</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正负</w:t>
            </w:r>
            <w:r w:rsidRPr="00C75095">
              <w:rPr>
                <w:rFonts w:ascii="Times New Roman" w:eastAsia="仿宋" w:hAnsi="Times New Roman"/>
                <w:kern w:val="0"/>
                <w:sz w:val="20"/>
                <w:szCs w:val="20"/>
              </w:rPr>
              <w:t>800</w:t>
            </w:r>
            <w:r w:rsidRPr="00C75095">
              <w:rPr>
                <w:rFonts w:ascii="Times New Roman" w:eastAsia="仿宋" w:hAnsi="Times New Roman"/>
                <w:kern w:val="0"/>
                <w:sz w:val="20"/>
                <w:szCs w:val="20"/>
              </w:rPr>
              <w:t>千伏同里换流站输变电工程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江苏电网苏州</w:t>
            </w:r>
            <w:r w:rsidRPr="00C75095">
              <w:rPr>
                <w:rFonts w:ascii="Times New Roman" w:eastAsia="仿宋" w:hAnsi="Times New Roman"/>
                <w:kern w:val="0"/>
                <w:sz w:val="20"/>
                <w:szCs w:val="20"/>
              </w:rPr>
              <w:t>2×300</w:t>
            </w:r>
            <w:r w:rsidRPr="00C75095">
              <w:rPr>
                <w:rFonts w:ascii="Times New Roman" w:eastAsia="仿宋" w:hAnsi="Times New Roman"/>
                <w:kern w:val="0"/>
                <w:sz w:val="20"/>
                <w:szCs w:val="20"/>
              </w:rPr>
              <w:t>兆乏调相机工程</w:t>
            </w:r>
            <w:r w:rsidRPr="00C75095">
              <w:rPr>
                <w:rFonts w:ascii="Times New Roman" w:eastAsia="仿宋" w:hAnsi="Times New Roman"/>
                <w:kern w:val="0"/>
                <w:sz w:val="20"/>
                <w:szCs w:val="20"/>
              </w:rPr>
              <w:t>)</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千伏吴江变扩建工程（动态无功补偿工程）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江苏苏州吴江南</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江苏苏州昭文</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江苏苏州南部电网</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w:t>
            </w:r>
            <w:r w:rsidRPr="00C75095">
              <w:rPr>
                <w:rFonts w:ascii="Times New Roman" w:eastAsia="仿宋" w:hAnsi="Times New Roman"/>
                <w:kern w:val="0"/>
                <w:sz w:val="20"/>
                <w:szCs w:val="20"/>
              </w:rPr>
              <w:t>UPFC</w:t>
            </w:r>
            <w:r w:rsidRPr="00C75095">
              <w:rPr>
                <w:rFonts w:ascii="Times New Roman" w:eastAsia="仿宋" w:hAnsi="Times New Roman"/>
                <w:kern w:val="0"/>
                <w:sz w:val="20"/>
                <w:szCs w:val="20"/>
              </w:rPr>
              <w:t>示范工程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江苏苏州车坊</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千伏变电站扩建工程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江苏苏州火炬</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江苏苏州光电</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江苏苏州俱进</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江苏苏州沿沪</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江苏苏州文昌</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江苏苏州杨木</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江苏苏州群星（南郊）</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江苏苏州广星</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千伏庄田变改造工程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0.92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江苏苏州同里</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江苏苏州盛东</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江苏苏州汾湖</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江苏苏州南麻</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千伏变电站扩建工程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江苏苏州七都</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江苏苏州长丰</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江苏苏州东沙</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千伏葑门变异地改造工程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江苏苏州平江</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江苏苏州石湖</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江苏苏州新众</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江苏苏州孙武</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江苏苏州沈塘</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江苏苏州西山</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江苏苏州北桥</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江苏苏州沈周</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江苏苏州相城东</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江苏苏州相城中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江苏苏州桑田</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w:t>
            </w:r>
            <w:r w:rsidRPr="00C75095">
              <w:rPr>
                <w:rFonts w:ascii="Times New Roman" w:eastAsia="仿宋" w:hAnsi="Times New Roman"/>
                <w:kern w:val="0"/>
                <w:sz w:val="20"/>
                <w:szCs w:val="20"/>
              </w:rPr>
              <w:lastRenderedPageBreak/>
              <w:t>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39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江苏苏州通园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江苏苏州唯亭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江苏苏州公园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江苏苏州胜浦</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江苏苏州独墅</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江苏苏州高浜</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江苏苏州新平</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江苏苏州敦煌</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江苏苏州向阳</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千伏变电站扩建工程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江苏苏州永安</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江苏苏州滨湖</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江苏苏州新港</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江苏苏州聚沙</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江苏苏州梦兰</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江苏苏州维摩</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江苏苏州崇文</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江苏苏州塘口</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江苏苏州青州</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江苏苏州支浦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江苏苏州恒盛</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江苏苏州汉浦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江苏苏州金融</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江苏苏州夏桥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江苏苏州杨湘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江苏苏州戚浦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江苏苏州黄怡</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江苏苏州茅沙塘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66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江苏苏州正仪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江苏苏州石镇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江苏苏州浦江</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江苏苏州富春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江苏苏州秧浦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千伏变电站扩建工程</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江苏苏州蓬镇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江苏苏州西门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江苏苏州环庆</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江苏苏州中华</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江苏苏州黄潭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江苏苏州亲和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江苏苏州白莲</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江苏苏州陈巷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江苏苏州陆家</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江苏苏州海峡</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江苏苏州顺杨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江苏苏州少卿</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江苏苏州卫泾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江苏苏州玉溪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江苏苏州金湖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江苏苏州玉浪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江苏苏州明镜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江苏苏州蟠龙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江苏苏州民营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江苏苏州高桥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江苏苏州沙南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江苏苏州红庙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江苏苏州童桥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96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江苏苏州牌楼</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江苏苏州鹿南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江苏苏州胜昔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江苏苏州苗圃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江苏苏州城南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江苏苏州新城</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江苏苏州浦南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江苏苏州坛丘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江苏苏州八坼</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江苏苏州梅堰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江苏苏州横扇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江苏苏州新友</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江苏苏州浦北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江苏苏州跃进</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江苏苏州开明</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江苏苏州铜锣</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江苏苏州北麻</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江苏苏州双湾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江苏苏州陶安</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江苏苏州双塔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江苏苏州花园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江苏苏州仪塔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江苏苏州联丰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122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江苏苏州屯浦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江苏苏州南星</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江苏苏州莘南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江苏苏州杨家</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江苏苏州江新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江苏苏州龙津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江苏苏州桥南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苏州市吴江区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江苏苏州七子</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江苏苏州香山</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江苏苏州郎里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江苏苏州三姑</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江苏苏州陆巷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江苏苏州湾里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江苏苏州石公</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江苏苏州堂里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江苏苏州长沙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江苏苏州光福</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江苏苏州舟山</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江苏苏州渔洋</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江苏苏州东山</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江苏苏州尧峰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江苏苏州胥镇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江苏苏州马家浜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w:t>
            </w:r>
            <w:r w:rsidRPr="00C75095">
              <w:rPr>
                <w:rFonts w:ascii="Times New Roman" w:eastAsia="仿宋" w:hAnsi="Times New Roman"/>
                <w:kern w:val="0"/>
                <w:sz w:val="20"/>
                <w:szCs w:val="20"/>
              </w:rPr>
              <w:lastRenderedPageBreak/>
              <w:t>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147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江苏苏州马舍</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江苏苏州横镇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江苏苏州黄垆</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江苏苏州浦横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江苏苏州太湖湾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江苏苏州东太湖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江苏苏州前珠</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江苏苏州西浜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江苏苏州郭东南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江苏苏州郭南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江苏苏州长源</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江苏苏州戈湾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江苏苏州外田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江苏苏州尹山湖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江苏苏州尧太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江苏苏州澄湖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江苏苏州澄墩</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江苏苏州云龙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江苏苏州春申湖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江苏苏州庄基</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江苏苏州太平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江苏苏州汤埂</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江苏苏州下良</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江苏苏州骑河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171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江苏苏州生态园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江苏苏州蒋家沿</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江苏苏州娄泾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江苏苏州庙港</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江苏苏州枪堂</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江苏苏州盛泽</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江苏苏州胡巷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江苏苏州卫星</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江苏苏州龙安</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江苏苏州庙前</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江苏苏州唐家</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江苏苏州思桥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江苏苏州生田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江苏苏州下堡</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江苏苏州江湾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江苏苏州北桥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江苏苏州沈周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江苏苏州北庄</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江苏苏州榭雨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江苏苏州时代</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江苏苏州湖心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江苏苏州淞泽</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江苏苏州白塘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江苏苏州唯亭北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江苏苏州苏茜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w:t>
            </w:r>
            <w:r w:rsidRPr="00C75095">
              <w:rPr>
                <w:rFonts w:ascii="Times New Roman" w:eastAsia="仿宋" w:hAnsi="Times New Roman"/>
                <w:kern w:val="0"/>
                <w:sz w:val="20"/>
                <w:szCs w:val="20"/>
              </w:rPr>
              <w:lastRenderedPageBreak/>
              <w:t>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196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江苏苏州湖滨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江苏苏州长阳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江苏苏州兴浦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江苏苏州胜浦东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江苏苏州星宁</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江苏苏州桑田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江苏苏州北门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江苏苏州红枫</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江苏苏州重元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江苏苏州新泽</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江苏苏州车郭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江苏苏州亭北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209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江苏苏州唯亭东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江苏苏州环岛</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江苏苏州东宏</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江苏苏州金芳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江苏苏州凤里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江苏苏州港田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江苏苏州锦溪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江苏苏州胜浦北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江苏苏州青剑</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江苏苏州中央</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江苏苏州渚渔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220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江苏苏州长江</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江苏苏州曙光</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江苏苏州皇宴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江苏苏州维德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江苏苏州浒杨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江苏苏州前横泾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江苏苏州臣庄</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江苏苏州浒通</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江苏苏州锦峰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江苏苏州木桥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江苏苏州龙景</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江苏苏州镇湖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江苏苏州新苏</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江苏苏州西京</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江苏苏州观前</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江苏苏州新塘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江苏苏州枫桥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江苏苏州双桥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江苏苏州南环</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江苏苏州虎阜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江苏苏州物流</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江苏苏州留园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江苏苏州盘门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江苏苏州梅巷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苏州市姑苏</w:t>
            </w:r>
            <w:r w:rsidRPr="00C75095">
              <w:rPr>
                <w:rFonts w:ascii="Times New Roman" w:eastAsia="仿宋" w:hAnsi="Times New Roman"/>
                <w:kern w:val="0"/>
                <w:sz w:val="20"/>
                <w:szCs w:val="20"/>
              </w:rPr>
              <w:lastRenderedPageBreak/>
              <w:t>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245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江苏苏州赵庄</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江苏苏州东联</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江苏苏州雁行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江苏苏州薛家巷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江苏苏州铁黄沙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江苏苏州庐山</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0.39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江苏苏州红菱</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江苏苏州兴隆</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江苏苏州阳桥</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江苏苏州南沙</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江苏苏州冶塘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江苏苏州王庄</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江苏苏州平湖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江苏苏州丁薛</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江苏苏州王市</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江苏苏州河口</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江苏苏州郎城</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江苏苏州三和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263</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江苏苏州永红</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264</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江苏苏州南滃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265</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江苏苏州宝辰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266</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江苏苏州渠中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267</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江苏苏州寨角</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268</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江苏苏州驸马</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269</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江苏苏州红豆</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270</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江苏苏州康博</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271</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江苏苏州道院</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272</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江苏苏州蒋巷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苏州常熟市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0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273</w:t>
            </w:r>
          </w:p>
        </w:tc>
        <w:tc>
          <w:tcPr>
            <w:tcW w:w="1890"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江苏苏州晨阳</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千伏输变电工程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single" w:sz="4" w:space="0" w:color="auto"/>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274</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江苏苏州乐余</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275</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江苏苏州丁家河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苏州张家港市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82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276</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苏州南部电网加强工程（无锡梅里</w:t>
            </w:r>
            <w:r w:rsidRPr="00C75095">
              <w:rPr>
                <w:rFonts w:ascii="Times New Roman" w:eastAsia="仿宋" w:hAnsi="Times New Roman"/>
                <w:kern w:val="0"/>
                <w:sz w:val="20"/>
                <w:szCs w:val="20"/>
              </w:rPr>
              <w:t xml:space="preserve"> 500</w:t>
            </w:r>
            <w:r w:rsidRPr="00C75095">
              <w:rPr>
                <w:rFonts w:ascii="Times New Roman" w:eastAsia="仿宋" w:hAnsi="Times New Roman"/>
                <w:kern w:val="0"/>
                <w:sz w:val="20"/>
                <w:szCs w:val="20"/>
              </w:rPr>
              <w:t>千伏</w:t>
            </w:r>
            <w:r w:rsidRPr="00C75095">
              <w:rPr>
                <w:rFonts w:ascii="Times New Roman" w:eastAsia="仿宋" w:hAnsi="Times New Roman"/>
                <w:kern w:val="0"/>
                <w:sz w:val="20"/>
                <w:szCs w:val="20"/>
              </w:rPr>
              <w:t xml:space="preserve"> </w:t>
            </w:r>
            <w:r w:rsidRPr="00C75095">
              <w:rPr>
                <w:rFonts w:ascii="Times New Roman" w:eastAsia="仿宋" w:hAnsi="Times New Roman"/>
                <w:kern w:val="0"/>
                <w:sz w:val="20"/>
                <w:szCs w:val="20"/>
              </w:rPr>
              <w:t>变电站加装串联电抗器工程）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苏州昆山区、工业园区、吴江区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277</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华电昆山燃机</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278</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中俄东线天然气管道（南通</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甪直）项目</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279</w:t>
            </w:r>
          </w:p>
        </w:tc>
        <w:tc>
          <w:tcPr>
            <w:tcW w:w="1890"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川气东送江苏配套管线吴昆管道工程</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吴江、昆山</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1890"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000000" w:fill="FFFFFF"/>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20"/>
        </w:trPr>
        <w:tc>
          <w:tcPr>
            <w:tcW w:w="44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其他</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9F1BFC">
        <w:trPr>
          <w:trHeight w:val="4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苏州市生活垃圾焚烧发电厂提标改造项目</w:t>
            </w:r>
          </w:p>
        </w:tc>
        <w:tc>
          <w:tcPr>
            <w:tcW w:w="34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6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金庭镇国家区域环境空气质量监测子站项目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江海中转物流项目</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000000" w:fill="FFFFFF"/>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1.06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张家港市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890"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昆山市粮油购销公司张浦粮库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97" w:type="pct"/>
            <w:tcBorders>
              <w:top w:val="single" w:sz="4" w:space="0" w:color="auto"/>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single" w:sz="4" w:space="0" w:color="auto"/>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异地重建</w:t>
            </w:r>
            <w:r w:rsidRPr="00C75095">
              <w:rPr>
                <w:rFonts w:ascii="Times New Roman" w:eastAsia="仿宋" w:hAnsi="Times New Roman"/>
                <w:kern w:val="0"/>
                <w:sz w:val="20"/>
                <w:szCs w:val="20"/>
              </w:rPr>
              <w:t>2.5</w:t>
            </w:r>
            <w:r w:rsidRPr="00C75095">
              <w:rPr>
                <w:rFonts w:ascii="Times New Roman" w:eastAsia="仿宋" w:hAnsi="Times New Roman"/>
                <w:kern w:val="0"/>
                <w:sz w:val="20"/>
                <w:szCs w:val="20"/>
              </w:rPr>
              <w:t>万吨支塘粮库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0.47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常熟支塘镇</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异地重建</w:t>
            </w:r>
            <w:r w:rsidRPr="00C75095">
              <w:rPr>
                <w:rFonts w:ascii="Times New Roman" w:eastAsia="仿宋" w:hAnsi="Times New Roman"/>
                <w:kern w:val="0"/>
                <w:sz w:val="20"/>
                <w:szCs w:val="20"/>
              </w:rPr>
              <w:t>2.0</w:t>
            </w:r>
            <w:r w:rsidRPr="00C75095">
              <w:rPr>
                <w:rFonts w:ascii="Times New Roman" w:eastAsia="仿宋" w:hAnsi="Times New Roman"/>
                <w:kern w:val="0"/>
                <w:sz w:val="20"/>
                <w:szCs w:val="20"/>
              </w:rPr>
              <w:t>万吨海虞粮库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0.74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常熟海虞镇</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苏州市储备二库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0.80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苏州市相城区粮食储备库</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苏州天良港粮食现代化物流园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890"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太仓市粮食批发交易市场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noWrap/>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noWrap/>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太仓市</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8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园花园地块项目改造（复星集团地中海俱乐部）</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太仓长江口旅游度假区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苏州乐园森林世界</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三夫苏州大阳山国际青少年户外营地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苏州西部生态城休闲旅游项目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海航中心公园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君地温泉度假酒店</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冯梦龙农耕文化园厕所</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冯梦龙村旅游景区游客中心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0.15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北桥街道新北村小圩里游客服务中心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北桥街道大坝河生态公园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北桥街道北渔社区渔味知道生活馆</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苏州火车站北广场旅游集散总中心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苏州虎丘旅游集散中心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苏州城铁园区站旅游集散中心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3.60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常台高速吴东路出入口旅游集散中心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w:t>
            </w:r>
            <w:r w:rsidRPr="00C75095">
              <w:rPr>
                <w:rFonts w:ascii="Times New Roman" w:eastAsia="仿宋" w:hAnsi="Times New Roman"/>
                <w:kern w:val="0"/>
                <w:sz w:val="20"/>
                <w:szCs w:val="20"/>
              </w:rPr>
              <w:t xml:space="preserve"> </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拙政园地区旅游停车集散点</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75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古城区范围内预留旅游发展地块，提供发展文化主题精品酒店、住宿接待设施用地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填埋场提升改造项目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平江新院二期（含综合楼）</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苏大附二院高新区医院扩建医疗项目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1.35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苏州大学附属第二医院东部住院楼</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评弹学校及非矿院（地块）</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苏州市立医院本部手术综合楼</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0.04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苏州市立医院白塔西路</w:t>
            </w:r>
            <w:r w:rsidRPr="00C75095">
              <w:rPr>
                <w:rFonts w:ascii="Times New Roman" w:eastAsia="仿宋" w:hAnsi="Times New Roman"/>
                <w:kern w:val="0"/>
                <w:sz w:val="20"/>
                <w:szCs w:val="20"/>
              </w:rPr>
              <w:t>33</w:t>
            </w:r>
            <w:r w:rsidRPr="00C75095">
              <w:rPr>
                <w:rFonts w:ascii="Times New Roman" w:eastAsia="仿宋" w:hAnsi="Times New Roman"/>
                <w:kern w:val="0"/>
                <w:sz w:val="20"/>
                <w:szCs w:val="20"/>
              </w:rPr>
              <w:t>号病房楼改造</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苏州市立医院北区体检中心楼改建工程</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苏州市康复医院</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3.73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苏州市妇幼保健院新建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苏州市疾控中心迁建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2.00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苏州市中心血站新址建设</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苏州市中医医院二期建设项目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质子医院</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8.10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苏州质监检验检测基地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6.70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吴中区、相城区、工业园区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42</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生活垃圾焚烧发电厂及进场道路</w:t>
            </w:r>
          </w:p>
        </w:tc>
        <w:tc>
          <w:tcPr>
            <w:tcW w:w="348"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7.21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建筑垃圾资源化利用中心及餐厨垃圾处理厂</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固化飞灰及生活垃圾应急填埋场</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炉渣综合利用厂及渗滤液处理站</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0.40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危废处理厂及污泥处理厂</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昆山</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47</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太湖新城污水厂</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0.50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48</w:t>
            </w:r>
          </w:p>
        </w:tc>
        <w:tc>
          <w:tcPr>
            <w:tcW w:w="189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甪直新城污水厂扩建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0.30 </w:t>
            </w:r>
          </w:p>
        </w:tc>
        <w:tc>
          <w:tcPr>
            <w:tcW w:w="671"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49</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苏州市绿色农产品长三角配送基地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50</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吴中太湖新城启动区基础设施</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2012-2020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4.00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55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51</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苏州市建筑材料再生资源利用中心（装修垃圾处置）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0.70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52</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苏州东德智能电动汽车科创园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53</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苏州国家地理信息产业化基地</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2017-2026</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54</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苏州市吴江区汾湖新型半导体材料科技园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55</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苏州中学吴江校区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1.00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56</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敏华家居（苏州）有限公司</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0.02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57</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吴江亨通文化产业园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0.67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58</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苏州盛虹健康医疗技术中心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59</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梦东方</w:t>
            </w:r>
            <w:r w:rsidRPr="00C75095">
              <w:rPr>
                <w:rFonts w:ascii="Times New Roman" w:hAnsi="Times New Roman"/>
                <w:kern w:val="0"/>
                <w:sz w:val="20"/>
                <w:szCs w:val="20"/>
              </w:rPr>
              <w:t>•</w:t>
            </w:r>
            <w:r w:rsidRPr="00C75095">
              <w:rPr>
                <w:rFonts w:ascii="Times New Roman" w:eastAsia="仿宋" w:hAnsi="Times New Roman"/>
                <w:kern w:val="0"/>
                <w:sz w:val="20"/>
                <w:szCs w:val="20"/>
              </w:rPr>
              <w:t>梦幻苏州项目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2017-2021</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0.20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60</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吴江物流科技园</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0.33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吴江</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1215"/>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61</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狮山片区改造及人防建设工程（包括狮山路改造、狮山大桥拓宽、新建滨河路人防和天狮公园人防，运河路拓宽及南延、珠江路、上方山环路、宝带西路改造及新建项目）</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5.36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62</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新建清真寺</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0.08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姑苏区</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69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63</w:t>
            </w:r>
          </w:p>
        </w:tc>
        <w:tc>
          <w:tcPr>
            <w:tcW w:w="1890"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常熟市内河运输应急处置中心</w:t>
            </w:r>
          </w:p>
        </w:tc>
        <w:tc>
          <w:tcPr>
            <w:tcW w:w="348"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0.05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常熟市</w:t>
            </w:r>
          </w:p>
        </w:tc>
        <w:tc>
          <w:tcPr>
            <w:tcW w:w="373"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64</w:t>
            </w:r>
          </w:p>
        </w:tc>
        <w:tc>
          <w:tcPr>
            <w:tcW w:w="1890"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left"/>
              <w:rPr>
                <w:rFonts w:ascii="Times New Roman" w:eastAsia="仿宋" w:hAnsi="Times New Roman"/>
                <w:kern w:val="0"/>
                <w:sz w:val="20"/>
                <w:szCs w:val="20"/>
              </w:rPr>
            </w:pPr>
            <w:r w:rsidRPr="00C75095">
              <w:rPr>
                <w:rFonts w:ascii="Times New Roman" w:eastAsia="仿宋" w:hAnsi="Times New Roman"/>
                <w:kern w:val="0"/>
                <w:sz w:val="20"/>
                <w:szCs w:val="20"/>
              </w:rPr>
              <w:t>园林绿化垃圾处置终端</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672"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97" w:type="pct"/>
            <w:tcBorders>
              <w:top w:val="single" w:sz="4" w:space="0" w:color="auto"/>
              <w:left w:val="nil"/>
              <w:bottom w:val="single" w:sz="4" w:space="0" w:color="auto"/>
              <w:right w:val="single" w:sz="4" w:space="0" w:color="auto"/>
            </w:tcBorders>
            <w:shd w:val="clear" w:color="auto" w:fill="auto"/>
            <w:vAlign w:val="center"/>
            <w:hideMark/>
          </w:tcPr>
          <w:p w:rsidR="009F1BFC" w:rsidRPr="009F1BFC" w:rsidRDefault="009F1BFC">
            <w:pPr>
              <w:jc w:val="center"/>
              <w:rPr>
                <w:rFonts w:ascii="Times New Roman" w:hAnsi="Times New Roman"/>
                <w:sz w:val="20"/>
                <w:szCs w:val="20"/>
              </w:rPr>
            </w:pPr>
            <w:r w:rsidRPr="009F1BFC">
              <w:rPr>
                <w:rFonts w:ascii="Times New Roman" w:hAnsi="Times New Roman"/>
                <w:sz w:val="20"/>
                <w:szCs w:val="20"/>
              </w:rPr>
              <w:t xml:space="preserve">0.02 </w:t>
            </w:r>
          </w:p>
        </w:tc>
        <w:tc>
          <w:tcPr>
            <w:tcW w:w="671"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高新区</w:t>
            </w:r>
          </w:p>
        </w:tc>
        <w:tc>
          <w:tcPr>
            <w:tcW w:w="373"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9F1BFC" w:rsidRPr="00EC6947" w:rsidTr="009F1BFC">
        <w:trPr>
          <w:trHeight w:val="420"/>
        </w:trPr>
        <w:tc>
          <w:tcPr>
            <w:tcW w:w="449" w:type="pct"/>
            <w:tcBorders>
              <w:top w:val="nil"/>
              <w:left w:val="single" w:sz="4" w:space="0" w:color="auto"/>
              <w:bottom w:val="single" w:sz="4" w:space="0" w:color="auto"/>
              <w:right w:val="single" w:sz="4" w:space="0" w:color="auto"/>
            </w:tcBorders>
            <w:shd w:val="clear" w:color="auto" w:fill="auto"/>
            <w:vAlign w:val="center"/>
            <w:hideMark/>
          </w:tcPr>
          <w:p w:rsidR="009F1BFC" w:rsidRPr="00C75095" w:rsidRDefault="009F1BFC"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1890"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合计</w:t>
            </w:r>
          </w:p>
        </w:tc>
        <w:tc>
          <w:tcPr>
            <w:tcW w:w="348"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672"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97" w:type="pct"/>
            <w:tcBorders>
              <w:top w:val="nil"/>
              <w:left w:val="nil"/>
              <w:bottom w:val="single" w:sz="4" w:space="0" w:color="auto"/>
              <w:right w:val="single" w:sz="4" w:space="0" w:color="auto"/>
            </w:tcBorders>
            <w:shd w:val="clear" w:color="auto" w:fill="auto"/>
            <w:vAlign w:val="center"/>
            <w:hideMark/>
          </w:tcPr>
          <w:p w:rsidR="009F1BFC" w:rsidRPr="009F1BFC" w:rsidRDefault="009F1BFC" w:rsidP="00400E3D">
            <w:pPr>
              <w:jc w:val="center"/>
              <w:rPr>
                <w:rFonts w:ascii="Times New Roman" w:hAnsi="Times New Roman"/>
                <w:b/>
                <w:bCs/>
                <w:sz w:val="20"/>
                <w:szCs w:val="20"/>
              </w:rPr>
            </w:pPr>
            <w:r w:rsidRPr="009F1BFC">
              <w:rPr>
                <w:rFonts w:ascii="Times New Roman" w:hAnsi="Times New Roman"/>
                <w:b/>
                <w:bCs/>
                <w:sz w:val="20"/>
                <w:szCs w:val="20"/>
              </w:rPr>
              <w:t>899.2</w:t>
            </w:r>
            <w:r w:rsidR="00400E3D">
              <w:rPr>
                <w:rFonts w:ascii="Times New Roman" w:hAnsi="Times New Roman" w:hint="eastAsia"/>
                <w:b/>
                <w:bCs/>
                <w:sz w:val="20"/>
                <w:szCs w:val="20"/>
              </w:rPr>
              <w:t>3</w:t>
            </w:r>
            <w:r w:rsidRPr="009F1BFC">
              <w:rPr>
                <w:rFonts w:ascii="Times New Roman" w:hAnsi="Times New Roman"/>
                <w:b/>
                <w:bCs/>
                <w:sz w:val="20"/>
                <w:szCs w:val="20"/>
              </w:rPr>
              <w:t xml:space="preserve"> </w:t>
            </w:r>
          </w:p>
        </w:tc>
        <w:tc>
          <w:tcPr>
            <w:tcW w:w="671" w:type="pct"/>
            <w:tcBorders>
              <w:top w:val="nil"/>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73" w:type="pct"/>
            <w:tcBorders>
              <w:top w:val="single" w:sz="4" w:space="0" w:color="auto"/>
              <w:left w:val="nil"/>
              <w:bottom w:val="single" w:sz="4" w:space="0" w:color="auto"/>
              <w:right w:val="single" w:sz="4" w:space="0" w:color="auto"/>
            </w:tcBorders>
            <w:shd w:val="clear" w:color="auto" w:fill="auto"/>
            <w:vAlign w:val="center"/>
            <w:hideMark/>
          </w:tcPr>
          <w:p w:rsidR="009F1BFC" w:rsidRPr="00C75095" w:rsidRDefault="009F1BFC"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9F1BFC" w:rsidRPr="00EC6947" w:rsidTr="00C75095">
        <w:trPr>
          <w:trHeight w:val="420"/>
        </w:trPr>
        <w:tc>
          <w:tcPr>
            <w:tcW w:w="5000" w:type="pct"/>
            <w:gridSpan w:val="7"/>
            <w:vMerge w:val="restart"/>
            <w:tcBorders>
              <w:top w:val="nil"/>
              <w:left w:val="nil"/>
              <w:bottom w:val="nil"/>
              <w:right w:val="nil"/>
            </w:tcBorders>
            <w:shd w:val="clear" w:color="auto" w:fill="auto"/>
            <w:vAlign w:val="bottom"/>
            <w:hideMark/>
          </w:tcPr>
          <w:p w:rsidR="009F1BFC" w:rsidRPr="00C75095" w:rsidRDefault="009F1BFC" w:rsidP="00C75095">
            <w:pPr>
              <w:widowControl/>
              <w:jc w:val="left"/>
              <w:rPr>
                <w:rFonts w:ascii="Times New Roman" w:eastAsia="仿宋" w:hAnsi="Times New Roman"/>
                <w:kern w:val="0"/>
                <w:sz w:val="20"/>
              </w:rPr>
            </w:pPr>
            <w:r w:rsidRPr="00C75095">
              <w:rPr>
                <w:rFonts w:ascii="Times New Roman" w:eastAsia="仿宋" w:hAnsi="Times New Roman"/>
                <w:kern w:val="0"/>
                <w:sz w:val="20"/>
              </w:rPr>
              <w:t>注：建设性质包括：新建、改建、扩建等</w:t>
            </w:r>
            <w:r w:rsidRPr="00C75095">
              <w:rPr>
                <w:rFonts w:ascii="Times New Roman" w:eastAsia="仿宋" w:hAnsi="Times New Roman"/>
                <w:kern w:val="0"/>
                <w:sz w:val="20"/>
              </w:rPr>
              <w:br/>
            </w:r>
            <w:r w:rsidRPr="00C75095">
              <w:rPr>
                <w:rFonts w:ascii="Times New Roman" w:eastAsia="仿宋" w:hAnsi="Times New Roman"/>
                <w:kern w:val="0"/>
                <w:sz w:val="20"/>
              </w:rPr>
              <w:t>备注栏中体现项目比对原规划的变化情况，包括：新增、保留等类型。</w:t>
            </w:r>
          </w:p>
        </w:tc>
      </w:tr>
      <w:tr w:rsidR="009F1BFC" w:rsidRPr="00EC6947" w:rsidTr="00C75095">
        <w:trPr>
          <w:trHeight w:val="420"/>
        </w:trPr>
        <w:tc>
          <w:tcPr>
            <w:tcW w:w="5000" w:type="pct"/>
            <w:gridSpan w:val="7"/>
            <w:vMerge/>
            <w:tcBorders>
              <w:top w:val="nil"/>
              <w:left w:val="nil"/>
              <w:bottom w:val="nil"/>
              <w:right w:val="nil"/>
            </w:tcBorders>
            <w:vAlign w:val="center"/>
            <w:hideMark/>
          </w:tcPr>
          <w:p w:rsidR="009F1BFC" w:rsidRPr="00C75095" w:rsidRDefault="009F1BFC" w:rsidP="00C75095">
            <w:pPr>
              <w:widowControl/>
              <w:jc w:val="left"/>
              <w:rPr>
                <w:rFonts w:ascii="Times New Roman" w:eastAsia="仿宋" w:hAnsi="Times New Roman"/>
                <w:kern w:val="0"/>
                <w:sz w:val="22"/>
              </w:rPr>
            </w:pPr>
          </w:p>
        </w:tc>
      </w:tr>
    </w:tbl>
    <w:p w:rsidR="00C75095" w:rsidRDefault="00C75095" w:rsidP="001E78C0"/>
    <w:p w:rsidR="00C75095" w:rsidRDefault="00C75095">
      <w:pPr>
        <w:widowControl/>
        <w:jc w:val="left"/>
      </w:pPr>
      <w:r>
        <w:br w:type="page"/>
      </w:r>
    </w:p>
    <w:p w:rsidR="00C75095" w:rsidRPr="00C75095" w:rsidRDefault="00C75095" w:rsidP="00C75095">
      <w:pPr>
        <w:jc w:val="center"/>
        <w:rPr>
          <w:rFonts w:ascii="Times New Roman" w:eastAsia="仿宋" w:hAnsi="Times New Roman"/>
          <w:b/>
          <w:sz w:val="28"/>
        </w:rPr>
      </w:pPr>
      <w:r w:rsidRPr="00C75095">
        <w:rPr>
          <w:rFonts w:ascii="Times New Roman" w:eastAsia="仿宋" w:hAnsi="Times New Roman"/>
          <w:b/>
          <w:sz w:val="28"/>
        </w:rPr>
        <w:t>附表</w:t>
      </w:r>
      <w:r w:rsidRPr="00C75095">
        <w:rPr>
          <w:rFonts w:ascii="Times New Roman" w:eastAsia="仿宋" w:hAnsi="Times New Roman"/>
          <w:b/>
          <w:sz w:val="28"/>
        </w:rPr>
        <w:t xml:space="preserve">4-2 </w:t>
      </w:r>
      <w:r w:rsidRPr="00C75095">
        <w:rPr>
          <w:rFonts w:ascii="Times New Roman" w:eastAsia="仿宋" w:hAnsi="Times New Roman"/>
          <w:b/>
          <w:sz w:val="28"/>
        </w:rPr>
        <w:t>中心城区重点基础设施项目用地规划表</w:t>
      </w:r>
    </w:p>
    <w:p w:rsidR="00C75095" w:rsidRPr="00C75095" w:rsidRDefault="00C75095" w:rsidP="00C75095">
      <w:pPr>
        <w:ind w:rightChars="-230" w:right="-483"/>
        <w:jc w:val="right"/>
        <w:rPr>
          <w:rFonts w:ascii="仿宋" w:eastAsia="仿宋" w:hAnsi="仿宋"/>
          <w:sz w:val="22"/>
        </w:rPr>
      </w:pPr>
      <w:r w:rsidRPr="00C75095">
        <w:rPr>
          <w:rFonts w:ascii="仿宋" w:eastAsia="仿宋" w:hAnsi="仿宋" w:hint="eastAsia"/>
          <w:sz w:val="22"/>
        </w:rPr>
        <w:t>单位：公顷</w:t>
      </w:r>
    </w:p>
    <w:tbl>
      <w:tblPr>
        <w:tblW w:w="5656" w:type="pct"/>
        <w:tblInd w:w="-318" w:type="dxa"/>
        <w:tblLook w:val="04A0"/>
      </w:tblPr>
      <w:tblGrid>
        <w:gridCol w:w="710"/>
        <w:gridCol w:w="3689"/>
        <w:gridCol w:w="851"/>
        <w:gridCol w:w="1135"/>
        <w:gridCol w:w="1137"/>
        <w:gridCol w:w="1416"/>
        <w:gridCol w:w="710"/>
      </w:tblGrid>
      <w:tr w:rsidR="00C75095" w:rsidRPr="00EC6947" w:rsidTr="00C75095">
        <w:trPr>
          <w:trHeight w:val="518"/>
          <w:tblHeader/>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序号</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项目名称</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建设性质</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建设年限</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项目新增建设用地面积</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位置</w:t>
            </w:r>
          </w:p>
        </w:tc>
        <w:tc>
          <w:tcPr>
            <w:tcW w:w="36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kern w:val="0"/>
                <w:sz w:val="20"/>
                <w:szCs w:val="20"/>
              </w:rPr>
            </w:pPr>
            <w:r w:rsidRPr="00C75095">
              <w:rPr>
                <w:rFonts w:ascii="Times New Roman" w:eastAsia="仿宋" w:hAnsi="Times New Roman"/>
                <w:b/>
                <w:kern w:val="0"/>
                <w:sz w:val="20"/>
                <w:szCs w:val="20"/>
              </w:rPr>
              <w:t>备注</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rPr>
                <w:rFonts w:ascii="Times New Roman" w:eastAsia="仿宋" w:hAnsi="Times New Roman"/>
                <w:b/>
                <w:bCs/>
                <w:kern w:val="0"/>
                <w:sz w:val="20"/>
                <w:szCs w:val="20"/>
              </w:rPr>
            </w:pPr>
            <w:r w:rsidRPr="00C75095">
              <w:rPr>
                <w:rFonts w:ascii="Times New Roman" w:eastAsia="仿宋" w:hAnsi="Times New Roman"/>
                <w:b/>
                <w:bCs/>
                <w:kern w:val="0"/>
                <w:sz w:val="20"/>
                <w:szCs w:val="20"/>
              </w:rPr>
              <w:t xml:space="preserve">　</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1</w:t>
            </w:r>
            <w:r w:rsidRPr="00C75095">
              <w:rPr>
                <w:rFonts w:ascii="Times New Roman" w:eastAsia="仿宋" w:hAnsi="Times New Roman"/>
                <w:b/>
                <w:bCs/>
                <w:kern w:val="0"/>
                <w:sz w:val="20"/>
                <w:szCs w:val="20"/>
              </w:rPr>
              <w:t>、交通</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国道苏州西段改扩建工程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9.72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九图村、秦埂村、唯亭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苏州东段改扩建工程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保留</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227</w:t>
            </w:r>
            <w:r w:rsidRPr="00C75095">
              <w:rPr>
                <w:rFonts w:ascii="Times New Roman" w:eastAsia="仿宋" w:hAnsi="Times New Roman"/>
                <w:kern w:val="0"/>
                <w:sz w:val="20"/>
                <w:szCs w:val="20"/>
              </w:rPr>
              <w:t>省道相城区段改扩建工程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343</w:t>
            </w:r>
            <w:r w:rsidRPr="00C75095">
              <w:rPr>
                <w:rFonts w:ascii="Times New Roman" w:eastAsia="仿宋" w:hAnsi="Times New Roman"/>
                <w:kern w:val="0"/>
                <w:sz w:val="20"/>
                <w:szCs w:val="20"/>
              </w:rPr>
              <w:t>省道苏州吴中段改扩建工程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与</w:t>
            </w:r>
            <w:r w:rsidRPr="00C75095">
              <w:rPr>
                <w:rFonts w:ascii="Times New Roman" w:eastAsia="仿宋" w:hAnsi="Times New Roman"/>
                <w:kern w:val="0"/>
                <w:sz w:val="20"/>
                <w:szCs w:val="20"/>
              </w:rPr>
              <w:t>G524</w:t>
            </w:r>
            <w:r w:rsidRPr="00C75095">
              <w:rPr>
                <w:rFonts w:ascii="Times New Roman" w:eastAsia="仿宋" w:hAnsi="Times New Roman"/>
                <w:kern w:val="0"/>
                <w:sz w:val="20"/>
                <w:szCs w:val="20"/>
              </w:rPr>
              <w:t>节点、</w:t>
            </w: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与</w:t>
            </w:r>
            <w:r w:rsidRPr="00C75095">
              <w:rPr>
                <w:rFonts w:ascii="Times New Roman" w:eastAsia="仿宋" w:hAnsi="Times New Roman"/>
                <w:kern w:val="0"/>
                <w:sz w:val="20"/>
                <w:szCs w:val="20"/>
              </w:rPr>
              <w:t>S228</w:t>
            </w:r>
            <w:r w:rsidRPr="00C75095">
              <w:rPr>
                <w:rFonts w:ascii="Times New Roman" w:eastAsia="仿宋" w:hAnsi="Times New Roman"/>
                <w:kern w:val="0"/>
                <w:sz w:val="20"/>
                <w:szCs w:val="20"/>
              </w:rPr>
              <w:t>节点（苏州中环北线二期工程配套项目）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X102</w:t>
            </w:r>
            <w:r w:rsidRPr="00C75095">
              <w:rPr>
                <w:rFonts w:ascii="Times New Roman" w:eastAsia="仿宋" w:hAnsi="Times New Roman"/>
                <w:kern w:val="0"/>
                <w:sz w:val="20"/>
                <w:szCs w:val="20"/>
              </w:rPr>
              <w:t>县道改扩建工程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北桥街道、黄桥街道、黄埭镇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X203</w:t>
            </w:r>
            <w:r w:rsidRPr="00C75095">
              <w:rPr>
                <w:rFonts w:ascii="Times New Roman" w:eastAsia="仿宋" w:hAnsi="Times New Roman"/>
                <w:kern w:val="0"/>
                <w:sz w:val="20"/>
                <w:szCs w:val="20"/>
              </w:rPr>
              <w:t>澄阳路改扩建工程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元和街道、渭塘镇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X204</w:t>
            </w:r>
            <w:r w:rsidRPr="00C75095">
              <w:rPr>
                <w:rFonts w:ascii="Times New Roman" w:eastAsia="仿宋" w:hAnsi="Times New Roman"/>
                <w:kern w:val="0"/>
                <w:sz w:val="20"/>
                <w:szCs w:val="20"/>
              </w:rPr>
              <w:t>（御窑路、苏泾路）改扩建工程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元和街道、渭塘镇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X207</w:t>
            </w:r>
            <w:r w:rsidRPr="00C75095">
              <w:rPr>
                <w:rFonts w:ascii="Times New Roman" w:eastAsia="仿宋" w:hAnsi="Times New Roman"/>
                <w:kern w:val="0"/>
                <w:sz w:val="20"/>
                <w:szCs w:val="20"/>
              </w:rPr>
              <w:t>县道改扩建工程（阳澄湖中路改造（相城大道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澄和路）工程）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经济开发区、元和街道、黄桥街道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X251</w:t>
            </w:r>
            <w:r w:rsidRPr="00C75095">
              <w:rPr>
                <w:rFonts w:ascii="Times New Roman" w:eastAsia="仿宋" w:hAnsi="Times New Roman"/>
                <w:kern w:val="0"/>
                <w:sz w:val="20"/>
                <w:szCs w:val="20"/>
              </w:rPr>
              <w:t>县道改扩建工程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7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X252</w:t>
            </w:r>
            <w:r w:rsidRPr="00C75095">
              <w:rPr>
                <w:rFonts w:ascii="Times New Roman" w:eastAsia="仿宋" w:hAnsi="Times New Roman"/>
                <w:kern w:val="0"/>
                <w:sz w:val="20"/>
                <w:szCs w:val="20"/>
              </w:rPr>
              <w:t>县道改扩建工程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X253</w:t>
            </w:r>
            <w:r w:rsidRPr="00C75095">
              <w:rPr>
                <w:rFonts w:ascii="Times New Roman" w:eastAsia="仿宋" w:hAnsi="Times New Roman"/>
                <w:kern w:val="0"/>
                <w:sz w:val="20"/>
                <w:szCs w:val="20"/>
              </w:rPr>
              <w:t>县道改扩建工程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元和街道、北桥街道、黄桥街道、黄埭镇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120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X302</w:t>
            </w:r>
            <w:r w:rsidRPr="00C75095">
              <w:rPr>
                <w:rFonts w:ascii="Times New Roman" w:eastAsia="仿宋" w:hAnsi="Times New Roman"/>
                <w:kern w:val="0"/>
                <w:sz w:val="20"/>
                <w:szCs w:val="20"/>
              </w:rPr>
              <w:t>县道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含南天成路西延</w:t>
            </w:r>
            <w:r w:rsidRPr="00C75095">
              <w:rPr>
                <w:rFonts w:ascii="Times New Roman" w:eastAsia="仿宋" w:hAnsi="Times New Roman"/>
                <w:kern w:val="0"/>
                <w:sz w:val="20"/>
                <w:szCs w:val="20"/>
              </w:rPr>
              <w:t>&lt;</w:t>
            </w:r>
            <w:r w:rsidRPr="00C75095">
              <w:rPr>
                <w:rFonts w:ascii="Times New Roman" w:eastAsia="仿宋" w:hAnsi="Times New Roman"/>
                <w:kern w:val="0"/>
                <w:sz w:val="20"/>
                <w:szCs w:val="20"/>
              </w:rPr>
              <w:t>相城大道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新苏虞张</w:t>
            </w:r>
            <w:r w:rsidRPr="00C75095">
              <w:rPr>
                <w:rFonts w:ascii="Times New Roman" w:eastAsia="仿宋" w:hAnsi="Times New Roman"/>
                <w:kern w:val="0"/>
                <w:sz w:val="20"/>
                <w:szCs w:val="20"/>
              </w:rPr>
              <w:t>&gt;</w:t>
            </w:r>
            <w:r w:rsidRPr="00C75095">
              <w:rPr>
                <w:rFonts w:ascii="Times New Roman" w:eastAsia="仿宋" w:hAnsi="Times New Roman"/>
                <w:kern w:val="0"/>
                <w:sz w:val="20"/>
                <w:szCs w:val="20"/>
              </w:rPr>
              <w:t>、相城区太望线</w:t>
            </w:r>
            <w:r w:rsidRPr="00C75095">
              <w:rPr>
                <w:rFonts w:ascii="Times New Roman" w:eastAsia="仿宋" w:hAnsi="Times New Roman"/>
                <w:kern w:val="0"/>
                <w:sz w:val="20"/>
                <w:szCs w:val="20"/>
              </w:rPr>
              <w:t>&lt;</w:t>
            </w:r>
            <w:r w:rsidRPr="00C75095">
              <w:rPr>
                <w:rFonts w:ascii="Times New Roman" w:eastAsia="仿宋" w:hAnsi="Times New Roman"/>
                <w:kern w:val="0"/>
                <w:sz w:val="20"/>
                <w:szCs w:val="20"/>
              </w:rPr>
              <w:t>穿沪宁铁路段</w:t>
            </w:r>
            <w:r w:rsidRPr="00C75095">
              <w:rPr>
                <w:rFonts w:ascii="Times New Roman" w:eastAsia="仿宋" w:hAnsi="Times New Roman"/>
                <w:kern w:val="0"/>
                <w:sz w:val="20"/>
                <w:szCs w:val="20"/>
              </w:rPr>
              <w:t>&gt;</w:t>
            </w:r>
            <w:r w:rsidRPr="00C75095">
              <w:rPr>
                <w:rFonts w:ascii="Times New Roman" w:eastAsia="仿宋" w:hAnsi="Times New Roman"/>
                <w:kern w:val="0"/>
                <w:sz w:val="20"/>
                <w:szCs w:val="20"/>
              </w:rPr>
              <w:t>工程、太东公路四改六西段</w:t>
            </w:r>
            <w:r w:rsidRPr="00C75095">
              <w:rPr>
                <w:rFonts w:ascii="Times New Roman" w:eastAsia="仿宋" w:hAnsi="Times New Roman"/>
                <w:kern w:val="0"/>
                <w:sz w:val="20"/>
                <w:szCs w:val="20"/>
              </w:rPr>
              <w:t>&lt;</w:t>
            </w:r>
            <w:r w:rsidRPr="00C75095">
              <w:rPr>
                <w:rFonts w:ascii="Times New Roman" w:eastAsia="仿宋" w:hAnsi="Times New Roman"/>
                <w:kern w:val="0"/>
                <w:sz w:val="20"/>
                <w:szCs w:val="20"/>
              </w:rPr>
              <w:t>广济路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沪宁高速下穿</w:t>
            </w:r>
            <w:r w:rsidRPr="00C75095">
              <w:rPr>
                <w:rFonts w:ascii="Times New Roman" w:eastAsia="仿宋" w:hAnsi="Times New Roman"/>
                <w:kern w:val="0"/>
                <w:sz w:val="20"/>
                <w:szCs w:val="20"/>
              </w:rPr>
              <w:t>&gt;</w:t>
            </w:r>
            <w:r w:rsidRPr="00C75095">
              <w:rPr>
                <w:rFonts w:ascii="Times New Roman" w:eastAsia="仿宋" w:hAnsi="Times New Roman"/>
                <w:kern w:val="0"/>
                <w:sz w:val="20"/>
                <w:szCs w:val="20"/>
              </w:rPr>
              <w:t>、望亭铁路下穿道路</w:t>
            </w:r>
            <w:r w:rsidRPr="00C75095">
              <w:rPr>
                <w:rFonts w:ascii="Times New Roman" w:eastAsia="仿宋" w:hAnsi="Times New Roman"/>
                <w:kern w:val="0"/>
                <w:sz w:val="20"/>
                <w:szCs w:val="20"/>
              </w:rPr>
              <w:t>&lt;</w:t>
            </w:r>
            <w:r w:rsidRPr="00C75095">
              <w:rPr>
                <w:rFonts w:ascii="Times New Roman" w:eastAsia="仿宋" w:hAnsi="Times New Roman"/>
                <w:kern w:val="0"/>
                <w:sz w:val="20"/>
                <w:szCs w:val="20"/>
              </w:rPr>
              <w:t>南桥引坡</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望北路</w:t>
            </w:r>
            <w:r w:rsidRPr="00C75095">
              <w:rPr>
                <w:rFonts w:ascii="Times New Roman" w:eastAsia="仿宋" w:hAnsi="Times New Roman"/>
                <w:kern w:val="0"/>
                <w:sz w:val="20"/>
                <w:szCs w:val="20"/>
              </w:rPr>
              <w:t>&gt;)</w:t>
            </w:r>
            <w:r w:rsidRPr="00C75095">
              <w:rPr>
                <w:rFonts w:ascii="Times New Roman" w:eastAsia="仿宋" w:hAnsi="Times New Roman"/>
                <w:kern w:val="0"/>
                <w:sz w:val="20"/>
                <w:szCs w:val="20"/>
              </w:rPr>
              <w:t>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渭塘镇、黄桥街道、黄埭镇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7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X352</w:t>
            </w:r>
            <w:r w:rsidRPr="00C75095">
              <w:rPr>
                <w:rFonts w:ascii="Times New Roman" w:eastAsia="仿宋" w:hAnsi="Times New Roman"/>
                <w:kern w:val="0"/>
                <w:sz w:val="20"/>
                <w:szCs w:val="20"/>
              </w:rPr>
              <w:t>县道（含漕湖大道东延（苏泾路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民乐路）、太东公路四改六东段（民乐路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聚金路）改扩建工程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渭塘镇、黄桥街道、黄埭镇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X354</w:t>
            </w:r>
            <w:r w:rsidRPr="00C75095">
              <w:rPr>
                <w:rFonts w:ascii="Times New Roman" w:eastAsia="仿宋" w:hAnsi="Times New Roman"/>
                <w:kern w:val="0"/>
                <w:sz w:val="20"/>
                <w:szCs w:val="20"/>
              </w:rPr>
              <w:t>春申湖路西延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安元路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安元西路换乘枢纽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白莲港北延（科能路东侧高铁以北区域）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白溇街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半岛路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宝带西路拓宽改造工程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北环快速路东延（星湖街以东）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北环快速路东延二期工程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北津东路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北津西路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北天成路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滨河路改造工程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滨河路人防</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滨湖路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滨江路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博文路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立交停车场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采莲路北延（太阳路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蠡太公路）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彩苑周边道路（彩苑路、彩苑街西侧纵路、彩苑路西横路）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蚕桑街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藏北路战备通道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天池村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常楼街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常台高速吴东路出入口旅游集散中心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尹山社区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朝红路拓宽改造工程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朝前路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车坊老镇改造区域星宁路（车郭路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朝前路）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车坊老镇改造区域永庆路（兴达路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朝前路）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车郭东路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晨阳路（珠泾路东）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晨阳路（珠泾路西）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（老）机场路公交换乘枢纽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城市中心区河道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清水</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澄和路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庆元路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东八路</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澄湖路东侧河道北延（高铁以北区域）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澄云路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创苑路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创苑路提升改造工程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万寿街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星华街</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春秋路、春祥路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翠薇街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0.70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翠园路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大轮浜西、绿宝广场北侧道路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大水泾铁路下穿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大阳山公交枢纽、竹园路公交枢纽站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大阳山旅游集散中心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邓尉路连接干将路隧道工程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邓巷路改造（兴浦路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吴胜路）工程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地下空间何山路站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地下空间华山路站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东二路南延东三路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东宏路工程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东环快速路南延工程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城南街道建成区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东沙湖西校区北侧道路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0.66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东太湖路（竹山路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苏州湾大道）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东太湖路东延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东吴南路对接鲈乡北路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东兴路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东延路东延</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标段（星华街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长阳街）路桥及南侧河道工程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东长路（凤里街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方中街）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董公堤南延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独墅湖大道东延（新华路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长阳街）工程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独墅湖第二通道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国泰社区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敦煌路（金鸡湖大道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莲葑路）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方泾路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方中街（港田路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吴淞江边）</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丰谭街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w:t>
            </w:r>
            <w:r w:rsidRPr="00C75095">
              <w:rPr>
                <w:rFonts w:ascii="Times New Roman" w:eastAsia="仿宋" w:hAnsi="Times New Roman"/>
                <w:kern w:val="0"/>
                <w:sz w:val="20"/>
                <w:szCs w:val="20"/>
              </w:rPr>
              <w:t>2.5</w:t>
            </w:r>
            <w:r w:rsidRPr="00C75095">
              <w:rPr>
                <w:rFonts w:ascii="Times New Roman" w:eastAsia="仿宋" w:hAnsi="Times New Roman"/>
                <w:kern w:val="0"/>
                <w:sz w:val="20"/>
                <w:szCs w:val="20"/>
              </w:rPr>
              <w:t>产业园市政配套工程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肚皮环山道路、中轴路、中峰街、中峰街西延、师图街</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枫运路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葑亭大道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葑亭大道改造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葑亭大道站公交停保场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凤里街拓宽（现代大道以北）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浮桥路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富翔路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富元路换乘枢纽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改建穹窿山寿山路项目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穹窿社区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港田路拓宽改造（星华街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星龙街）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高垫大桥</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公交二场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公交五场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公交修理厂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沽浦路北延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关署路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观渔街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105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广源路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7</w:t>
            </w:r>
            <w:r w:rsidRPr="00C75095">
              <w:rPr>
                <w:rFonts w:ascii="Times New Roman" w:eastAsia="仿宋" w:hAnsi="Times New Roman"/>
                <w:kern w:val="0"/>
                <w:sz w:val="20"/>
                <w:szCs w:val="20"/>
              </w:rPr>
              <w:t>号线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轨道交通</w:t>
            </w:r>
            <w:r w:rsidRPr="00C75095">
              <w:rPr>
                <w:rFonts w:ascii="Times New Roman" w:eastAsia="仿宋" w:hAnsi="Times New Roman"/>
                <w:kern w:val="0"/>
                <w:sz w:val="20"/>
                <w:szCs w:val="20"/>
              </w:rPr>
              <w:t>8</w:t>
            </w:r>
            <w:r w:rsidRPr="00C75095">
              <w:rPr>
                <w:rFonts w:ascii="Times New Roman" w:eastAsia="仿宋" w:hAnsi="Times New Roman"/>
                <w:kern w:val="0"/>
                <w:sz w:val="20"/>
                <w:szCs w:val="20"/>
              </w:rPr>
              <w:t>号线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郭巷大道跨线桥</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徐浜社区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郭巷大道南延项目（二期）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徐浜社区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郭巷公交首末站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戈湾社区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郭新路改造工程项目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良种场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国际名校区公交首末站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何山路西延工程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何山桥拓宽工程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和二路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华元路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和三路）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和九路（华元路北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广济北路）工程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和顺路改造（香缇澜湾</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跨阳路西侧道路）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0.80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荷韵街（敦煌路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淞江路）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鹤阜山路南延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横泾旧木市场公交首末站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泾峰社区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横山东侧地块周边道路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环山路、横一路、横二路、晋安路、晋安路西延</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红星美凯龙东侧道路（娄门路北延）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宏业路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鸿福路延伸段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湖趣路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湖墅路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湖蟹路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虎疁路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浒关镇宜家南侧区间路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浒青路西延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沪宁城际铁路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沪宁城际铁路苏州新区综合客运枢纽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沪宁城际铁路唯亭站和配套工程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沪宁城际铁路园区站和配套工程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沪宁城际唯亭站公交换乘枢纽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沪宁高速公路连接线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唯亭镇、娄葑镇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华山路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华山路首末站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华元路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华元路公交首末站、市民活动中心首末站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环秀湖街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环一路（东侧）</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环一路（西侧）</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0.90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黄埭西片和浒墅关镇河道水系连通工程（高新区段）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黄山路（车郭路以北）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黄山路（南段）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汇隆街接</w:t>
            </w: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慢行道路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火炬路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济学路（太平</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桥</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华元路）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济之街（挹紫街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雷山路）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嘉延路改造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假日路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尖浦河驳岸（强胜路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启明路）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建成区水环境整治提升工程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0.40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狮山街道、枫桥街道、浒墅关开发区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建林路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158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建元路（齐门北大街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相城大道）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剑科路方湾街星湖街东侧通道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剑科路接方湾街（跨沪宁高速）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界浦路东侧驳岸（强胜路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启明路）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界浦路东公交停保场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界浦路改造（苏胜路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揽胜路）工程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界浦路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浦澄路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金谷路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金谷路公交停车场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金海路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金鸡湖及周边区域水环境综合治理项目</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金鸡湖及周边区域水环境整治工程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金鸡湖水岸慢行绿道系统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金鸡湖隧道工程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金陵东路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金陵东路（唯胜路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南堰头街）改造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金陵西路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金陵西路北延（含唯西路）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金胜路（唯胜路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金江路）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金水路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金堰路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金堰路（金鸡湖大道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东方大道）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金砖路四期（广登路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苏蠡路）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津桥街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京沪高速铁路（相城段）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元和街道莫阳村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京沪高速铁路四电用地（苏州段）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京沪高铁苏州北站枢纽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2018-2022</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京沪高铁苏州段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经九路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徐浜社区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经一路、经二路、支二路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菁英公寓优租房区域河道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景周街（箭浮山路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溪霞街）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橘林街（君益路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景周街）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聚美优品地块道路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聚贤路（永方路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御苑路）市政工程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跨春路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跨春路公交首末站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跨塘公交换乘枢纽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跨阳变电站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跨越沪宁铁路桥涵工程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澜廷路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揽胜路改造（界浦路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翔浦路）工程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蠡太路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蠡太路东段（</w:t>
            </w:r>
            <w:r w:rsidRPr="00C75095">
              <w:rPr>
                <w:rFonts w:ascii="Times New Roman" w:eastAsia="仿宋" w:hAnsi="Times New Roman"/>
                <w:kern w:val="0"/>
                <w:sz w:val="20"/>
                <w:szCs w:val="20"/>
              </w:rPr>
              <w:t>S227—</w:t>
            </w:r>
            <w:r w:rsidRPr="00C75095">
              <w:rPr>
                <w:rFonts w:ascii="Times New Roman" w:eastAsia="仿宋" w:hAnsi="Times New Roman"/>
                <w:kern w:val="0"/>
                <w:sz w:val="20"/>
                <w:szCs w:val="20"/>
              </w:rPr>
              <w:t>聚金路）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太平街道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蠡塘路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连接河整治</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莲池街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莲葑路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莲花东路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莲花路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林泉街拓宽及北延</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文景路至独墅湖大道</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临湖路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流丹街（东太湖路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五湖路）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龙道浜站换乘枢纽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龙翔路（天鹅荡路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绕城）</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娄门路北延工程（</w:t>
            </w: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国道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扬清路）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庐山路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陆泾河铁路下穿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罗家湾路项目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浒墅关经开区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米旺街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枫桥街道、浒墅关经开区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民乐路、民晶路、民泰路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元和街道、渭塘镇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莫旦街（天鹅港大街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雷山路）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木里（临时）公交站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浒墅关经开区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南湖路快速路东延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前港村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南环快速路东延（独墅湖大道快速化）</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南环快速路西延工程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木渎镇建成区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南津路工程（</w:t>
            </w: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国道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苏浒路）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南施街南延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南天成路西延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F04DBD">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w:t>
            </w:r>
            <w:r w:rsidR="00F04DBD">
              <w:rPr>
                <w:rFonts w:ascii="Times New Roman" w:eastAsia="仿宋" w:hAnsi="Times New Roman" w:hint="eastAsia"/>
                <w:kern w:val="0"/>
                <w:sz w:val="20"/>
                <w:szCs w:val="20"/>
              </w:rPr>
              <w:t>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黄埭镇、黄桥街道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南庄首末站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倪庄路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平东路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普惠路（松涛街～星宁路）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普惠路（星宁路～星塘街）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普惠路公交首末站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齐门北大街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奇业路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骑河站换乘枢纽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企鸿路改造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启月街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汽车东站公交停保场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汽车新南站综合客运换乘枢纽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强胜路东延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强胜路对接钟园路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强胜路界浦路公交停保场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青莲路北延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青龙港路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青丘街南延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轻轨</w:t>
            </w:r>
            <w:r w:rsidRPr="00C75095">
              <w:rPr>
                <w:rFonts w:ascii="Times New Roman" w:eastAsia="仿宋" w:hAnsi="Times New Roman"/>
                <w:kern w:val="0"/>
                <w:sz w:val="20"/>
                <w:szCs w:val="20"/>
              </w:rPr>
              <w:t>6</w:t>
            </w:r>
            <w:r w:rsidRPr="00C75095">
              <w:rPr>
                <w:rFonts w:ascii="Times New Roman" w:eastAsia="仿宋" w:hAnsi="Times New Roman"/>
                <w:kern w:val="0"/>
                <w:sz w:val="20"/>
                <w:szCs w:val="20"/>
              </w:rPr>
              <w:t>号线停车场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清禾路公交首末站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群星二路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群星路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群星三路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群星一路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绕城高速公路车坊互通改造及连接线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长巨村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绕城高速太湖新城互通及旺山路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瑞丰路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瑞华路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瑞华医院西侧道路项目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溪上社区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润元路北侧地块配套道路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西五路、西六路、西七路、西八路、和五路）市政工程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若航机场二期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5.82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桑田岛北六路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桑田岛北七路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桑田岛北四路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269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桑田岛南二路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桑田岛南三路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桑田岛区域道路（世界名校区中圈环路）工程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桑田岛区域道路工程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桑田岛中圈环路（金鸡湖大道以南段）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桑田岛纵一路（金鸡湖大道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新城路）路桥及河道工程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沙场码头道路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山神湾路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阳东村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山神湾路东侧道路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上方山环路（科慧路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玉湖街）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上海至南京城际轨道交通工程（苏州高新区段）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上娄路（跨春路北）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上娄路（跨春路南）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上塘南、北街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佘工街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沈思港路（广济路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御窑路）、沈思港路西延（苏虞张</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永方路）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胜浦滨江路（通江路以西）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胜浦大桥</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4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胜浦路改造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胜浦路公交换乘枢纽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4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胜浦路南延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吴巷村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胜浦无名路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盛源路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狮山村东侧地块周边道路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横一路、纵一路、纵二路</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狮山大桥拓宽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狮山路改造工程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狮山路人防</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石基河街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石阳路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竖二路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竖三路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0.46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双马街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双擎路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水厂街（黄蠡路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苏泾路）新建工程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松花江路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淞北路东公交首末站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淞北路东延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淞北路南侧道路（凤里街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方中街）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淞北路西延（凤里街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方中街）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嵩山路停车场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嵩山路拓宽改造（建林路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金枫路）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嵩山路西延段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宋庄路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苏埭路南延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苏钢厂片区道路（桑苑路、苏浒路、苏钢路）工程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苏虹路东延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苏虹路西延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苏浒路二期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苏泾路一期、二期工程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319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苏胜路东延对接昆山元丰路工程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苏震桃高速公路新建工程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渡口村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苏州城北路（长浒大桥</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娄江快速路段）改建工程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苏州城北路改建工程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长浒大桥</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娄江快速路段</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改建工程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高新区节点</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大新村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苏州城铁园区站旅游集散中心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苏州港京杭运河高新港区码头一期工程陆域扩建工程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真山村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苏州高新区马环连接线工程（一期、二期）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苏州高新区兴贤路（建林路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马环连接线）改造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苏州工业园区第二污水处理厂二期</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改扩建</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苏州国际快速物流城市快速通道一期工程（吴中区段）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木渎镇建成区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苏州国际快速物流通道二期工程（春申湖路快速化改造工程）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0.80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苏州国际快速物流通道二期工程（独墅湖第二通道工程）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苏州国际快速物流通道二期工程（南湖路快速路东延工程）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苏州国际物流城市快速通道一期工程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浒墅关镇、浒墅关开发区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苏州国际物流快速通道二期工程（包括春申湖路快速化改造工程）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苏州乐园东停车场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苏州汽车西站综合客运枢纽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苏州绕城</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苏州市高铁新城相融路北延工程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经济开发区常楼居</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苏州市国际物流城市快速通道一期工程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2011-2020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苏州市国际物流城市快速通道一期工程</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工业园区段</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苏州市西环高架南延工程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苏州市西环高架南延工程（南引桥工程）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南石湖社区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苏州市中环快速路北线二期工程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黄桥街道、元和街道、太平街道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苏州湾</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号隧道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上林村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344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苏州湾</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新湖村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苏州相城区阳澄西湖环湖路（湖滨路）二期工程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元和街道众泾村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苏州相城区阳澄西湖环湖路（湖滨路）一期工程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元和街道众泾村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塔韵路（君益路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东太湖路）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塔韵路南延工程项目（一期）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太湖大道基础设施工程（含馀杭桥路</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泰山大桥新建工程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潭溪路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塘度湖路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陶村街（富祥路）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陶朱公街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体育中心东侧道路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天八路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天池山互通</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天鹅荡路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竹山路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龙翔路）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龙翔社区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天鹅荡路东延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天鹅南路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天骄内河西延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汀舟路东延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听波路西延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亭青街西侧道路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亭文街（唯新路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阳澄湖大道）拓宽改造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霆威街（箭浮山路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引黛街）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通浒路东延改造工程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浒关开发区、浒关镇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通浒路快速化改造工程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371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通苏嘉城际铁路科教创新区站和配套工程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0.80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通苏嘉城际研究生城公交换乘枢纽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通溪路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通园路公交换乘枢纽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通园路站公交停保场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同胜路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同胜路金江路公交首末站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团山路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外国语学校南侧支路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旺湖路、旺元路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旺米街西延（象山路）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望江路东延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唯胜快速路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唯亭沪宁城际站（汽车东站）综合客运换乘枢纽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唯亭体育公园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唯新路（亭文街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星塘街）拓宽改造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唯新路（西港河</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亭翔街）拓宽改造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纬二路东延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江湾村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纬三路东延及支路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官浦社区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长远社区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纬一路、纬二路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文昌路、文昌路北延及其枢纽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浒墅关经开区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文灵路四期工程（兴盛路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黄蠡路）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文溪路东延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东湖社区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399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吴郡路公交首末站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吴思巷路南、北段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吴淞江大道跨吴淞江大桥工程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马巷社区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吴淞江大道南延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马巷社区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2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吴淞江综合物流园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2016-2021</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2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2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吴淞三路西段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塘东村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吴淞一路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吴越路移建工程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石湖村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吴中大道暨南湖路项目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城南街道建成区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吴中太湖新城启动区基础设施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五福桥改建工程一期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五院东侧路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西公田路西延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西街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西一路、西二路（御窑路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金砖路）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溪霞街（东太湖路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天颜路）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溪翔南路项目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溪上社区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仙玩街（景周街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引黛街）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现代传媒广场东侧支路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相城区黄蠡路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香桥路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斜塘河公交换乘枢纽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斜塘河景观桥</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斜塘河码头</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新城东路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新城路改造（星华街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长阳街）工程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新发路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0.30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2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新华路（老新华路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华为西侧道路）工程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新华塘河道整治工程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新机场路站公交停保场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新鹿花苑西侧道路（苏州南阳山城乡建设有限公司）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新鹿花苑一二期与三期衔接段道路及桥梁</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新平西路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新汽车南站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新庆路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新庆路（金芳路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老新华路）工程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新相路东延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新兴路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信汇达周边区间路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横一路、纵二路</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星坊街东侧河道（东方大道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车郭路）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星坊路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2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星港街北延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星港街改造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星港街公交换乘枢纽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0.60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星杭街南段（东兴路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独墅湖大道）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星湖街（唯新路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葑亭大道）人非系统改造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星湖街（中环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唯澄路）改造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星湖街改造（中环北线</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中环南线）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34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星湖街隧道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星华街公交首末站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36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星华街公交停车场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星明街北延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458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星明街公交换乘枢纽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星宁街东侧河道（东方大道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车郭路）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星宁街南延（东方大道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车郭路）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9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星宁路（北段）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星宁路（车郭路～朝前路）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星塘街北延（</w:t>
            </w: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分流线</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唯澄路）工程项目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星塘街北延附属工程用地（方泾河等）</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星塘街北延工程（苏虹路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唯澄路）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星塘街南延工程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星塘街三期（含苏虹路）及星塘街四改六道路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兴达路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兴浦路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4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兴盛路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兴旺路、兴业路、兴元路、兴源路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旭辉城区间路东延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悬珠花园西侧道路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雪南路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研究生城公交换乘枢纽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扬东路（苏嘉杭以东）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扬东路（苏嘉杭以西）</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0.31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扬东路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蠡塘路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扬豪路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扬明路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扬明路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沙苑路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滨特力路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扬清路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扬中路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阳澄湖半岛东公交换乘枢纽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阳澄湖半岛支二路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阳澄湖半岛支三路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阳澄湖半岛支一路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阳澄湖大道快速化</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娄中村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阳澄湖岛区域河道工程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阳澄湖度假区环湖自行车景观大道工程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阳澄湖水厂环湖支路三期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阳澄环路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华谊兄弟地块</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阳澄环路改造（莲花堤段</w:t>
            </w:r>
            <w:r w:rsidRPr="00C75095">
              <w:rPr>
                <w:rFonts w:ascii="Times New Roman" w:eastAsia="仿宋" w:hAnsi="Times New Roman"/>
                <w:kern w:val="0"/>
                <w:sz w:val="20"/>
                <w:szCs w:val="20"/>
              </w:rPr>
              <w:t>)</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阳澄西湖环湖绿道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夷陵东路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501</w:t>
            </w:r>
          </w:p>
        </w:tc>
        <w:tc>
          <w:tcPr>
            <w:tcW w:w="19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夷陵山街北延</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夷亭路（</w:t>
            </w: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国道以南）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移舟街（五湖路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引黛街）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引领路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迎宾路（</w:t>
            </w: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国道以南）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迎湖路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永方路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城北西路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阳澄湖西路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永方路北延（黄蠡路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春秋路）市政工程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黄桥街道、黄埭镇</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永莲路北延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永青路、永兴路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永庆路（东方大道～车郭路）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永庆路（兴达路～朝前路）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514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友翔路东延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友翔路改造工程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渔耕街</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渔泾河路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渔泾路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御苑路（聚贤路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沈思港路）市政工程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园区沪宁城际站综合客运换乘枢纽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原车坊工业区河道工程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远纺地块周边道路（横一路、纵一路、纵二路）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月亮湾横一路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月亮湾南部环形道路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月亮湾纵二路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0.32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运河路及其东侧环路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运河路南延（金屋路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昌普路）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狮山街道、横塘街道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运河路首末站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运河路拓宽改造（邓尉路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金山路；玉山路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竹园路）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泽山路（君益路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东太湖路）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张泾街（蠡塘路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至和路）改造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长春路一期、二期工程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2017-2025</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北桥街道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长浒大桥周边基础设施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长浒立交改造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长江路改造工程（一期）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长江路南延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长阳街北延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0.32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长阳街南延</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长阳街南延</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标（金鸡湖大道</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独墅湖大道）路桥工程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支八路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543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支二路（宏业路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通园路）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支二路（苏嘉杭</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宏业路）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支二路（支一路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苏嘉杭）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支二路、支三路、相四路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元和街道、黄桥街道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支三路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支一路东延支路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织锦路四期（广登路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苏蠡路、兴盛路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黄蠡路）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直升机场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至和东路（跨塘大桥</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宋庄路）改造工程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至和西路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至和西路延伸（渔泾路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唐庄立交）</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中环快速园区段（新</w:t>
            </w:r>
            <w:r w:rsidRPr="00C75095">
              <w:rPr>
                <w:rFonts w:ascii="Times New Roman" w:eastAsia="仿宋" w:hAnsi="Times New Roman"/>
                <w:kern w:val="0"/>
                <w:sz w:val="20"/>
                <w:szCs w:val="20"/>
              </w:rPr>
              <w:t>312</w:t>
            </w:r>
            <w:r w:rsidRPr="00C75095">
              <w:rPr>
                <w:rFonts w:ascii="Times New Roman" w:eastAsia="仿宋" w:hAnsi="Times New Roman"/>
                <w:kern w:val="0"/>
                <w:sz w:val="20"/>
                <w:szCs w:val="20"/>
              </w:rPr>
              <w:t>共线段、星华街、东方大道）</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中心商贸城支路九（华园西路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阳澄湖西路）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中新大道东拓宽改造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斜塘、胜浦</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钟南街对接金堰路工程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钟南街公交换乘枢纽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钟南街拓宽</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珠江路改造及建新</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珠泾路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竹青桥弄</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竹山路（绕城</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五湖路）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竹园路地下空间</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住电路、住电路南段、住电路北段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黄埭镇</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庄家河路及其支路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子文街（箭浮山路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龙翔路）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紫兴纸业周边道路（横一路、灵岩街、纵一路）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纵二河改线跨新华路桥梁工程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572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纵二路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纵六路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官浦社区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纵四路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纵五路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纵一路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577</w:t>
            </w:r>
          </w:p>
        </w:tc>
        <w:tc>
          <w:tcPr>
            <w:tcW w:w="1912" w:type="pct"/>
            <w:tcBorders>
              <w:top w:val="nil"/>
              <w:left w:val="single" w:sz="4" w:space="0" w:color="auto"/>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G312</w:t>
            </w:r>
            <w:r w:rsidRPr="00B12329">
              <w:rPr>
                <w:rFonts w:ascii="Times New Roman" w:eastAsia="仿宋" w:hAnsi="Times New Roman" w:hint="eastAsia"/>
                <w:kern w:val="0"/>
                <w:sz w:val="20"/>
                <w:szCs w:val="20"/>
              </w:rPr>
              <w:t>增设匝道</w:t>
            </w:r>
          </w:p>
        </w:tc>
        <w:tc>
          <w:tcPr>
            <w:tcW w:w="441"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元和街道</w:t>
            </w:r>
          </w:p>
        </w:tc>
        <w:tc>
          <w:tcPr>
            <w:tcW w:w="368"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新增</w:t>
            </w:r>
          </w:p>
        </w:tc>
      </w:tr>
      <w:tr w:rsidR="00B12329" w:rsidRPr="00B12329"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578</w:t>
            </w:r>
          </w:p>
        </w:tc>
        <w:tc>
          <w:tcPr>
            <w:tcW w:w="1912" w:type="pct"/>
            <w:tcBorders>
              <w:top w:val="nil"/>
              <w:left w:val="single" w:sz="4" w:space="0" w:color="auto"/>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S228</w:t>
            </w:r>
            <w:r w:rsidRPr="00B12329">
              <w:rPr>
                <w:rFonts w:ascii="Times New Roman" w:eastAsia="仿宋" w:hAnsi="Times New Roman" w:hint="eastAsia"/>
                <w:kern w:val="0"/>
                <w:sz w:val="20"/>
                <w:szCs w:val="20"/>
              </w:rPr>
              <w:t>与沪宁高速新区出口改造工程</w:t>
            </w:r>
            <w:r w:rsidRPr="00B12329">
              <w:rPr>
                <w:rFonts w:ascii="Times New Roman" w:eastAsia="仿宋" w:hAnsi="Times New Roman" w:hint="eastAsia"/>
                <w:kern w:val="0"/>
                <w:sz w:val="20"/>
                <w:szCs w:val="20"/>
              </w:rPr>
              <w:t>(11-S228</w:t>
            </w:r>
            <w:r w:rsidRPr="00B12329">
              <w:rPr>
                <w:rFonts w:ascii="Times New Roman" w:eastAsia="仿宋" w:hAnsi="Times New Roman" w:hint="eastAsia"/>
                <w:kern w:val="0"/>
                <w:sz w:val="20"/>
                <w:szCs w:val="20"/>
              </w:rPr>
              <w:t>与沪宁高速新区出口互通连接工程</w:t>
            </w:r>
            <w:r w:rsidRPr="00B12329">
              <w:rPr>
                <w:rFonts w:ascii="Times New Roman" w:eastAsia="仿宋" w:hAnsi="Times New Roman" w:hint="eastAsia"/>
                <w:kern w:val="0"/>
                <w:sz w:val="20"/>
                <w:szCs w:val="20"/>
              </w:rPr>
              <w:t>)</w:t>
            </w:r>
          </w:p>
        </w:tc>
        <w:tc>
          <w:tcPr>
            <w:tcW w:w="441"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黄桥街道</w:t>
            </w:r>
          </w:p>
        </w:tc>
        <w:tc>
          <w:tcPr>
            <w:tcW w:w="368" w:type="pct"/>
            <w:tcBorders>
              <w:top w:val="nil"/>
              <w:left w:val="nil"/>
              <w:bottom w:val="single" w:sz="4" w:space="0" w:color="auto"/>
              <w:right w:val="single" w:sz="4" w:space="0" w:color="auto"/>
            </w:tcBorders>
            <w:shd w:val="clear" w:color="auto" w:fill="auto"/>
            <w:vAlign w:val="center"/>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新增</w:t>
            </w:r>
          </w:p>
        </w:tc>
      </w:tr>
      <w:tr w:rsidR="00B12329" w:rsidRPr="00B12329" w:rsidTr="00C75095">
        <w:trPr>
          <w:trHeight w:val="63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579</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通苏嘉铁路</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0.23</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长巨村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580</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通苏嘉铁路（苏州段）</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581</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通苏嘉城际铁路</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1.86</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582</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苏州高新区有轨电车</w:t>
            </w:r>
            <w:r w:rsidRPr="00C75095">
              <w:rPr>
                <w:rFonts w:ascii="Times New Roman" w:eastAsia="仿宋" w:hAnsi="Times New Roman"/>
                <w:kern w:val="0"/>
                <w:sz w:val="20"/>
                <w:szCs w:val="20"/>
              </w:rPr>
              <w:t>1</w:t>
            </w:r>
            <w:r w:rsidRPr="00C75095">
              <w:rPr>
                <w:rFonts w:ascii="Times New Roman" w:eastAsia="仿宋" w:hAnsi="Times New Roman"/>
                <w:kern w:val="0"/>
                <w:sz w:val="20"/>
                <w:szCs w:val="20"/>
              </w:rPr>
              <w:t>号线工程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0.14</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新民村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583</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苏州高新区有轨电车</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号线工程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4.45</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真山村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584</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苏州轨道交通</w:t>
            </w:r>
            <w:r w:rsidRPr="00C75095">
              <w:rPr>
                <w:rFonts w:ascii="Times New Roman" w:eastAsia="仿宋" w:hAnsi="Times New Roman"/>
                <w:kern w:val="0"/>
                <w:sz w:val="20"/>
                <w:szCs w:val="20"/>
              </w:rPr>
              <w:t>S1</w:t>
            </w:r>
            <w:r w:rsidRPr="00C75095">
              <w:rPr>
                <w:rFonts w:ascii="Times New Roman" w:eastAsia="仿宋" w:hAnsi="Times New Roman"/>
                <w:kern w:val="0"/>
                <w:sz w:val="20"/>
                <w:szCs w:val="20"/>
              </w:rPr>
              <w:t>线</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0.48</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91425B">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585</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号线延伸线项目</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0.69</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良种场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586</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号线延伸线项目</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587</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3</w:t>
            </w:r>
            <w:r w:rsidRPr="00C75095">
              <w:rPr>
                <w:rFonts w:ascii="Times New Roman" w:eastAsia="仿宋" w:hAnsi="Times New Roman"/>
                <w:kern w:val="0"/>
                <w:sz w:val="20"/>
                <w:szCs w:val="20"/>
              </w:rPr>
              <w:t>号线工程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17.17</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牌楼村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588</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3</w:t>
            </w:r>
            <w:r w:rsidRPr="00C75095">
              <w:rPr>
                <w:rFonts w:ascii="Times New Roman" w:eastAsia="仿宋" w:hAnsi="Times New Roman"/>
                <w:kern w:val="0"/>
                <w:sz w:val="20"/>
                <w:szCs w:val="20"/>
              </w:rPr>
              <w:t>号线及配套用地</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589</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4</w:t>
            </w:r>
            <w:r w:rsidRPr="00C75095">
              <w:rPr>
                <w:rFonts w:ascii="Times New Roman" w:eastAsia="仿宋" w:hAnsi="Times New Roman"/>
                <w:kern w:val="0"/>
                <w:sz w:val="20"/>
                <w:szCs w:val="20"/>
              </w:rPr>
              <w:t>号线及支线项目</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8.30</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元和街道莫阳村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590</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5</w:t>
            </w:r>
            <w:r w:rsidRPr="00C75095">
              <w:rPr>
                <w:rFonts w:ascii="Times New Roman" w:eastAsia="仿宋" w:hAnsi="Times New Roman"/>
                <w:kern w:val="0"/>
                <w:sz w:val="20"/>
                <w:szCs w:val="20"/>
              </w:rPr>
              <w:t>号线工程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0.33</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木渎镇建成区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591</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5</w:t>
            </w:r>
            <w:r w:rsidRPr="00C75095">
              <w:rPr>
                <w:rFonts w:ascii="Times New Roman" w:eastAsia="仿宋" w:hAnsi="Times New Roman"/>
                <w:kern w:val="0"/>
                <w:sz w:val="20"/>
                <w:szCs w:val="20"/>
              </w:rPr>
              <w:t>号线及配套用地</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592</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苏州轨道交通</w:t>
            </w:r>
            <w:r w:rsidRPr="00C75095">
              <w:rPr>
                <w:rFonts w:ascii="Times New Roman" w:eastAsia="仿宋" w:hAnsi="Times New Roman"/>
                <w:kern w:val="0"/>
                <w:sz w:val="20"/>
                <w:szCs w:val="20"/>
              </w:rPr>
              <w:t>6</w:t>
            </w:r>
            <w:r w:rsidRPr="00C75095">
              <w:rPr>
                <w:rFonts w:ascii="Times New Roman" w:eastAsia="仿宋" w:hAnsi="Times New Roman"/>
                <w:kern w:val="0"/>
                <w:sz w:val="20"/>
                <w:szCs w:val="20"/>
              </w:rPr>
              <w:t>号线</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593</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苏州轨道交通</w:t>
            </w:r>
            <w:r w:rsidRPr="00C75095">
              <w:rPr>
                <w:rFonts w:ascii="Times New Roman" w:eastAsia="仿宋" w:hAnsi="Times New Roman"/>
                <w:kern w:val="0"/>
                <w:sz w:val="20"/>
                <w:szCs w:val="20"/>
              </w:rPr>
              <w:t>8</w:t>
            </w:r>
            <w:r w:rsidRPr="00C75095">
              <w:rPr>
                <w:rFonts w:ascii="Times New Roman" w:eastAsia="仿宋" w:hAnsi="Times New Roman"/>
                <w:kern w:val="0"/>
                <w:sz w:val="20"/>
                <w:szCs w:val="20"/>
              </w:rPr>
              <w:t>号线</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2017-2022</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594</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6</w:t>
            </w:r>
            <w:r w:rsidRPr="00C75095">
              <w:rPr>
                <w:rFonts w:ascii="Times New Roman" w:eastAsia="仿宋" w:hAnsi="Times New Roman"/>
                <w:kern w:val="0"/>
                <w:sz w:val="20"/>
                <w:szCs w:val="20"/>
              </w:rPr>
              <w:t>号线及配套用地</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0.56</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91425B">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595</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7</w:t>
            </w:r>
            <w:r w:rsidRPr="00C75095">
              <w:rPr>
                <w:rFonts w:ascii="Times New Roman" w:eastAsia="仿宋" w:hAnsi="Times New Roman"/>
                <w:kern w:val="0"/>
                <w:sz w:val="20"/>
                <w:szCs w:val="20"/>
              </w:rPr>
              <w:t>号线及配套用地</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91425B">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娄葑、唯亭、胜浦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596</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苏州市轨道交通</w:t>
            </w:r>
            <w:r w:rsidRPr="00C75095">
              <w:rPr>
                <w:rFonts w:ascii="Times New Roman" w:eastAsia="仿宋" w:hAnsi="Times New Roman"/>
                <w:kern w:val="0"/>
                <w:sz w:val="20"/>
                <w:szCs w:val="20"/>
              </w:rPr>
              <w:t>8</w:t>
            </w:r>
            <w:r w:rsidRPr="00C75095">
              <w:rPr>
                <w:rFonts w:ascii="Times New Roman" w:eastAsia="仿宋" w:hAnsi="Times New Roman"/>
                <w:kern w:val="0"/>
                <w:sz w:val="20"/>
                <w:szCs w:val="20"/>
              </w:rPr>
              <w:t>号线及配套用地</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91425B">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597</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苏申内港线航道整治工程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0.40</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唯亭、娄葑、斜塘、胜浦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B12329" w:rsidRPr="00B12329"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B12329" w:rsidRDefault="00B12329" w:rsidP="00B12329">
            <w:pPr>
              <w:widowControl/>
              <w:jc w:val="center"/>
              <w:rPr>
                <w:rFonts w:ascii="Times New Roman" w:eastAsia="仿宋" w:hAnsi="Times New Roman"/>
                <w:kern w:val="0"/>
                <w:sz w:val="20"/>
                <w:szCs w:val="20"/>
              </w:rPr>
            </w:pPr>
            <w:r w:rsidRPr="00B12329">
              <w:rPr>
                <w:rFonts w:ascii="Times New Roman" w:eastAsia="仿宋" w:hAnsi="Times New Roman" w:hint="eastAsia"/>
                <w:kern w:val="0"/>
                <w:sz w:val="20"/>
                <w:szCs w:val="20"/>
              </w:rPr>
              <w:t>598</w:t>
            </w:r>
          </w:p>
        </w:tc>
        <w:tc>
          <w:tcPr>
            <w:tcW w:w="1912"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苏申外港线</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江苏段</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航道整治工程</w:t>
            </w:r>
          </w:p>
        </w:tc>
        <w:tc>
          <w:tcPr>
            <w:tcW w:w="441"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1.23</w:t>
            </w:r>
          </w:p>
        </w:tc>
        <w:tc>
          <w:tcPr>
            <w:tcW w:w="734" w:type="pct"/>
            <w:tcBorders>
              <w:top w:val="nil"/>
              <w:left w:val="nil"/>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B12329" w:rsidRPr="00C75095" w:rsidRDefault="00B12329"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 xml:space="preserve">　</w:t>
            </w:r>
          </w:p>
        </w:tc>
        <w:tc>
          <w:tcPr>
            <w:tcW w:w="19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2</w:t>
            </w:r>
            <w:r w:rsidRPr="00C75095">
              <w:rPr>
                <w:rFonts w:ascii="Times New Roman" w:eastAsia="仿宋" w:hAnsi="Times New Roman"/>
                <w:b/>
                <w:bCs/>
                <w:kern w:val="0"/>
                <w:sz w:val="20"/>
                <w:szCs w:val="20"/>
              </w:rPr>
              <w:t>、水利</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苏州城区第二水源</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阳澄湖引水工程</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白荡污水处理厂二期扩建工程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板泾河</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北河泾整治工程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朝前泾</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城市防洪（即城区防洪及河道畅流工程）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戴家巷</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东港河（朝前路</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松花江路）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东太湖综合整治后续工程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渡口村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独墅湖绿岛驳岸改造工程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龙会港驳岸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方泾河西段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码头（唯胜路与娄江交界处）</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后浜河道整治工程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黄埭荡整治工程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黄头河驳岸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夷陵河南延驳岸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光大地块北侧河道驳岸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光大地块西侧及南侧驳岸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江田港（黄山路以东）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金鸡湖及周边区域水环境综合治理项目</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木沉港泵闸及水立交工程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京杭大运河苏州段堤防加固工程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娄江以北区域河道整治工程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3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桑田岛区域河道工程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胜浦滨江道路沿线驳岸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苏胜路南侧驳岸</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苏西线高新区横塘段驳岸改造</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2015-2017</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横塘街道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史家港</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束桥港南段</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1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苏南运河</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四改三</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尹山社区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苏州市阳澄湖综合整治工程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太湖流域吴淞江工程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马巷社区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阳澄湖码头</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唐庄河</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0.20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望亭镇防洪大包围工程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望亭镇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文华泾</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文泰泾</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相城水厂二期工程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小桥浜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鸭蛋浜</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洋泾河</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4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永昌泾拓浚整治工程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元和塘整治工程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张江河整治工程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9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夷亭河及</w:t>
            </w:r>
            <w:r w:rsidRPr="00C75095">
              <w:rPr>
                <w:rFonts w:ascii="Times New Roman" w:eastAsia="仿宋" w:hAnsi="Times New Roman"/>
                <w:kern w:val="0"/>
                <w:sz w:val="20"/>
                <w:szCs w:val="20"/>
              </w:rPr>
              <w:t>6#</w:t>
            </w:r>
            <w:r w:rsidRPr="00C75095">
              <w:rPr>
                <w:rFonts w:ascii="Times New Roman" w:eastAsia="仿宋" w:hAnsi="Times New Roman"/>
                <w:kern w:val="0"/>
                <w:sz w:val="20"/>
                <w:szCs w:val="20"/>
              </w:rPr>
              <w:t>河道</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5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通园路河</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2019</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0.09</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3</w:t>
            </w:r>
            <w:r w:rsidRPr="00C75095">
              <w:rPr>
                <w:rFonts w:ascii="Times New Roman" w:eastAsia="仿宋" w:hAnsi="Times New Roman"/>
                <w:b/>
                <w:bCs/>
                <w:kern w:val="0"/>
                <w:sz w:val="20"/>
                <w:szCs w:val="20"/>
              </w:rPr>
              <w:t>、电力能源</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C75095" w:rsidRPr="00EC6947" w:rsidTr="00C75095">
        <w:trPr>
          <w:trHeight w:val="420"/>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CNG</w:t>
            </w:r>
            <w:r w:rsidRPr="00C75095">
              <w:rPr>
                <w:rFonts w:ascii="Times New Roman" w:eastAsia="仿宋" w:hAnsi="Times New Roman"/>
                <w:kern w:val="0"/>
                <w:sz w:val="20"/>
                <w:szCs w:val="20"/>
              </w:rPr>
              <w:t>加气站</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2011-2020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G312</w:t>
            </w:r>
            <w:r w:rsidRPr="00C75095">
              <w:rPr>
                <w:rFonts w:ascii="Times New Roman" w:eastAsia="仿宋" w:hAnsi="Times New Roman"/>
                <w:kern w:val="0"/>
                <w:sz w:val="20"/>
                <w:szCs w:val="20"/>
              </w:rPr>
              <w:t>西塘河路连接通道工程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黄埭镇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5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宝带路电动汽车充电站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车坊门站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东方大道电动汽车充电站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枫江路电动汽车充电站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木渎镇建成区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郭巷电动汽车充电站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郭巷街道建城区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黄桥街道加油站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黄桥街道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江苏苏州春申湖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江苏苏州胡巷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江苏苏州庙前</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江苏苏州生态园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江苏苏州唐家</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江苏苏州相城中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金屋路调压计量站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马涧路加气站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邵昂路电动汽车充电站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长桥街道建成区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胜浦门站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苏州交投燃气有限公司</w:t>
            </w:r>
            <w:r w:rsidRPr="00C75095">
              <w:rPr>
                <w:rFonts w:ascii="Times New Roman" w:eastAsia="仿宋" w:hAnsi="Times New Roman"/>
                <w:kern w:val="0"/>
                <w:sz w:val="20"/>
                <w:szCs w:val="20"/>
              </w:rPr>
              <w:t>--</w:t>
            </w:r>
            <w:r w:rsidRPr="00C75095">
              <w:rPr>
                <w:rFonts w:ascii="Times New Roman" w:eastAsia="仿宋" w:hAnsi="Times New Roman"/>
                <w:kern w:val="0"/>
                <w:sz w:val="20"/>
                <w:szCs w:val="20"/>
              </w:rPr>
              <w:t>苏震桃石湖加气（油）站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苏州市吴中区吴淞江燃气热电项目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戈湾社区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现代大道电动汽车充电站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星龙电动汽车充电站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星明电动汽车充电站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星塘电动汽车充电站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园区北部燃机热电项目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园区第四热源厂项目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中国石油苏州分公司油库及配套码头项目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塘东村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中石油园区天然气门站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朱泾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高铁新城</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31</w:t>
            </w:r>
          </w:p>
        </w:tc>
        <w:tc>
          <w:tcPr>
            <w:tcW w:w="19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千伏凤里输变电工程</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千伏公园输变电工程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千伏金芳输变电工程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千伏强胜输变电工程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千伏青剑输变电工程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千伏胜浦北输变电工程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千伏文化水廊输变电工程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2013-2020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千伏葑门变异地改造工程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千伏跨塘输变电工程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40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千伏斜塘输变电工程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江苏苏州白塘</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江苏苏州北门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江苏苏州车坊</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千伏变电站扩建工程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江苏苏州车郭</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江苏苏州东宏</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江苏苏州东太湖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江苏苏州东吴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六丰村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江苏苏州东兴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江苏苏州独墅</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江苏苏州敦煌</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江苏苏州凤里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江苏苏州港田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江苏苏州高浜</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江苏苏州戈湾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戈湾社区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江苏苏州公园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江苏苏州横镇</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泾峰社区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江苏苏州红枫</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江苏苏州湖滨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江苏苏州湖心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江苏苏州浒通</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江苏苏州浒杨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江苏苏州环岛</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江苏苏州皇宴</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江苏苏州金芳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65</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江苏苏州锦溪</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66</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江苏苏州郎里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龙翔社区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67</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江苏苏州马家浜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江苏苏州七子</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江苏苏州前珠</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珠村社区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70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江苏苏州青剑</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71</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江苏苏州桑田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江苏苏州桑田</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江苏苏州胜浦</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江苏苏州胜浦北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江苏苏州胜浦东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江苏苏州石湖</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溪上社区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江苏苏州时代</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江苏苏州曙光</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江苏苏州淞泽</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江苏苏州苏茜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江苏苏州孙武</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接驾社区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江苏苏州太湖湾</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木林社区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江苏苏州通园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江苏苏州外田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黄潦泾社区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江苏苏州湾里</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良种场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江苏苏州唯亭</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江苏苏州唯亭北</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江苏苏州唯亭东</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江苏苏州维德</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江苏苏州向阳</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千伏变电站扩建工程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江苏苏州榭雨</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江苏苏州新平</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江苏苏州新泽</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江苏苏州星宁</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江苏苏州兴浦</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江苏苏州尧峰</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尧峰村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江苏苏州尹山湖</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尹山社区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江苏苏州永安</w:t>
            </w:r>
            <w:r w:rsidRPr="00C75095">
              <w:rPr>
                <w:rFonts w:ascii="Times New Roman" w:eastAsia="仿宋" w:hAnsi="Times New Roman"/>
                <w:kern w:val="0"/>
                <w:sz w:val="20"/>
                <w:szCs w:val="20"/>
              </w:rPr>
              <w:t>220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许墅关镇</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江苏苏州长江</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狮山街道</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江苏苏州长阳</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2015-2020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101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江苏苏州中央</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斜塘</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27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江苏苏州重元</w:t>
            </w:r>
            <w:r w:rsidRPr="00C75095">
              <w:rPr>
                <w:rFonts w:ascii="Times New Roman" w:eastAsia="仿宋" w:hAnsi="Times New Roman"/>
                <w:kern w:val="0"/>
                <w:sz w:val="20"/>
                <w:szCs w:val="20"/>
              </w:rPr>
              <w:t>110</w:t>
            </w:r>
            <w:r w:rsidRPr="00C75095">
              <w:rPr>
                <w:rFonts w:ascii="Times New Roman" w:eastAsia="仿宋" w:hAnsi="Times New Roman"/>
                <w:kern w:val="0"/>
                <w:sz w:val="20"/>
                <w:szCs w:val="20"/>
              </w:rPr>
              <w:t>千伏输变电工程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千伏木渎输变电工程（苏州南部电网</w:t>
            </w:r>
            <w:r w:rsidRPr="00C75095">
              <w:rPr>
                <w:rFonts w:ascii="Times New Roman" w:eastAsia="仿宋" w:hAnsi="Times New Roman"/>
                <w:kern w:val="0"/>
                <w:sz w:val="20"/>
                <w:szCs w:val="20"/>
              </w:rPr>
              <w:t>500</w:t>
            </w:r>
            <w:r w:rsidRPr="00C75095">
              <w:rPr>
                <w:rFonts w:ascii="Times New Roman" w:eastAsia="仿宋" w:hAnsi="Times New Roman"/>
                <w:kern w:val="0"/>
                <w:sz w:val="20"/>
                <w:szCs w:val="20"/>
              </w:rPr>
              <w:t>千伏</w:t>
            </w:r>
            <w:r w:rsidRPr="00C75095">
              <w:rPr>
                <w:rFonts w:ascii="Times New Roman" w:eastAsia="仿宋" w:hAnsi="Times New Roman"/>
                <w:kern w:val="0"/>
                <w:sz w:val="20"/>
                <w:szCs w:val="20"/>
              </w:rPr>
              <w:t>UPFC</w:t>
            </w:r>
            <w:r w:rsidRPr="00C75095">
              <w:rPr>
                <w:rFonts w:ascii="Times New Roman" w:eastAsia="仿宋" w:hAnsi="Times New Roman"/>
                <w:kern w:val="0"/>
                <w:sz w:val="20"/>
                <w:szCs w:val="20"/>
              </w:rPr>
              <w:t>示范工程）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3.46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天池村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苏州市垃圾焚烧发电项目三期扩建工程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苏州市生活垃圾焚烧发电厂提标改造项目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塘南变电站</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独墅湖社区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4</w:t>
            </w:r>
            <w:r w:rsidRPr="00C75095">
              <w:rPr>
                <w:rFonts w:ascii="Times New Roman" w:eastAsia="仿宋" w:hAnsi="Times New Roman"/>
                <w:b/>
                <w:bCs/>
                <w:kern w:val="0"/>
                <w:sz w:val="20"/>
                <w:szCs w:val="20"/>
              </w:rPr>
              <w:t>、其他</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r w:rsidR="00C75095" w:rsidRPr="00EC6947" w:rsidTr="00C75095">
        <w:trPr>
          <w:trHeight w:val="420"/>
        </w:trPr>
        <w:tc>
          <w:tcPr>
            <w:tcW w:w="36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城西污水处理厂二期</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扩建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2010-2020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相城区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第二污水厂二期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55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第一污水处理厂三期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第一污水处理厂四期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0.10</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第一污水处理厂五期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改建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环山路垃圾转运中心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金山路垃圾转运中心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苏州市吴中经济开发区吴淞江污水处理及配套管网工程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13.67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戈湾社区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48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苏州市吴中区木渎新城污水处理厂及配套管网工程</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2014-2020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尧峰村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P</w:t>
            </w:r>
          </w:p>
        </w:tc>
      </w:tr>
      <w:tr w:rsidR="00C75095" w:rsidRPr="00EC6947" w:rsidTr="00C75095">
        <w:trPr>
          <w:trHeight w:val="34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10</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w:t>
            </w:r>
            <w:r w:rsidRPr="00C75095">
              <w:rPr>
                <w:rFonts w:ascii="Times New Roman" w:eastAsia="仿宋" w:hAnsi="Times New Roman"/>
                <w:kern w:val="0"/>
                <w:sz w:val="20"/>
                <w:szCs w:val="20"/>
              </w:rPr>
              <w:t>靶场</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许墅关开发区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11</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车坊湖滨公园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0.04</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12</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娄葑娄东土谷神观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13</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七子山部队靶场搬迁置换项目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spacing w:after="240"/>
              <w:jc w:val="center"/>
              <w:rPr>
                <w:rFonts w:ascii="Times New Roman" w:eastAsia="仿宋" w:hAnsi="Times New Roman"/>
                <w:kern w:val="0"/>
                <w:sz w:val="20"/>
                <w:szCs w:val="20"/>
              </w:rPr>
            </w:pPr>
            <w:r w:rsidRPr="00C75095">
              <w:rPr>
                <w:rFonts w:ascii="Times New Roman" w:eastAsia="仿宋" w:hAnsi="Times New Roman"/>
                <w:kern w:val="0"/>
                <w:sz w:val="20"/>
                <w:szCs w:val="20"/>
              </w:rPr>
              <w:t>浒关开发区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14</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胜浦河滨公园土谷神观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胜浦</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15</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苏州电信融合通信中心</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苏州乐园森林世界</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2017-2020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苏州高新区</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17</w:t>
            </w:r>
          </w:p>
        </w:tc>
        <w:tc>
          <w:tcPr>
            <w:tcW w:w="191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苏州质监检验检测基地</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徐浜社区</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18</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太湖新城污水厂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0.12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新齐村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19</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天主堂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0.05</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填埋场提升改造项目</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姑苏村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21</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唯亭湖滨公园土谷神观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0.06</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22</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新城东路水厂</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lastRenderedPageBreak/>
              <w:t>23</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星港街水厂三期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0.07</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娄葑</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24</w:t>
            </w:r>
          </w:p>
        </w:tc>
        <w:tc>
          <w:tcPr>
            <w:tcW w:w="1912"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阳澄湖水厂二期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2016-2018</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0.03</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25</w:t>
            </w:r>
          </w:p>
        </w:tc>
        <w:tc>
          <w:tcPr>
            <w:tcW w:w="1912"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阳澄湖水厂三期</w:t>
            </w:r>
          </w:p>
        </w:tc>
        <w:tc>
          <w:tcPr>
            <w:tcW w:w="441"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2018-2020</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0.08</w:t>
            </w:r>
          </w:p>
        </w:tc>
        <w:tc>
          <w:tcPr>
            <w:tcW w:w="734"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26</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阳澄湖水厂一期</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27</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质子医院</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塘东村</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28</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重元寺佛教公园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0.01</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65"/>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29</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草鞋山文化公园</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新建</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2016-2020</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0.02</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唯亭</w:t>
            </w:r>
          </w:p>
        </w:tc>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新增</w:t>
            </w:r>
          </w:p>
        </w:tc>
      </w:tr>
      <w:tr w:rsidR="00C75095" w:rsidRPr="00EC6947" w:rsidTr="00C75095">
        <w:trPr>
          <w:trHeight w:val="420"/>
        </w:trPr>
        <w:tc>
          <w:tcPr>
            <w:tcW w:w="368" w:type="pct"/>
            <w:tcBorders>
              <w:top w:val="nil"/>
              <w:left w:val="single" w:sz="4" w:space="0" w:color="auto"/>
              <w:bottom w:val="single" w:sz="4" w:space="0" w:color="auto"/>
              <w:right w:val="single" w:sz="4" w:space="0" w:color="auto"/>
            </w:tcBorders>
            <w:shd w:val="clear" w:color="auto" w:fill="auto"/>
            <w:vAlign w:val="center"/>
            <w:hideMark/>
          </w:tcPr>
          <w:p w:rsidR="00C75095" w:rsidRPr="00C75095" w:rsidRDefault="00C75095" w:rsidP="00C75095">
            <w:pPr>
              <w:widowControl/>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1912"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b/>
                <w:bCs/>
                <w:kern w:val="0"/>
                <w:sz w:val="20"/>
                <w:szCs w:val="20"/>
              </w:rPr>
            </w:pPr>
            <w:r w:rsidRPr="00C75095">
              <w:rPr>
                <w:rFonts w:ascii="Times New Roman" w:eastAsia="仿宋" w:hAnsi="Times New Roman"/>
                <w:b/>
                <w:bCs/>
                <w:kern w:val="0"/>
                <w:sz w:val="20"/>
                <w:szCs w:val="20"/>
              </w:rPr>
              <w:t>合计</w:t>
            </w:r>
          </w:p>
        </w:tc>
        <w:tc>
          <w:tcPr>
            <w:tcW w:w="441"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8"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589"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139.56 </w:t>
            </w:r>
          </w:p>
        </w:tc>
        <w:tc>
          <w:tcPr>
            <w:tcW w:w="734" w:type="pct"/>
            <w:tcBorders>
              <w:top w:val="nil"/>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c>
          <w:tcPr>
            <w:tcW w:w="368" w:type="pct"/>
            <w:tcBorders>
              <w:top w:val="single" w:sz="4" w:space="0" w:color="auto"/>
              <w:left w:val="nil"/>
              <w:bottom w:val="single" w:sz="4" w:space="0" w:color="auto"/>
              <w:right w:val="single" w:sz="4" w:space="0" w:color="auto"/>
            </w:tcBorders>
            <w:shd w:val="clear" w:color="auto" w:fill="auto"/>
            <w:vAlign w:val="center"/>
            <w:hideMark/>
          </w:tcPr>
          <w:p w:rsidR="00C75095" w:rsidRPr="00C75095" w:rsidRDefault="00C75095" w:rsidP="00C75095">
            <w:pPr>
              <w:widowControl/>
              <w:jc w:val="center"/>
              <w:rPr>
                <w:rFonts w:ascii="Times New Roman" w:eastAsia="仿宋" w:hAnsi="Times New Roman"/>
                <w:kern w:val="0"/>
                <w:sz w:val="20"/>
                <w:szCs w:val="20"/>
              </w:rPr>
            </w:pPr>
            <w:r w:rsidRPr="00C75095">
              <w:rPr>
                <w:rFonts w:ascii="Times New Roman" w:eastAsia="仿宋" w:hAnsi="Times New Roman"/>
                <w:kern w:val="0"/>
                <w:sz w:val="20"/>
                <w:szCs w:val="20"/>
              </w:rPr>
              <w:t xml:space="preserve">　</w:t>
            </w:r>
          </w:p>
        </w:tc>
      </w:tr>
    </w:tbl>
    <w:p w:rsidR="001816EB" w:rsidRDefault="001816EB" w:rsidP="001E78C0"/>
    <w:p w:rsidR="001816EB" w:rsidRDefault="001816EB">
      <w:pPr>
        <w:widowControl/>
        <w:jc w:val="left"/>
      </w:pPr>
      <w:r>
        <w:br w:type="page"/>
      </w:r>
    </w:p>
    <w:p w:rsidR="00C75095" w:rsidRPr="001816EB" w:rsidRDefault="001816EB" w:rsidP="001816EB">
      <w:pPr>
        <w:jc w:val="center"/>
        <w:rPr>
          <w:rFonts w:ascii="Times New Roman" w:eastAsia="仿宋" w:hAnsi="Times New Roman"/>
          <w:b/>
          <w:sz w:val="28"/>
        </w:rPr>
      </w:pPr>
      <w:r w:rsidRPr="001816EB">
        <w:rPr>
          <w:rFonts w:ascii="Times New Roman" w:eastAsia="仿宋" w:hAnsi="Times New Roman"/>
          <w:b/>
          <w:sz w:val="28"/>
        </w:rPr>
        <w:t>附表</w:t>
      </w:r>
      <w:r w:rsidRPr="001816EB">
        <w:rPr>
          <w:rFonts w:ascii="Times New Roman" w:eastAsia="仿宋" w:hAnsi="Times New Roman"/>
          <w:b/>
          <w:sz w:val="28"/>
        </w:rPr>
        <w:t xml:space="preserve">5 </w:t>
      </w:r>
      <w:r w:rsidRPr="001816EB">
        <w:rPr>
          <w:rFonts w:ascii="Times New Roman" w:eastAsia="仿宋" w:hAnsi="Times New Roman"/>
          <w:b/>
          <w:sz w:val="28"/>
        </w:rPr>
        <w:t>苏州市已批未变更土地情况统计表</w:t>
      </w:r>
    </w:p>
    <w:tbl>
      <w:tblPr>
        <w:tblW w:w="5657" w:type="pct"/>
        <w:tblInd w:w="-318" w:type="dxa"/>
        <w:tblLayout w:type="fixed"/>
        <w:tblLook w:val="04A0"/>
      </w:tblPr>
      <w:tblGrid>
        <w:gridCol w:w="566"/>
        <w:gridCol w:w="4547"/>
        <w:gridCol w:w="2484"/>
        <w:gridCol w:w="1345"/>
        <w:gridCol w:w="708"/>
      </w:tblGrid>
      <w:tr w:rsidR="001816EB" w:rsidRPr="00EC6947" w:rsidTr="001816EB">
        <w:trPr>
          <w:trHeight w:val="563"/>
          <w:tblHeader/>
        </w:trPr>
        <w:tc>
          <w:tcPr>
            <w:tcW w:w="2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序号</w:t>
            </w:r>
          </w:p>
        </w:tc>
        <w:tc>
          <w:tcPr>
            <w:tcW w:w="2356" w:type="pct"/>
            <w:tcBorders>
              <w:top w:val="single" w:sz="4" w:space="0" w:color="auto"/>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批次或单独选址项目名称</w:t>
            </w:r>
          </w:p>
        </w:tc>
        <w:tc>
          <w:tcPr>
            <w:tcW w:w="1287" w:type="pct"/>
            <w:tcBorders>
              <w:top w:val="single" w:sz="4" w:space="0" w:color="auto"/>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批准文号</w:t>
            </w:r>
          </w:p>
        </w:tc>
        <w:tc>
          <w:tcPr>
            <w:tcW w:w="697" w:type="pct"/>
            <w:tcBorders>
              <w:top w:val="single" w:sz="4" w:space="0" w:color="auto"/>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土地转用总规模（公顷）</w:t>
            </w:r>
          </w:p>
        </w:tc>
        <w:tc>
          <w:tcPr>
            <w:tcW w:w="369" w:type="pct"/>
            <w:tcBorders>
              <w:top w:val="single" w:sz="4" w:space="0" w:color="auto"/>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备注</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2009</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(2009)520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0.0534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1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2009</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(2009)977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0.9525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7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2009</w:t>
            </w:r>
            <w:r w:rsidRPr="001816EB">
              <w:rPr>
                <w:rFonts w:ascii="Times New Roman" w:eastAsia="仿宋" w:hAnsi="Times New Roman"/>
                <w:color w:val="000000"/>
                <w:kern w:val="0"/>
                <w:szCs w:val="21"/>
              </w:rPr>
              <w:t>年度城市建设用地农用地转用和土地征收实施方案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(2010)69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0.5540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2010</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(2010)763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0.0480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2010</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(2010)1517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0.0680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2010</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(2010)1518</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0.0116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2011</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(2011)766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0.0174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(2013)251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0.0214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[2014]781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0.0406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6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[2015]59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20.0979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[2015]485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31.2067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[2016]69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35.9359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[2016]70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6.2236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[2016]480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25.4410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[2017]34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19.5939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苏州工业园区城乡建设用地增减挂钩</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挂）建设用地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[2015]4048</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15.6511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(2012)808</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0.1660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[2015]275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37.0407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1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6</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[2015]974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27.2919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1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[2016]130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48.1743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年度农用地转用和土地征收第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[2016]702</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45.3385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8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苏州工业园区沪宁城际铁路园区站配套工程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(2010)1377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0.0003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lastRenderedPageBreak/>
              <w:t>23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苏州工业园区北环快速路东延二期（星港街</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星湖街）工程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(2010)1376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0.1817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苏州工业园区京沪高速铁路四电用地项目</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报批中</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0.6133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苏州国际物流城市快速通道一期工程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报批中</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10.7142</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星塘街北延（</w:t>
            </w:r>
            <w:r w:rsidRPr="001816EB">
              <w:rPr>
                <w:rFonts w:ascii="Times New Roman" w:eastAsia="仿宋" w:hAnsi="Times New Roman"/>
                <w:color w:val="000000"/>
                <w:kern w:val="0"/>
                <w:szCs w:val="21"/>
              </w:rPr>
              <w:t>G312</w:t>
            </w:r>
            <w:r w:rsidRPr="001816EB">
              <w:rPr>
                <w:rFonts w:ascii="Times New Roman" w:eastAsia="仿宋" w:hAnsi="Times New Roman"/>
                <w:color w:val="000000"/>
                <w:kern w:val="0"/>
                <w:szCs w:val="21"/>
              </w:rPr>
              <w:t>分流线</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唯澄路）工程项目</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[2015]569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0.1083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星塘街北延工程（苏虹路</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唯澄路）</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[2015]839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7.4224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创苑路提升改造工程</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万寿街</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星华街</w:t>
            </w:r>
            <w:r w:rsidRPr="001816EB">
              <w:rPr>
                <w:rFonts w:ascii="Times New Roman" w:eastAsia="仿宋" w:hAnsi="Times New Roman"/>
                <w:color w:val="000000"/>
                <w:kern w:val="0"/>
                <w:szCs w:val="21"/>
              </w:rPr>
              <w:t>)</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[2015]887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3.8813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新庆路（金芳路</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老新华路）工程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[2015]840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2.0018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343</w:t>
            </w:r>
            <w:r w:rsidRPr="001816EB">
              <w:rPr>
                <w:rFonts w:ascii="Times New Roman" w:eastAsia="仿宋" w:hAnsi="Times New Roman"/>
                <w:color w:val="000000"/>
                <w:kern w:val="0"/>
                <w:szCs w:val="21"/>
              </w:rPr>
              <w:t>省道苏州吴中段改扩建工程（工业园区段）</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[2015]1075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0.8639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新华路（老新华路</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华为西侧道路）工程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[2016]304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1.8313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亭青街西侧道路</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[2016]305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1.8929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苏州工业园区第二污水处理厂二期</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改扩建</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[2016]303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3.0259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上海至南京城际轨道交通工程（江苏段）</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[2010]1045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40.0008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号线延伸线项目</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[2015]574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6.1350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[2016]596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9.2245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[2016]597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9.3981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4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苏州市吴中经济开发区吴淞江污水处理及配套管网工程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13.6691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苏州市吴中区木渎新城污水处理厂及配套管网工程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0.0096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52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227</w:t>
            </w:r>
            <w:r w:rsidRPr="001816EB">
              <w:rPr>
                <w:rFonts w:ascii="Times New Roman" w:eastAsia="仿宋" w:hAnsi="Times New Roman"/>
                <w:color w:val="000000"/>
                <w:kern w:val="0"/>
                <w:szCs w:val="21"/>
              </w:rPr>
              <w:t>省道相城区段改扩建工程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562</w:t>
            </w:r>
            <w:r w:rsidRPr="001816EB">
              <w:rPr>
                <w:rFonts w:ascii="Times New Roman" w:eastAsia="仿宋" w:hAnsi="Times New Roman"/>
                <w:color w:val="000000"/>
                <w:kern w:val="0"/>
                <w:szCs w:val="21"/>
              </w:rPr>
              <w:t>号</w:t>
            </w:r>
            <w:r w:rsidRPr="001816EB">
              <w:rPr>
                <w:rFonts w:ascii="Times New Roman" w:eastAsia="仿宋" w:hAnsi="Times New Roman"/>
                <w:color w:val="000000"/>
                <w:kern w:val="0"/>
                <w:szCs w:val="21"/>
              </w:rPr>
              <w:br/>
            </w: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976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0.0100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312</w:t>
            </w:r>
            <w:r w:rsidRPr="001816EB">
              <w:rPr>
                <w:rFonts w:ascii="Times New Roman" w:eastAsia="仿宋" w:hAnsi="Times New Roman"/>
                <w:color w:val="000000"/>
                <w:kern w:val="0"/>
                <w:szCs w:val="21"/>
              </w:rPr>
              <w:t>国道苏州西段改扩建工程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798</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9.6900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苏州相城区阳澄西湖环湖路（湖滨路）二期工程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1.3400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苏州相城区阳澄西湖环湖路（湖滨路）一期工程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1.4300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京沪高速铁路（相城段）</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国土资函</w:t>
            </w:r>
            <w:r w:rsidRPr="001816EB">
              <w:rPr>
                <w:rFonts w:ascii="Times New Roman" w:eastAsia="仿宋" w:hAnsi="Times New Roman"/>
                <w:color w:val="000000"/>
                <w:kern w:val="0"/>
                <w:szCs w:val="21"/>
              </w:rPr>
              <w:t>[2009]1295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0.0200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苏南运河</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四改三</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整治工程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2.2681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苏申外港线</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江苏段</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航道整治工程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报批中</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1.2300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w:t>
            </w:r>
            <w:r w:rsidRPr="001816EB">
              <w:rPr>
                <w:rFonts w:ascii="Times New Roman" w:eastAsia="仿宋" w:hAnsi="Times New Roman"/>
                <w:color w:val="000000"/>
                <w:kern w:val="0"/>
                <w:szCs w:val="21"/>
              </w:rPr>
              <w:t>500</w:t>
            </w:r>
            <w:r w:rsidRPr="001816EB">
              <w:rPr>
                <w:rFonts w:ascii="Times New Roman" w:eastAsia="仿宋" w:hAnsi="Times New Roman"/>
                <w:color w:val="000000"/>
                <w:kern w:val="0"/>
                <w:szCs w:val="21"/>
              </w:rPr>
              <w:t>千伏木渎输变电工程（苏州南部电网</w:t>
            </w:r>
            <w:r w:rsidRPr="001816EB">
              <w:rPr>
                <w:rFonts w:ascii="Times New Roman" w:eastAsia="仿宋" w:hAnsi="Times New Roman"/>
                <w:color w:val="000000"/>
                <w:kern w:val="0"/>
                <w:szCs w:val="21"/>
              </w:rPr>
              <w:t>500</w:t>
            </w:r>
            <w:r w:rsidRPr="001816EB">
              <w:rPr>
                <w:rFonts w:ascii="Times New Roman" w:eastAsia="仿宋" w:hAnsi="Times New Roman"/>
                <w:color w:val="000000"/>
                <w:kern w:val="0"/>
                <w:szCs w:val="21"/>
              </w:rPr>
              <w:t>千伏</w:t>
            </w:r>
            <w:r w:rsidRPr="001816EB">
              <w:rPr>
                <w:rFonts w:ascii="Times New Roman" w:eastAsia="仿宋" w:hAnsi="Times New Roman"/>
                <w:color w:val="000000"/>
                <w:kern w:val="0"/>
                <w:szCs w:val="21"/>
              </w:rPr>
              <w:t>UPFC</w:t>
            </w:r>
            <w:r w:rsidRPr="001816EB">
              <w:rPr>
                <w:rFonts w:ascii="Times New Roman" w:eastAsia="仿宋" w:hAnsi="Times New Roman"/>
                <w:color w:val="000000"/>
                <w:kern w:val="0"/>
                <w:szCs w:val="21"/>
              </w:rPr>
              <w:t>示范工程）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[2016]468</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3.4629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lastRenderedPageBreak/>
              <w:t>49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苏州城北路（长浒大桥</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娄江快速路段）改建工程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[2017]82</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1.9700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52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苏州城北路改建工程</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长浒大桥</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娄江快速路段</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改建工程</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高新区节点</w:t>
            </w:r>
            <w:r w:rsidRPr="001816EB">
              <w:rPr>
                <w:rFonts w:ascii="Times New Roman" w:eastAsia="仿宋" w:hAnsi="Times New Roman"/>
                <w:color w:val="000000"/>
                <w:kern w:val="0"/>
                <w:szCs w:val="21"/>
              </w:rPr>
              <w:t>)</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[2017]82</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1.7800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52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苏州港京杭运河高新港区码头一期工程陆域扩建工程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[2014]836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9.2000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苏州高新区有轨电车</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[2016]300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0.1400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苏州高新区有轨电车</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[2017]56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4.4500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苏州市高铁新城相融路北延工程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[2016]601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1.2800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号线延伸线项目</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0.6922</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[2017]23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17.1706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号线及支线项目</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8.2988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42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号线工程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号线工程</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0.3275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51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苏州市国际城市物流快速通道一期工程（吴中区段）</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4.3249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P</w:t>
            </w:r>
          </w:p>
        </w:tc>
      </w:tr>
      <w:tr w:rsidR="001816EB" w:rsidRPr="00EC6947" w:rsidTr="001816EB">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332</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0.0360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289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13.9519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4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4.9369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2011</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2011</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895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2.2150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年度国务院批准保障性安居工程农用地转用和土地征收第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相城区</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[2012]563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0.0647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807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7.0658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年度国务院批准保障性安居工程农用地转用和土地征收第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859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0.0216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[2013]861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19.7562</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6</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苏国土资地函</w:t>
            </w:r>
            <w:r w:rsidRPr="001816EB">
              <w:rPr>
                <w:rFonts w:ascii="Times New Roman" w:eastAsia="仿宋" w:hAnsi="Times New Roman"/>
                <w:color w:val="000000"/>
                <w:kern w:val="0"/>
                <w:szCs w:val="21"/>
              </w:rPr>
              <w:t>[2015]335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4.3380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年度保障性安居工程用地第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[2014]111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0.7972</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[2015]274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40.2217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[2016]536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38.0280</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lastRenderedPageBreak/>
              <w:t>72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[2016]24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26.5985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京沪高速铁路四电用地（苏州市相城区段）</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0.5379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[2015]669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33.7103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[2015]744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22.0728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[2016]75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25.9125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[2016]535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11.5457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[2016]536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21.6541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0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2017</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15.0818</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批次村镇建设用地地块</w:t>
            </w:r>
            <w:r w:rsidRPr="001816EB">
              <w:rPr>
                <w:rFonts w:ascii="Times New Roman" w:eastAsia="仿宋" w:hAnsi="Times New Roman"/>
                <w:color w:val="000000"/>
                <w:kern w:val="0"/>
                <w:szCs w:val="21"/>
              </w:rPr>
              <w:t>1</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0.0064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81</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w:t>
            </w: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批次村镇建设用地地块</w:t>
            </w:r>
            <w:r w:rsidRPr="001816EB">
              <w:rPr>
                <w:rFonts w:ascii="Times New Roman" w:eastAsia="仿宋" w:hAnsi="Times New Roman"/>
                <w:color w:val="000000"/>
                <w:kern w:val="0"/>
                <w:szCs w:val="21"/>
              </w:rPr>
              <w:t>2</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0.0014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82</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苏州高新区工矿废弃地复垦利用方案</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w:t>
            </w:r>
            <w:r w:rsidRPr="001816EB">
              <w:rPr>
                <w:rFonts w:ascii="Times New Roman" w:eastAsia="仿宋" w:hAnsi="Times New Roman"/>
                <w:color w:val="000000"/>
                <w:kern w:val="0"/>
                <w:szCs w:val="21"/>
              </w:rPr>
              <w:t>(12</w:t>
            </w:r>
            <w:r w:rsidRPr="001816EB">
              <w:rPr>
                <w:rFonts w:ascii="Times New Roman" w:eastAsia="仿宋" w:hAnsi="Times New Roman"/>
                <w:color w:val="000000"/>
                <w:kern w:val="0"/>
                <w:szCs w:val="21"/>
              </w:rPr>
              <w:t>挂</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34.2127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83</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5.7515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84</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24.0629</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85</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7.9716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86</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7</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50.4093</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43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2012</w:t>
            </w:r>
            <w:r w:rsidRPr="001816EB">
              <w:rPr>
                <w:rFonts w:ascii="Times New Roman" w:eastAsia="仿宋" w:hAnsi="Times New Roman"/>
                <w:color w:val="000000"/>
                <w:kern w:val="0"/>
                <w:szCs w:val="21"/>
              </w:rPr>
              <w:t>年度苏州市农用地转用和土地征收实施方案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(2012)840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6.4931</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[2015]33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4.0127</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89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苏州高新区（虎丘区）</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3</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[2015]75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28.1446</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90</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苏州市相城区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[2016]253</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27.0953</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91</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苏州市相城区城乡建设用地增减挂钩建新区</w:t>
            </w:r>
            <w:r w:rsidRPr="001816EB">
              <w:rPr>
                <w:rFonts w:ascii="Times New Roman" w:eastAsia="仿宋" w:hAnsi="Times New Roman"/>
                <w:color w:val="000000"/>
                <w:kern w:val="0"/>
                <w:szCs w:val="21"/>
              </w:rPr>
              <w:t>2016</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w:t>
            </w:r>
            <w:r w:rsidRPr="001816EB">
              <w:rPr>
                <w:rFonts w:ascii="Times New Roman" w:eastAsia="仿宋" w:hAnsi="Times New Roman"/>
                <w:color w:val="000000"/>
                <w:kern w:val="0"/>
                <w:szCs w:val="21"/>
              </w:rPr>
              <w:t>15</w:t>
            </w:r>
            <w:r w:rsidRPr="001816EB">
              <w:rPr>
                <w:rFonts w:ascii="Times New Roman" w:eastAsia="仿宋" w:hAnsi="Times New Roman"/>
                <w:color w:val="000000"/>
                <w:kern w:val="0"/>
                <w:szCs w:val="21"/>
              </w:rPr>
              <w:t>挂）建设用地</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苏政地</w:t>
            </w:r>
            <w:r w:rsidRPr="001816EB">
              <w:rPr>
                <w:rFonts w:ascii="Times New Roman" w:eastAsia="仿宋" w:hAnsi="Times New Roman"/>
                <w:color w:val="000000"/>
                <w:kern w:val="0"/>
                <w:szCs w:val="21"/>
              </w:rPr>
              <w:t>[2016]4050</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24.3279</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92</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苏州市相城区</w:t>
            </w:r>
            <w:r w:rsidRPr="001816EB">
              <w:rPr>
                <w:rFonts w:ascii="Times New Roman" w:eastAsia="仿宋" w:hAnsi="Times New Roman"/>
                <w:color w:val="000000"/>
                <w:kern w:val="0"/>
                <w:szCs w:val="21"/>
              </w:rPr>
              <w:t>2017</w:t>
            </w:r>
            <w:r w:rsidRPr="001816EB">
              <w:rPr>
                <w:rFonts w:ascii="Times New Roman" w:eastAsia="仿宋" w:hAnsi="Times New Roman"/>
                <w:color w:val="000000"/>
                <w:kern w:val="0"/>
                <w:szCs w:val="21"/>
              </w:rPr>
              <w:t>年度第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批次村镇建设用地</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kern w:val="0"/>
                <w:szCs w:val="21"/>
              </w:rPr>
            </w:pPr>
            <w:r w:rsidRPr="001816EB">
              <w:rPr>
                <w:rFonts w:ascii="Times New Roman" w:eastAsia="仿宋" w:hAnsi="Times New Roman"/>
                <w:kern w:val="0"/>
                <w:szCs w:val="21"/>
              </w:rPr>
              <w:t>苏政地</w:t>
            </w:r>
            <w:r w:rsidRPr="001816EB">
              <w:rPr>
                <w:rFonts w:ascii="Times New Roman" w:eastAsia="仿宋" w:hAnsi="Times New Roman"/>
                <w:kern w:val="0"/>
                <w:szCs w:val="21"/>
              </w:rPr>
              <w:t>[2017]163</w:t>
            </w:r>
            <w:r w:rsidRPr="001816EB">
              <w:rPr>
                <w:rFonts w:ascii="Times New Roman" w:eastAsia="仿宋" w:hAnsi="Times New Roman"/>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41.5583</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93</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苏州市相城区</w:t>
            </w:r>
            <w:r w:rsidRPr="001816EB">
              <w:rPr>
                <w:rFonts w:ascii="Times New Roman" w:eastAsia="仿宋" w:hAnsi="Times New Roman"/>
                <w:color w:val="000000"/>
                <w:kern w:val="0"/>
                <w:szCs w:val="21"/>
              </w:rPr>
              <w:t>110</w:t>
            </w:r>
            <w:r w:rsidRPr="001816EB">
              <w:rPr>
                <w:rFonts w:ascii="Times New Roman" w:eastAsia="仿宋" w:hAnsi="Times New Roman"/>
                <w:color w:val="000000"/>
                <w:kern w:val="0"/>
                <w:szCs w:val="21"/>
              </w:rPr>
              <w:t>千伏倪汇输变电工程</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苏国土资地函</w:t>
            </w:r>
            <w:r w:rsidRPr="001816EB">
              <w:rPr>
                <w:rFonts w:ascii="Times New Roman" w:eastAsia="仿宋" w:hAnsi="Times New Roman"/>
                <w:color w:val="000000"/>
                <w:kern w:val="0"/>
                <w:szCs w:val="21"/>
              </w:rPr>
              <w:t>[2008]1059</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0.1430</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lastRenderedPageBreak/>
              <w:t>94</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227</w:t>
            </w:r>
            <w:r w:rsidRPr="001816EB">
              <w:rPr>
                <w:rFonts w:ascii="Times New Roman" w:eastAsia="仿宋" w:hAnsi="Times New Roman"/>
                <w:color w:val="000000"/>
                <w:kern w:val="0"/>
                <w:szCs w:val="21"/>
              </w:rPr>
              <w:t>省道相城区段改扩建工程</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kern w:val="0"/>
                <w:szCs w:val="21"/>
              </w:rPr>
            </w:pPr>
            <w:r w:rsidRPr="001816EB">
              <w:rPr>
                <w:rFonts w:ascii="Times New Roman" w:eastAsia="仿宋" w:hAnsi="Times New Roman"/>
                <w:kern w:val="0"/>
                <w:szCs w:val="21"/>
              </w:rPr>
              <w:t>国土资函</w:t>
            </w:r>
            <w:r w:rsidRPr="001816EB">
              <w:rPr>
                <w:rFonts w:ascii="Times New Roman" w:eastAsia="仿宋" w:hAnsi="Times New Roman"/>
                <w:kern w:val="0"/>
                <w:szCs w:val="21"/>
              </w:rPr>
              <w:t>[2016]562</w:t>
            </w:r>
            <w:r w:rsidRPr="001816EB">
              <w:rPr>
                <w:rFonts w:ascii="Times New Roman" w:eastAsia="仿宋" w:hAnsi="Times New Roman"/>
                <w:kern w:val="0"/>
                <w:szCs w:val="21"/>
              </w:rPr>
              <w:t>号</w:t>
            </w:r>
            <w:r w:rsidRPr="001816EB">
              <w:rPr>
                <w:rFonts w:ascii="Times New Roman" w:eastAsia="仿宋" w:hAnsi="Times New Roman"/>
                <w:kern w:val="0"/>
                <w:szCs w:val="21"/>
              </w:rPr>
              <w:br/>
            </w:r>
            <w:r w:rsidRPr="001816EB">
              <w:rPr>
                <w:rFonts w:ascii="Times New Roman" w:eastAsia="仿宋" w:hAnsi="Times New Roman"/>
                <w:kern w:val="0"/>
                <w:szCs w:val="21"/>
              </w:rPr>
              <w:t>苏国土资函</w:t>
            </w:r>
            <w:r w:rsidRPr="001816EB">
              <w:rPr>
                <w:rFonts w:ascii="Times New Roman" w:eastAsia="仿宋" w:hAnsi="Times New Roman"/>
                <w:kern w:val="0"/>
                <w:szCs w:val="21"/>
              </w:rPr>
              <w:t>[2016]976</w:t>
            </w:r>
            <w:r w:rsidRPr="001816EB">
              <w:rPr>
                <w:rFonts w:ascii="Times New Roman" w:eastAsia="仿宋" w:hAnsi="Times New Roman"/>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3.0943</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95</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2</w:t>
            </w:r>
            <w:r w:rsidRPr="001816EB">
              <w:rPr>
                <w:rFonts w:ascii="Times New Roman" w:eastAsia="仿宋" w:hAnsi="Times New Roman"/>
                <w:color w:val="000000"/>
                <w:kern w:val="0"/>
                <w:szCs w:val="21"/>
              </w:rPr>
              <w:t>号线延伸线项目</w:t>
            </w:r>
            <w:r w:rsidRPr="001816EB">
              <w:rPr>
                <w:rFonts w:ascii="Times New Roman" w:eastAsia="仿宋" w:hAnsi="Times New Roman"/>
                <w:color w:val="000000"/>
                <w:kern w:val="0"/>
                <w:szCs w:val="21"/>
              </w:rPr>
              <w:t>(</w:t>
            </w:r>
            <w:r w:rsidRPr="001816EB">
              <w:rPr>
                <w:rFonts w:ascii="Times New Roman" w:eastAsia="仿宋" w:hAnsi="Times New Roman"/>
                <w:color w:val="000000"/>
                <w:kern w:val="0"/>
                <w:szCs w:val="21"/>
              </w:rPr>
              <w:t>相城区段）</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[2015]1025</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1.6880</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7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96</w:t>
            </w:r>
          </w:p>
        </w:tc>
        <w:tc>
          <w:tcPr>
            <w:tcW w:w="2356"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苏州市轨道交通</w:t>
            </w:r>
            <w:r w:rsidRPr="001816EB">
              <w:rPr>
                <w:rFonts w:ascii="Times New Roman" w:eastAsia="仿宋" w:hAnsi="Times New Roman"/>
                <w:color w:val="000000"/>
                <w:kern w:val="0"/>
                <w:szCs w:val="21"/>
              </w:rPr>
              <w:t>4</w:t>
            </w:r>
            <w:r w:rsidRPr="001816EB">
              <w:rPr>
                <w:rFonts w:ascii="Times New Roman" w:eastAsia="仿宋" w:hAnsi="Times New Roman"/>
                <w:color w:val="000000"/>
                <w:kern w:val="0"/>
                <w:szCs w:val="21"/>
              </w:rPr>
              <w:t>号线及支线项目</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[2015]1026</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0.3136</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9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97</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left"/>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1</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[2013]861</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19.7562</w:t>
            </w:r>
          </w:p>
        </w:tc>
        <w:tc>
          <w:tcPr>
            <w:tcW w:w="369" w:type="pct"/>
            <w:tcBorders>
              <w:top w:val="nil"/>
              <w:left w:val="nil"/>
              <w:bottom w:val="single" w:sz="4" w:space="0" w:color="auto"/>
              <w:right w:val="single" w:sz="4" w:space="0" w:color="auto"/>
            </w:tcBorders>
            <w:shd w:val="clear" w:color="auto" w:fill="auto"/>
            <w:noWrap/>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98</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2014</w:t>
            </w:r>
            <w:r w:rsidRPr="001816EB">
              <w:rPr>
                <w:rFonts w:ascii="Times New Roman" w:eastAsia="仿宋" w:hAnsi="Times New Roman"/>
                <w:color w:val="000000"/>
                <w:kern w:val="0"/>
                <w:szCs w:val="21"/>
              </w:rPr>
              <w:t>年度国务院批准建设用地城市农用地转用和土地征收第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苏国土资函</w:t>
            </w:r>
            <w:r w:rsidRPr="001816EB">
              <w:rPr>
                <w:rFonts w:ascii="Times New Roman" w:eastAsia="仿宋" w:hAnsi="Times New Roman"/>
                <w:color w:val="000000"/>
                <w:kern w:val="0"/>
                <w:szCs w:val="21"/>
              </w:rPr>
              <w:t>[2015]557</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31.8352</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99</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苏州市</w:t>
            </w:r>
            <w:r w:rsidRPr="001816EB">
              <w:rPr>
                <w:rFonts w:ascii="Times New Roman" w:eastAsia="仿宋" w:hAnsi="Times New Roman"/>
                <w:color w:val="000000"/>
                <w:kern w:val="0"/>
                <w:szCs w:val="21"/>
              </w:rPr>
              <w:t>2013</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5</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苏国土资地函</w:t>
            </w:r>
            <w:r w:rsidRPr="001816EB">
              <w:rPr>
                <w:rFonts w:ascii="Times New Roman" w:eastAsia="仿宋" w:hAnsi="Times New Roman"/>
                <w:color w:val="000000"/>
                <w:kern w:val="0"/>
                <w:szCs w:val="21"/>
              </w:rPr>
              <w:t>[2015]334</w:t>
            </w:r>
            <w:r w:rsidRPr="001816EB">
              <w:rPr>
                <w:rFonts w:ascii="Times New Roman" w:eastAsia="仿宋" w:hAnsi="Times New Roman"/>
                <w:color w:val="000000"/>
                <w:kern w:val="0"/>
                <w:szCs w:val="21"/>
              </w:rPr>
              <w:t>号</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15.3135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630"/>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100</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苏州</w:t>
            </w:r>
            <w:r w:rsidRPr="001816EB">
              <w:rPr>
                <w:rFonts w:ascii="Times New Roman" w:eastAsia="仿宋" w:hAnsi="Times New Roman"/>
                <w:color w:val="000000"/>
                <w:kern w:val="0"/>
                <w:szCs w:val="21"/>
              </w:rPr>
              <w:t>2015</w:t>
            </w:r>
            <w:r w:rsidRPr="001816EB">
              <w:rPr>
                <w:rFonts w:ascii="Times New Roman" w:eastAsia="仿宋" w:hAnsi="Times New Roman"/>
                <w:color w:val="000000"/>
                <w:kern w:val="0"/>
                <w:szCs w:val="21"/>
              </w:rPr>
              <w:t>年度国务院批准城市建设用地农用地转用和土地征收第</w:t>
            </w:r>
            <w:r w:rsidRPr="001816EB">
              <w:rPr>
                <w:rFonts w:ascii="Times New Roman" w:eastAsia="仿宋" w:hAnsi="Times New Roman"/>
                <w:color w:val="000000"/>
                <w:kern w:val="0"/>
                <w:szCs w:val="21"/>
              </w:rPr>
              <w:t>6</w:t>
            </w:r>
            <w:r w:rsidRPr="001816EB">
              <w:rPr>
                <w:rFonts w:ascii="Times New Roman" w:eastAsia="仿宋" w:hAnsi="Times New Roman"/>
                <w:color w:val="000000"/>
                <w:kern w:val="0"/>
                <w:szCs w:val="21"/>
              </w:rPr>
              <w:t>批次实施方案</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55.9935</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color w:val="000000"/>
                <w:kern w:val="0"/>
                <w:szCs w:val="21"/>
              </w:rPr>
            </w:pPr>
            <w:r w:rsidRPr="001816EB">
              <w:rPr>
                <w:rFonts w:ascii="Times New Roman" w:eastAsia="仿宋" w:hAnsi="Times New Roman"/>
                <w:color w:val="000000"/>
                <w:kern w:val="0"/>
                <w:szCs w:val="21"/>
              </w:rPr>
              <w:t>013</w:t>
            </w:r>
          </w:p>
        </w:tc>
      </w:tr>
      <w:tr w:rsidR="001816EB" w:rsidRPr="00EC6947" w:rsidTr="001816EB">
        <w:trPr>
          <w:trHeight w:val="555"/>
        </w:trPr>
        <w:tc>
          <w:tcPr>
            <w:tcW w:w="293" w:type="pct"/>
            <w:tcBorders>
              <w:top w:val="nil"/>
              <w:left w:val="single" w:sz="4" w:space="0" w:color="auto"/>
              <w:bottom w:val="single" w:sz="4" w:space="0" w:color="auto"/>
              <w:right w:val="single" w:sz="4" w:space="0" w:color="auto"/>
            </w:tcBorders>
            <w:shd w:val="clear" w:color="auto" w:fill="auto"/>
            <w:vAlign w:val="center"/>
            <w:hideMark/>
          </w:tcPr>
          <w:p w:rsidR="001816EB" w:rsidRPr="001816EB" w:rsidRDefault="001816EB" w:rsidP="001816EB">
            <w:pPr>
              <w:widowControl/>
              <w:jc w:val="left"/>
              <w:rPr>
                <w:rFonts w:ascii="Times New Roman" w:eastAsia="仿宋" w:hAnsi="Times New Roman"/>
                <w:b/>
                <w:color w:val="000000"/>
                <w:kern w:val="0"/>
                <w:szCs w:val="21"/>
              </w:rPr>
            </w:pPr>
            <w:r w:rsidRPr="001816EB">
              <w:rPr>
                <w:rFonts w:ascii="Times New Roman" w:eastAsia="仿宋" w:hAnsi="Times New Roman"/>
                <w:b/>
                <w:color w:val="000000"/>
                <w:kern w:val="0"/>
                <w:szCs w:val="21"/>
              </w:rPr>
              <w:t>合计</w:t>
            </w:r>
          </w:p>
        </w:tc>
        <w:tc>
          <w:tcPr>
            <w:tcW w:w="2356"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left"/>
              <w:rPr>
                <w:rFonts w:ascii="Times New Roman" w:eastAsia="仿宋" w:hAnsi="Times New Roman"/>
                <w:b/>
                <w:color w:val="000000"/>
                <w:kern w:val="0"/>
                <w:szCs w:val="21"/>
              </w:rPr>
            </w:pPr>
            <w:r w:rsidRPr="001816EB">
              <w:rPr>
                <w:rFonts w:ascii="Times New Roman" w:eastAsia="仿宋" w:hAnsi="Times New Roman"/>
                <w:b/>
                <w:color w:val="000000"/>
                <w:kern w:val="0"/>
                <w:szCs w:val="21"/>
              </w:rPr>
              <w:t xml:space="preserve">　</w:t>
            </w:r>
          </w:p>
        </w:tc>
        <w:tc>
          <w:tcPr>
            <w:tcW w:w="128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left"/>
              <w:rPr>
                <w:rFonts w:ascii="Times New Roman" w:eastAsia="仿宋" w:hAnsi="Times New Roman"/>
                <w:b/>
                <w:color w:val="000000"/>
                <w:kern w:val="0"/>
                <w:szCs w:val="21"/>
              </w:rPr>
            </w:pPr>
            <w:r w:rsidRPr="001816EB">
              <w:rPr>
                <w:rFonts w:ascii="Times New Roman" w:eastAsia="仿宋" w:hAnsi="Times New Roman"/>
                <w:b/>
                <w:color w:val="000000"/>
                <w:kern w:val="0"/>
                <w:szCs w:val="21"/>
              </w:rPr>
              <w:t xml:space="preserve">　</w:t>
            </w:r>
          </w:p>
        </w:tc>
        <w:tc>
          <w:tcPr>
            <w:tcW w:w="697"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center"/>
              <w:rPr>
                <w:rFonts w:ascii="Times New Roman" w:eastAsia="仿宋" w:hAnsi="Times New Roman"/>
                <w:b/>
                <w:color w:val="000000"/>
                <w:kern w:val="0"/>
                <w:szCs w:val="21"/>
              </w:rPr>
            </w:pPr>
            <w:r w:rsidRPr="001816EB">
              <w:rPr>
                <w:rFonts w:ascii="Times New Roman" w:eastAsia="仿宋" w:hAnsi="Times New Roman"/>
                <w:b/>
                <w:color w:val="000000"/>
                <w:kern w:val="0"/>
                <w:szCs w:val="21"/>
              </w:rPr>
              <w:t>1164.7194</w:t>
            </w:r>
          </w:p>
        </w:tc>
        <w:tc>
          <w:tcPr>
            <w:tcW w:w="369" w:type="pct"/>
            <w:tcBorders>
              <w:top w:val="nil"/>
              <w:left w:val="nil"/>
              <w:bottom w:val="single" w:sz="4" w:space="0" w:color="auto"/>
              <w:right w:val="single" w:sz="4" w:space="0" w:color="auto"/>
            </w:tcBorders>
            <w:shd w:val="clear" w:color="auto" w:fill="auto"/>
            <w:vAlign w:val="center"/>
            <w:hideMark/>
          </w:tcPr>
          <w:p w:rsidR="001816EB" w:rsidRPr="001816EB" w:rsidRDefault="001816EB" w:rsidP="001816EB">
            <w:pPr>
              <w:widowControl/>
              <w:jc w:val="left"/>
              <w:rPr>
                <w:rFonts w:ascii="Times New Roman" w:eastAsia="仿宋" w:hAnsi="Times New Roman"/>
                <w:b/>
                <w:color w:val="000000"/>
                <w:kern w:val="0"/>
                <w:szCs w:val="21"/>
              </w:rPr>
            </w:pPr>
            <w:r w:rsidRPr="001816EB">
              <w:rPr>
                <w:rFonts w:ascii="Times New Roman" w:eastAsia="仿宋" w:hAnsi="Times New Roman"/>
                <w:b/>
                <w:color w:val="000000"/>
                <w:kern w:val="0"/>
                <w:szCs w:val="21"/>
              </w:rPr>
              <w:t xml:space="preserve">　</w:t>
            </w:r>
          </w:p>
        </w:tc>
      </w:tr>
    </w:tbl>
    <w:p w:rsidR="001816EB" w:rsidRPr="00C75095" w:rsidRDefault="001816EB" w:rsidP="001E78C0"/>
    <w:sectPr w:rsidR="001816EB" w:rsidRPr="00C75095" w:rsidSect="00BB3FFD">
      <w:pgSz w:w="11907" w:h="16840" w:code="9"/>
      <w:pgMar w:top="1440" w:right="1797" w:bottom="1440" w:left="1797" w:header="851" w:footer="992"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7624" w:rsidRDefault="00B17624" w:rsidP="009953B6">
      <w:r>
        <w:separator/>
      </w:r>
    </w:p>
  </w:endnote>
  <w:endnote w:type="continuationSeparator" w:id="1">
    <w:p w:rsidR="00B17624" w:rsidRDefault="00B17624" w:rsidP="009953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rsidR="00354F5D" w:rsidRDefault="00354F5D">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pPr>
      <w:pStyle w:val="a7"/>
      <w:jc w:val="center"/>
    </w:pPr>
    <w:fldSimple w:instr="PAGE   \* MERGEFORMAT">
      <w:r w:rsidR="00804629" w:rsidRPr="00804629">
        <w:rPr>
          <w:noProof/>
          <w:lang w:val="zh-CN"/>
        </w:rPr>
        <w:t>II</w:t>
      </w:r>
    </w:fldSimple>
  </w:p>
  <w:p w:rsidR="00354F5D" w:rsidRDefault="00354F5D">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804629">
      <w:rPr>
        <w:rStyle w:val="a9"/>
        <w:noProof/>
      </w:rPr>
      <w:t>23</w:t>
    </w:r>
    <w:r>
      <w:rPr>
        <w:rStyle w:val="a9"/>
      </w:rPr>
      <w:fldChar w:fldCharType="end"/>
    </w:r>
  </w:p>
  <w:p w:rsidR="00354F5D" w:rsidRDefault="00354F5D">
    <w:pPr>
      <w:pStyle w:val="a7"/>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804629">
      <w:rPr>
        <w:rStyle w:val="a9"/>
        <w:noProof/>
      </w:rPr>
      <w:t>100</w:t>
    </w:r>
    <w:r>
      <w:rPr>
        <w:rStyle w:val="a9"/>
      </w:rPr>
      <w:fldChar w:fldCharType="end"/>
    </w:r>
  </w:p>
  <w:p w:rsidR="00354F5D" w:rsidRDefault="00354F5D">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7624" w:rsidRDefault="00B17624" w:rsidP="009953B6">
      <w:r>
        <w:separator/>
      </w:r>
    </w:p>
  </w:footnote>
  <w:footnote w:type="continuationSeparator" w:id="1">
    <w:p w:rsidR="00B17624" w:rsidRDefault="00B17624" w:rsidP="009953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rsidP="007D5EB8">
    <w:pPr>
      <w:pStyle w:val="a6"/>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Pr="008A73E9" w:rsidRDefault="00354F5D" w:rsidP="007D5EB8">
    <w:pPr>
      <w:pStyle w:val="a6"/>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Default="00354F5D" w:rsidP="007D5EB8">
    <w:pPr>
      <w:pStyle w:val="a6"/>
      <w:pBdr>
        <w:bottom w:val="none" w:sz="0" w:space="0"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Pr="00236BDB" w:rsidRDefault="00354F5D" w:rsidP="00FB125D">
    <w:pPr>
      <w:pStyle w:val="a6"/>
      <w:jc w:val="right"/>
      <w:rPr>
        <w:rFonts w:eastAsia="仿宋_GB2312"/>
        <w:sz w:val="21"/>
        <w:szCs w:val="21"/>
        <w:bdr w:val="single" w:sz="4" w:space="0" w:color="auto"/>
      </w:rPr>
    </w:pPr>
    <w:r w:rsidRPr="00236BDB">
      <w:rPr>
        <w:rFonts w:eastAsia="仿宋_GB2312"/>
        <w:sz w:val="21"/>
        <w:szCs w:val="21"/>
      </w:rPr>
      <w:t>苏州市土地利用总体规划（</w:t>
    </w:r>
    <w:r w:rsidRPr="00236BDB">
      <w:rPr>
        <w:rFonts w:eastAsia="仿宋_GB2312"/>
        <w:sz w:val="21"/>
        <w:szCs w:val="21"/>
      </w:rPr>
      <w:t>2006</w:t>
    </w:r>
    <w:r w:rsidR="00432524" w:rsidRPr="003B5B31">
      <w:rPr>
        <w:rFonts w:eastAsia="仿宋_GB2312" w:hint="eastAsia"/>
        <w:sz w:val="21"/>
        <w:szCs w:val="21"/>
      </w:rPr>
      <w:t>~</w:t>
    </w:r>
    <w:r w:rsidRPr="00236BDB">
      <w:rPr>
        <w:rFonts w:eastAsia="仿宋_GB2312"/>
        <w:sz w:val="21"/>
        <w:szCs w:val="21"/>
      </w:rPr>
      <w:t>2020</w:t>
    </w:r>
    <w:r w:rsidRPr="00236BDB">
      <w:rPr>
        <w:rFonts w:eastAsia="仿宋_GB2312"/>
        <w:sz w:val="21"/>
        <w:szCs w:val="21"/>
      </w:rPr>
      <w:t>年）调整方案</w:t>
    </w:r>
  </w:p>
  <w:p w:rsidR="00354F5D" w:rsidRDefault="00354F5D" w:rsidP="007D5EB8">
    <w:pPr>
      <w:pStyle w:val="a6"/>
      <w:pBdr>
        <w:bottom w:val="none" w:sz="0" w:space="0" w:color="auto"/>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5D" w:rsidRPr="00236BDB" w:rsidRDefault="00354F5D" w:rsidP="00FB125D">
    <w:pPr>
      <w:pStyle w:val="a6"/>
      <w:jc w:val="right"/>
      <w:rPr>
        <w:rFonts w:eastAsia="仿宋_GB2312"/>
        <w:sz w:val="21"/>
        <w:szCs w:val="21"/>
        <w:bdr w:val="single" w:sz="4" w:space="0" w:color="auto"/>
      </w:rPr>
    </w:pPr>
    <w:r w:rsidRPr="00236BDB">
      <w:rPr>
        <w:rFonts w:eastAsia="仿宋_GB2312"/>
        <w:sz w:val="21"/>
        <w:szCs w:val="21"/>
      </w:rPr>
      <w:t>苏州市土地利用总体规划（</w:t>
    </w:r>
    <w:r w:rsidRPr="00236BDB">
      <w:rPr>
        <w:rFonts w:eastAsia="仿宋_GB2312"/>
        <w:sz w:val="21"/>
        <w:szCs w:val="21"/>
      </w:rPr>
      <w:t>2006-2020</w:t>
    </w:r>
    <w:r w:rsidRPr="00236BDB">
      <w:rPr>
        <w:rFonts w:eastAsia="仿宋_GB2312"/>
        <w:sz w:val="21"/>
        <w:szCs w:val="21"/>
      </w:rPr>
      <w:t>年）调整方案</w:t>
    </w:r>
  </w:p>
  <w:p w:rsidR="00354F5D" w:rsidRDefault="00354F5D" w:rsidP="007D5EB8">
    <w:pPr>
      <w:pStyle w:val="a6"/>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1637"/>
    <w:multiLevelType w:val="hybridMultilevel"/>
    <w:tmpl w:val="9C889598"/>
    <w:lvl w:ilvl="0" w:tplc="E4CE375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0AC6046C"/>
    <w:multiLevelType w:val="hybridMultilevel"/>
    <w:tmpl w:val="F2B236E8"/>
    <w:lvl w:ilvl="0" w:tplc="7AA4528A">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nsid w:val="0DE65910"/>
    <w:multiLevelType w:val="hybridMultilevel"/>
    <w:tmpl w:val="94D09948"/>
    <w:lvl w:ilvl="0" w:tplc="12940852">
      <w:start w:val="1"/>
      <w:numFmt w:val="chineseCountingThousand"/>
      <w:lvlText w:val="第%1条"/>
      <w:lvlJc w:val="left"/>
      <w:pPr>
        <w:ind w:left="1260" w:hanging="420"/>
      </w:pPr>
      <w:rPr>
        <w:rFonts w:hint="eastAsia"/>
        <w:b/>
        <w:i w:val="0"/>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nsid w:val="16491BD5"/>
    <w:multiLevelType w:val="hybridMultilevel"/>
    <w:tmpl w:val="D076B5B0"/>
    <w:lvl w:ilvl="0" w:tplc="8284ABE4">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201914CC"/>
    <w:multiLevelType w:val="hybridMultilevel"/>
    <w:tmpl w:val="9FE20C92"/>
    <w:lvl w:ilvl="0" w:tplc="C7022CE4">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21DC24B2"/>
    <w:multiLevelType w:val="hybridMultilevel"/>
    <w:tmpl w:val="4732DE5A"/>
    <w:lvl w:ilvl="0" w:tplc="B11CEF48">
      <w:start w:val="1"/>
      <w:numFmt w:val="chineseCountingThousand"/>
      <w:lvlText w:val="第%1节"/>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C74080A"/>
    <w:multiLevelType w:val="hybridMultilevel"/>
    <w:tmpl w:val="AAD64526"/>
    <w:lvl w:ilvl="0" w:tplc="A27ACAB2">
      <w:start w:val="1"/>
      <w:numFmt w:val="decimal"/>
      <w:lvlText w:val="%1."/>
      <w:lvlJc w:val="left"/>
      <w:pPr>
        <w:ind w:left="922" w:hanging="36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7">
    <w:nsid w:val="34B23CE2"/>
    <w:multiLevelType w:val="hybridMultilevel"/>
    <w:tmpl w:val="D1EAB614"/>
    <w:lvl w:ilvl="0" w:tplc="E3BAD4DE">
      <w:start w:val="2"/>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nsid w:val="37E45F14"/>
    <w:multiLevelType w:val="hybridMultilevel"/>
    <w:tmpl w:val="8D708F3A"/>
    <w:lvl w:ilvl="0" w:tplc="D30613CA">
      <w:start w:val="1"/>
      <w:numFmt w:val="japaneseCounting"/>
      <w:lvlText w:val="（%1）"/>
      <w:lvlJc w:val="left"/>
      <w:pPr>
        <w:ind w:left="1005" w:hanging="10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E87128F"/>
    <w:multiLevelType w:val="hybridMultilevel"/>
    <w:tmpl w:val="B28AC7A0"/>
    <w:lvl w:ilvl="0" w:tplc="6B88B05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46E92DCA"/>
    <w:multiLevelType w:val="hybridMultilevel"/>
    <w:tmpl w:val="54722ECC"/>
    <w:lvl w:ilvl="0" w:tplc="3398E07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6FB4E57"/>
    <w:multiLevelType w:val="hybridMultilevel"/>
    <w:tmpl w:val="B008BF5A"/>
    <w:lvl w:ilvl="0" w:tplc="11987396">
      <w:start w:val="2"/>
      <w:numFmt w:val="decimal"/>
      <w:lvlText w:val="%1、"/>
      <w:lvlJc w:val="left"/>
      <w:pPr>
        <w:ind w:left="1322" w:hanging="720"/>
      </w:pPr>
      <w:rPr>
        <w:rFonts w:hint="default"/>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12">
    <w:nsid w:val="481C2529"/>
    <w:multiLevelType w:val="hybridMultilevel"/>
    <w:tmpl w:val="ACD88E92"/>
    <w:lvl w:ilvl="0" w:tplc="01E4EF8E">
      <w:start w:val="1"/>
      <w:numFmt w:val="japaneseCounting"/>
      <w:lvlText w:val="（%1）"/>
      <w:lvlJc w:val="left"/>
      <w:pPr>
        <w:ind w:left="1736" w:hanging="885"/>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13">
    <w:nsid w:val="4950557C"/>
    <w:multiLevelType w:val="hybridMultilevel"/>
    <w:tmpl w:val="AD9A9C02"/>
    <w:lvl w:ilvl="0" w:tplc="8E70C02A">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4A45035D"/>
    <w:multiLevelType w:val="hybridMultilevel"/>
    <w:tmpl w:val="258AA124"/>
    <w:lvl w:ilvl="0" w:tplc="A23A2000">
      <w:start w:val="1"/>
      <w:numFmt w:val="decimal"/>
      <w:lvlText w:val="%1."/>
      <w:lvlJc w:val="left"/>
      <w:pPr>
        <w:ind w:left="922" w:hanging="36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5">
    <w:nsid w:val="4FA77525"/>
    <w:multiLevelType w:val="hybridMultilevel"/>
    <w:tmpl w:val="B41E9502"/>
    <w:lvl w:ilvl="0" w:tplc="98AEC10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
    <w:nsid w:val="599E52F3"/>
    <w:multiLevelType w:val="hybridMultilevel"/>
    <w:tmpl w:val="FF0C3D96"/>
    <w:lvl w:ilvl="0" w:tplc="5E8A2C12">
      <w:start w:val="1"/>
      <w:numFmt w:val="decimal"/>
      <w:lvlText w:val="%1、"/>
      <w:lvlJc w:val="left"/>
      <w:pPr>
        <w:ind w:left="1322" w:hanging="720"/>
      </w:pPr>
      <w:rPr>
        <w:rFonts w:hint="default"/>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17">
    <w:nsid w:val="621F1220"/>
    <w:multiLevelType w:val="hybridMultilevel"/>
    <w:tmpl w:val="2FC4C834"/>
    <w:lvl w:ilvl="0" w:tplc="ABC65FC2">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nsid w:val="67144796"/>
    <w:multiLevelType w:val="hybridMultilevel"/>
    <w:tmpl w:val="AA8C4A26"/>
    <w:lvl w:ilvl="0" w:tplc="9746C13C">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9">
    <w:nsid w:val="696E76C7"/>
    <w:multiLevelType w:val="hybridMultilevel"/>
    <w:tmpl w:val="AAD64526"/>
    <w:lvl w:ilvl="0" w:tplc="A27ACAB2">
      <w:start w:val="1"/>
      <w:numFmt w:val="decimal"/>
      <w:lvlText w:val="%1."/>
      <w:lvlJc w:val="left"/>
      <w:pPr>
        <w:ind w:left="922" w:hanging="360"/>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0">
    <w:nsid w:val="73763951"/>
    <w:multiLevelType w:val="hybridMultilevel"/>
    <w:tmpl w:val="EC504136"/>
    <w:lvl w:ilvl="0" w:tplc="D52C912C">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2"/>
  </w:num>
  <w:num w:numId="2">
    <w:abstractNumId w:val="15"/>
  </w:num>
  <w:num w:numId="3">
    <w:abstractNumId w:val="18"/>
  </w:num>
  <w:num w:numId="4">
    <w:abstractNumId w:val="9"/>
  </w:num>
  <w:num w:numId="5">
    <w:abstractNumId w:val="3"/>
  </w:num>
  <w:num w:numId="6">
    <w:abstractNumId w:val="17"/>
  </w:num>
  <w:num w:numId="7">
    <w:abstractNumId w:val="0"/>
  </w:num>
  <w:num w:numId="8">
    <w:abstractNumId w:val="20"/>
  </w:num>
  <w:num w:numId="9">
    <w:abstractNumId w:val="4"/>
  </w:num>
  <w:num w:numId="10">
    <w:abstractNumId w:val="13"/>
  </w:num>
  <w:num w:numId="11">
    <w:abstractNumId w:val="11"/>
  </w:num>
  <w:num w:numId="12">
    <w:abstractNumId w:val="1"/>
  </w:num>
  <w:num w:numId="13">
    <w:abstractNumId w:val="7"/>
  </w:num>
  <w:num w:numId="14">
    <w:abstractNumId w:val="16"/>
  </w:num>
  <w:num w:numId="15">
    <w:abstractNumId w:val="14"/>
  </w:num>
  <w:num w:numId="16">
    <w:abstractNumId w:val="19"/>
  </w:num>
  <w:num w:numId="17">
    <w:abstractNumId w:val="6"/>
  </w:num>
  <w:num w:numId="18">
    <w:abstractNumId w:val="8"/>
  </w:num>
  <w:num w:numId="19">
    <w:abstractNumId w:val="10"/>
  </w:num>
  <w:num w:numId="20">
    <w:abstractNumId w:val="2"/>
  </w:num>
  <w:num w:numId="21">
    <w:abstractNumId w:val="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F71A8"/>
    <w:rsid w:val="00004248"/>
    <w:rsid w:val="00005013"/>
    <w:rsid w:val="00006F68"/>
    <w:rsid w:val="000119D6"/>
    <w:rsid w:val="00012664"/>
    <w:rsid w:val="00012C91"/>
    <w:rsid w:val="0001786A"/>
    <w:rsid w:val="00020DBD"/>
    <w:rsid w:val="00036A8C"/>
    <w:rsid w:val="000418B4"/>
    <w:rsid w:val="0004227E"/>
    <w:rsid w:val="00045A5E"/>
    <w:rsid w:val="00046640"/>
    <w:rsid w:val="000477C5"/>
    <w:rsid w:val="000507D9"/>
    <w:rsid w:val="00050976"/>
    <w:rsid w:val="00054917"/>
    <w:rsid w:val="00055321"/>
    <w:rsid w:val="00064A92"/>
    <w:rsid w:val="00064C73"/>
    <w:rsid w:val="000677F2"/>
    <w:rsid w:val="00067C23"/>
    <w:rsid w:val="00070BEE"/>
    <w:rsid w:val="00074E2F"/>
    <w:rsid w:val="000756FC"/>
    <w:rsid w:val="00076481"/>
    <w:rsid w:val="0007700C"/>
    <w:rsid w:val="00080828"/>
    <w:rsid w:val="000818C4"/>
    <w:rsid w:val="00082F15"/>
    <w:rsid w:val="00083874"/>
    <w:rsid w:val="00085817"/>
    <w:rsid w:val="00086325"/>
    <w:rsid w:val="000908C0"/>
    <w:rsid w:val="00094669"/>
    <w:rsid w:val="00094E6F"/>
    <w:rsid w:val="000954CF"/>
    <w:rsid w:val="000A0A76"/>
    <w:rsid w:val="000A2A28"/>
    <w:rsid w:val="000A7F1A"/>
    <w:rsid w:val="000B0105"/>
    <w:rsid w:val="000B1213"/>
    <w:rsid w:val="000B384F"/>
    <w:rsid w:val="000B411B"/>
    <w:rsid w:val="000B4B4E"/>
    <w:rsid w:val="000B60A3"/>
    <w:rsid w:val="000B6658"/>
    <w:rsid w:val="000C5EC3"/>
    <w:rsid w:val="000C7597"/>
    <w:rsid w:val="000C7FE7"/>
    <w:rsid w:val="000D1CAF"/>
    <w:rsid w:val="000D279D"/>
    <w:rsid w:val="000D30CA"/>
    <w:rsid w:val="000D4325"/>
    <w:rsid w:val="000D4BEF"/>
    <w:rsid w:val="000D55C0"/>
    <w:rsid w:val="000E12EC"/>
    <w:rsid w:val="000E1541"/>
    <w:rsid w:val="000F541B"/>
    <w:rsid w:val="000F69B6"/>
    <w:rsid w:val="001000E9"/>
    <w:rsid w:val="001046FB"/>
    <w:rsid w:val="00104B95"/>
    <w:rsid w:val="001050F5"/>
    <w:rsid w:val="00111ADC"/>
    <w:rsid w:val="001120B9"/>
    <w:rsid w:val="00112687"/>
    <w:rsid w:val="00113D1C"/>
    <w:rsid w:val="00116727"/>
    <w:rsid w:val="001173A7"/>
    <w:rsid w:val="0012141D"/>
    <w:rsid w:val="0012461D"/>
    <w:rsid w:val="00134B38"/>
    <w:rsid w:val="00140CF4"/>
    <w:rsid w:val="00147AB9"/>
    <w:rsid w:val="00153DFF"/>
    <w:rsid w:val="00155565"/>
    <w:rsid w:val="001575FF"/>
    <w:rsid w:val="001637B1"/>
    <w:rsid w:val="0017290B"/>
    <w:rsid w:val="001752D9"/>
    <w:rsid w:val="0017576B"/>
    <w:rsid w:val="001774EE"/>
    <w:rsid w:val="00180309"/>
    <w:rsid w:val="001816EB"/>
    <w:rsid w:val="00183958"/>
    <w:rsid w:val="00187CA5"/>
    <w:rsid w:val="0019060E"/>
    <w:rsid w:val="00193D86"/>
    <w:rsid w:val="00195786"/>
    <w:rsid w:val="00196858"/>
    <w:rsid w:val="001A1F10"/>
    <w:rsid w:val="001A4EBB"/>
    <w:rsid w:val="001B0B3E"/>
    <w:rsid w:val="001B0BDE"/>
    <w:rsid w:val="001B664D"/>
    <w:rsid w:val="001B6D36"/>
    <w:rsid w:val="001C01BA"/>
    <w:rsid w:val="001D3FE6"/>
    <w:rsid w:val="001D7EBA"/>
    <w:rsid w:val="001E35C8"/>
    <w:rsid w:val="001E3BF3"/>
    <w:rsid w:val="001E78C0"/>
    <w:rsid w:val="001F29F9"/>
    <w:rsid w:val="001F2CDF"/>
    <w:rsid w:val="001F505B"/>
    <w:rsid w:val="0020045F"/>
    <w:rsid w:val="002026C4"/>
    <w:rsid w:val="00203572"/>
    <w:rsid w:val="00204B03"/>
    <w:rsid w:val="002103E4"/>
    <w:rsid w:val="002139BD"/>
    <w:rsid w:val="00213D45"/>
    <w:rsid w:val="00214FB8"/>
    <w:rsid w:val="00222B97"/>
    <w:rsid w:val="002231E5"/>
    <w:rsid w:val="00230125"/>
    <w:rsid w:val="00236BDB"/>
    <w:rsid w:val="00237F5A"/>
    <w:rsid w:val="00240ED4"/>
    <w:rsid w:val="00242B49"/>
    <w:rsid w:val="00242FF2"/>
    <w:rsid w:val="00244BFE"/>
    <w:rsid w:val="00246314"/>
    <w:rsid w:val="00250B3D"/>
    <w:rsid w:val="00255EBD"/>
    <w:rsid w:val="002570ED"/>
    <w:rsid w:val="00257C38"/>
    <w:rsid w:val="00261235"/>
    <w:rsid w:val="00261253"/>
    <w:rsid w:val="00266B80"/>
    <w:rsid w:val="00267967"/>
    <w:rsid w:val="00271A7A"/>
    <w:rsid w:val="002729A5"/>
    <w:rsid w:val="002729E5"/>
    <w:rsid w:val="002737A2"/>
    <w:rsid w:val="00274175"/>
    <w:rsid w:val="0027418F"/>
    <w:rsid w:val="00275E01"/>
    <w:rsid w:val="0029161A"/>
    <w:rsid w:val="00292CBF"/>
    <w:rsid w:val="002A0884"/>
    <w:rsid w:val="002A0F78"/>
    <w:rsid w:val="002A1265"/>
    <w:rsid w:val="002A2E20"/>
    <w:rsid w:val="002A3AA6"/>
    <w:rsid w:val="002A5CE1"/>
    <w:rsid w:val="002A72E4"/>
    <w:rsid w:val="002B38DF"/>
    <w:rsid w:val="002B5EBC"/>
    <w:rsid w:val="002B615E"/>
    <w:rsid w:val="002B66D8"/>
    <w:rsid w:val="002B6893"/>
    <w:rsid w:val="002C26B6"/>
    <w:rsid w:val="002C4A33"/>
    <w:rsid w:val="002D5861"/>
    <w:rsid w:val="002D5F38"/>
    <w:rsid w:val="002D6177"/>
    <w:rsid w:val="002D6652"/>
    <w:rsid w:val="002D680A"/>
    <w:rsid w:val="002D6DB8"/>
    <w:rsid w:val="002D74DC"/>
    <w:rsid w:val="002D7B02"/>
    <w:rsid w:val="002E03AE"/>
    <w:rsid w:val="002E050E"/>
    <w:rsid w:val="002E0C06"/>
    <w:rsid w:val="002E29AD"/>
    <w:rsid w:val="002E376D"/>
    <w:rsid w:val="002E47D0"/>
    <w:rsid w:val="002E4EAA"/>
    <w:rsid w:val="002E51E5"/>
    <w:rsid w:val="002F024B"/>
    <w:rsid w:val="002F1868"/>
    <w:rsid w:val="002F2850"/>
    <w:rsid w:val="002F468A"/>
    <w:rsid w:val="003008E4"/>
    <w:rsid w:val="00303057"/>
    <w:rsid w:val="00312D59"/>
    <w:rsid w:val="0031503C"/>
    <w:rsid w:val="00321D64"/>
    <w:rsid w:val="003258A1"/>
    <w:rsid w:val="00335B8A"/>
    <w:rsid w:val="00335BAD"/>
    <w:rsid w:val="00340AFB"/>
    <w:rsid w:val="0034441C"/>
    <w:rsid w:val="00344A41"/>
    <w:rsid w:val="00345C09"/>
    <w:rsid w:val="00347089"/>
    <w:rsid w:val="003472A1"/>
    <w:rsid w:val="003518F0"/>
    <w:rsid w:val="00354F5D"/>
    <w:rsid w:val="00356113"/>
    <w:rsid w:val="0035669C"/>
    <w:rsid w:val="0035747E"/>
    <w:rsid w:val="00360E30"/>
    <w:rsid w:val="00360E51"/>
    <w:rsid w:val="00360E87"/>
    <w:rsid w:val="00362AB6"/>
    <w:rsid w:val="00364769"/>
    <w:rsid w:val="00370A07"/>
    <w:rsid w:val="0037272B"/>
    <w:rsid w:val="00373105"/>
    <w:rsid w:val="00381B77"/>
    <w:rsid w:val="00382614"/>
    <w:rsid w:val="00384E17"/>
    <w:rsid w:val="003867C5"/>
    <w:rsid w:val="00396F68"/>
    <w:rsid w:val="003A138D"/>
    <w:rsid w:val="003A2459"/>
    <w:rsid w:val="003B0DD5"/>
    <w:rsid w:val="003D185D"/>
    <w:rsid w:val="003D3BFD"/>
    <w:rsid w:val="003D402A"/>
    <w:rsid w:val="003D6548"/>
    <w:rsid w:val="003D7FE3"/>
    <w:rsid w:val="003E40F2"/>
    <w:rsid w:val="003E43A9"/>
    <w:rsid w:val="003F23C7"/>
    <w:rsid w:val="003F48A7"/>
    <w:rsid w:val="003F5151"/>
    <w:rsid w:val="003F6736"/>
    <w:rsid w:val="00400E3D"/>
    <w:rsid w:val="00402386"/>
    <w:rsid w:val="00404BFC"/>
    <w:rsid w:val="00406A99"/>
    <w:rsid w:val="00406F9B"/>
    <w:rsid w:val="004105FA"/>
    <w:rsid w:val="00413B53"/>
    <w:rsid w:val="004175BA"/>
    <w:rsid w:val="00424920"/>
    <w:rsid w:val="004307C6"/>
    <w:rsid w:val="00431D25"/>
    <w:rsid w:val="00432524"/>
    <w:rsid w:val="004330C4"/>
    <w:rsid w:val="00434829"/>
    <w:rsid w:val="004355EE"/>
    <w:rsid w:val="004359EA"/>
    <w:rsid w:val="004363B3"/>
    <w:rsid w:val="00437336"/>
    <w:rsid w:val="00437417"/>
    <w:rsid w:val="004413A7"/>
    <w:rsid w:val="00446EC3"/>
    <w:rsid w:val="004564F9"/>
    <w:rsid w:val="0046133F"/>
    <w:rsid w:val="0046505F"/>
    <w:rsid w:val="00474984"/>
    <w:rsid w:val="00474CA8"/>
    <w:rsid w:val="0048186F"/>
    <w:rsid w:val="00486A67"/>
    <w:rsid w:val="00486CD2"/>
    <w:rsid w:val="004878C2"/>
    <w:rsid w:val="00497D8A"/>
    <w:rsid w:val="004A775C"/>
    <w:rsid w:val="004B3515"/>
    <w:rsid w:val="004B4410"/>
    <w:rsid w:val="004B4A74"/>
    <w:rsid w:val="004B76A1"/>
    <w:rsid w:val="004C252F"/>
    <w:rsid w:val="004C2DDC"/>
    <w:rsid w:val="004C4003"/>
    <w:rsid w:val="004D347A"/>
    <w:rsid w:val="004D4530"/>
    <w:rsid w:val="004D4C55"/>
    <w:rsid w:val="004D6B6F"/>
    <w:rsid w:val="004E0712"/>
    <w:rsid w:val="004E2AC0"/>
    <w:rsid w:val="004E72E2"/>
    <w:rsid w:val="004F0110"/>
    <w:rsid w:val="004F1C52"/>
    <w:rsid w:val="004F2515"/>
    <w:rsid w:val="004F7510"/>
    <w:rsid w:val="005014BE"/>
    <w:rsid w:val="00501E54"/>
    <w:rsid w:val="00503491"/>
    <w:rsid w:val="00503C55"/>
    <w:rsid w:val="005058DF"/>
    <w:rsid w:val="00507BBC"/>
    <w:rsid w:val="00511AF1"/>
    <w:rsid w:val="00515A7B"/>
    <w:rsid w:val="00517B43"/>
    <w:rsid w:val="00531A86"/>
    <w:rsid w:val="00534196"/>
    <w:rsid w:val="00537B1A"/>
    <w:rsid w:val="005443B1"/>
    <w:rsid w:val="00545C36"/>
    <w:rsid w:val="005464EE"/>
    <w:rsid w:val="0054735D"/>
    <w:rsid w:val="00550885"/>
    <w:rsid w:val="00553886"/>
    <w:rsid w:val="00553E27"/>
    <w:rsid w:val="0055697A"/>
    <w:rsid w:val="00563888"/>
    <w:rsid w:val="00566F08"/>
    <w:rsid w:val="00567A3A"/>
    <w:rsid w:val="00567EEF"/>
    <w:rsid w:val="0057172A"/>
    <w:rsid w:val="00572E15"/>
    <w:rsid w:val="005732DC"/>
    <w:rsid w:val="00573715"/>
    <w:rsid w:val="00575423"/>
    <w:rsid w:val="0058485D"/>
    <w:rsid w:val="00586505"/>
    <w:rsid w:val="00587022"/>
    <w:rsid w:val="00587145"/>
    <w:rsid w:val="005930F2"/>
    <w:rsid w:val="005953AE"/>
    <w:rsid w:val="005966F8"/>
    <w:rsid w:val="005979F6"/>
    <w:rsid w:val="005A416E"/>
    <w:rsid w:val="005A68FD"/>
    <w:rsid w:val="005A7CBF"/>
    <w:rsid w:val="005B40FA"/>
    <w:rsid w:val="005B51DC"/>
    <w:rsid w:val="005B6F00"/>
    <w:rsid w:val="005C3D18"/>
    <w:rsid w:val="005D21E3"/>
    <w:rsid w:val="005D24D1"/>
    <w:rsid w:val="005D4861"/>
    <w:rsid w:val="005D4A66"/>
    <w:rsid w:val="005D5AAE"/>
    <w:rsid w:val="005D6351"/>
    <w:rsid w:val="005D6684"/>
    <w:rsid w:val="005D7907"/>
    <w:rsid w:val="005E0E91"/>
    <w:rsid w:val="005E70BC"/>
    <w:rsid w:val="005E70CC"/>
    <w:rsid w:val="005F31A3"/>
    <w:rsid w:val="005F601A"/>
    <w:rsid w:val="005F676D"/>
    <w:rsid w:val="005F6F6A"/>
    <w:rsid w:val="00600016"/>
    <w:rsid w:val="00600461"/>
    <w:rsid w:val="006022BD"/>
    <w:rsid w:val="00603B2A"/>
    <w:rsid w:val="00604ED9"/>
    <w:rsid w:val="006073C3"/>
    <w:rsid w:val="0061051C"/>
    <w:rsid w:val="00611F38"/>
    <w:rsid w:val="00616CF4"/>
    <w:rsid w:val="00617367"/>
    <w:rsid w:val="00617595"/>
    <w:rsid w:val="00626B1A"/>
    <w:rsid w:val="006338FC"/>
    <w:rsid w:val="00634811"/>
    <w:rsid w:val="00636044"/>
    <w:rsid w:val="00636B02"/>
    <w:rsid w:val="00637781"/>
    <w:rsid w:val="00642D4C"/>
    <w:rsid w:val="006533E6"/>
    <w:rsid w:val="00654818"/>
    <w:rsid w:val="00662EB5"/>
    <w:rsid w:val="00663CF9"/>
    <w:rsid w:val="00666EE9"/>
    <w:rsid w:val="006717F2"/>
    <w:rsid w:val="00672D47"/>
    <w:rsid w:val="006731D7"/>
    <w:rsid w:val="006741D0"/>
    <w:rsid w:val="0067476F"/>
    <w:rsid w:val="00676594"/>
    <w:rsid w:val="00690846"/>
    <w:rsid w:val="0069359D"/>
    <w:rsid w:val="00694448"/>
    <w:rsid w:val="00695B7C"/>
    <w:rsid w:val="00696886"/>
    <w:rsid w:val="006A4AF2"/>
    <w:rsid w:val="006A6993"/>
    <w:rsid w:val="006B2CEF"/>
    <w:rsid w:val="006B30BA"/>
    <w:rsid w:val="006C20BB"/>
    <w:rsid w:val="006C48E6"/>
    <w:rsid w:val="006C76FE"/>
    <w:rsid w:val="006D007E"/>
    <w:rsid w:val="006D2C06"/>
    <w:rsid w:val="006D40DA"/>
    <w:rsid w:val="006D5CA0"/>
    <w:rsid w:val="006D732C"/>
    <w:rsid w:val="006E1AF8"/>
    <w:rsid w:val="006E6519"/>
    <w:rsid w:val="006F1C34"/>
    <w:rsid w:val="006F2610"/>
    <w:rsid w:val="006F2D7C"/>
    <w:rsid w:val="007117FC"/>
    <w:rsid w:val="0071304F"/>
    <w:rsid w:val="007139FB"/>
    <w:rsid w:val="00713AA8"/>
    <w:rsid w:val="00715E33"/>
    <w:rsid w:val="00722295"/>
    <w:rsid w:val="00724448"/>
    <w:rsid w:val="0072475C"/>
    <w:rsid w:val="007316E2"/>
    <w:rsid w:val="0073172D"/>
    <w:rsid w:val="00736DDB"/>
    <w:rsid w:val="00745473"/>
    <w:rsid w:val="007545DB"/>
    <w:rsid w:val="00757B2B"/>
    <w:rsid w:val="0076099E"/>
    <w:rsid w:val="00766F6F"/>
    <w:rsid w:val="007770A3"/>
    <w:rsid w:val="0078234A"/>
    <w:rsid w:val="00783111"/>
    <w:rsid w:val="0078422C"/>
    <w:rsid w:val="00786769"/>
    <w:rsid w:val="007944F2"/>
    <w:rsid w:val="007A2F55"/>
    <w:rsid w:val="007A44F9"/>
    <w:rsid w:val="007B09B8"/>
    <w:rsid w:val="007C0116"/>
    <w:rsid w:val="007D4BA8"/>
    <w:rsid w:val="007D5EB8"/>
    <w:rsid w:val="007D7682"/>
    <w:rsid w:val="007E3FEB"/>
    <w:rsid w:val="007E4D4F"/>
    <w:rsid w:val="007F3E6B"/>
    <w:rsid w:val="007F683A"/>
    <w:rsid w:val="00804629"/>
    <w:rsid w:val="00806E93"/>
    <w:rsid w:val="00811E08"/>
    <w:rsid w:val="00814665"/>
    <w:rsid w:val="00825392"/>
    <w:rsid w:val="00830BC7"/>
    <w:rsid w:val="008312FC"/>
    <w:rsid w:val="008329E8"/>
    <w:rsid w:val="00833878"/>
    <w:rsid w:val="00835D42"/>
    <w:rsid w:val="0084081F"/>
    <w:rsid w:val="008408CE"/>
    <w:rsid w:val="00844300"/>
    <w:rsid w:val="00844982"/>
    <w:rsid w:val="00847A78"/>
    <w:rsid w:val="00847E27"/>
    <w:rsid w:val="0085133E"/>
    <w:rsid w:val="00853194"/>
    <w:rsid w:val="008556E2"/>
    <w:rsid w:val="00855CBB"/>
    <w:rsid w:val="00861934"/>
    <w:rsid w:val="008655B1"/>
    <w:rsid w:val="0087161B"/>
    <w:rsid w:val="00872D13"/>
    <w:rsid w:val="00873CF3"/>
    <w:rsid w:val="00877066"/>
    <w:rsid w:val="00877969"/>
    <w:rsid w:val="00882747"/>
    <w:rsid w:val="008834A7"/>
    <w:rsid w:val="00890407"/>
    <w:rsid w:val="00891653"/>
    <w:rsid w:val="00893C33"/>
    <w:rsid w:val="008966E4"/>
    <w:rsid w:val="008976CC"/>
    <w:rsid w:val="008A0F1A"/>
    <w:rsid w:val="008A39D5"/>
    <w:rsid w:val="008A7C89"/>
    <w:rsid w:val="008B0EC1"/>
    <w:rsid w:val="008B6151"/>
    <w:rsid w:val="008C15CF"/>
    <w:rsid w:val="008C3FCE"/>
    <w:rsid w:val="008D2671"/>
    <w:rsid w:val="008D3B17"/>
    <w:rsid w:val="008D4898"/>
    <w:rsid w:val="008E072D"/>
    <w:rsid w:val="008E31CF"/>
    <w:rsid w:val="008E513B"/>
    <w:rsid w:val="008E5852"/>
    <w:rsid w:val="008E716A"/>
    <w:rsid w:val="008F015D"/>
    <w:rsid w:val="008F64C3"/>
    <w:rsid w:val="009014D6"/>
    <w:rsid w:val="009044CD"/>
    <w:rsid w:val="0091125A"/>
    <w:rsid w:val="00911DC3"/>
    <w:rsid w:val="0091425B"/>
    <w:rsid w:val="0091709C"/>
    <w:rsid w:val="00920531"/>
    <w:rsid w:val="00922BAE"/>
    <w:rsid w:val="00923E87"/>
    <w:rsid w:val="00924574"/>
    <w:rsid w:val="00924FCE"/>
    <w:rsid w:val="00925FC9"/>
    <w:rsid w:val="009328D3"/>
    <w:rsid w:val="00933DBF"/>
    <w:rsid w:val="00934FA8"/>
    <w:rsid w:val="009352C1"/>
    <w:rsid w:val="00935635"/>
    <w:rsid w:val="00940C96"/>
    <w:rsid w:val="00950C2F"/>
    <w:rsid w:val="00950C72"/>
    <w:rsid w:val="0095279C"/>
    <w:rsid w:val="00954EBF"/>
    <w:rsid w:val="009563D6"/>
    <w:rsid w:val="00960644"/>
    <w:rsid w:val="0096202A"/>
    <w:rsid w:val="00963D37"/>
    <w:rsid w:val="00965B6D"/>
    <w:rsid w:val="00967C9C"/>
    <w:rsid w:val="00970B56"/>
    <w:rsid w:val="00970F5A"/>
    <w:rsid w:val="00971ED7"/>
    <w:rsid w:val="00975B50"/>
    <w:rsid w:val="00984F36"/>
    <w:rsid w:val="00986C6D"/>
    <w:rsid w:val="00992CB6"/>
    <w:rsid w:val="00993D97"/>
    <w:rsid w:val="009953B6"/>
    <w:rsid w:val="009970B6"/>
    <w:rsid w:val="0099736A"/>
    <w:rsid w:val="009A0E80"/>
    <w:rsid w:val="009A127D"/>
    <w:rsid w:val="009A1FF9"/>
    <w:rsid w:val="009A6935"/>
    <w:rsid w:val="009B137D"/>
    <w:rsid w:val="009B19F5"/>
    <w:rsid w:val="009B26D3"/>
    <w:rsid w:val="009B282B"/>
    <w:rsid w:val="009C2A77"/>
    <w:rsid w:val="009C616B"/>
    <w:rsid w:val="009C731D"/>
    <w:rsid w:val="009D1F2B"/>
    <w:rsid w:val="009D34D4"/>
    <w:rsid w:val="009D4A16"/>
    <w:rsid w:val="009E4133"/>
    <w:rsid w:val="009F1BFC"/>
    <w:rsid w:val="009F2E8A"/>
    <w:rsid w:val="009F4915"/>
    <w:rsid w:val="009F65DF"/>
    <w:rsid w:val="00A027DB"/>
    <w:rsid w:val="00A0775E"/>
    <w:rsid w:val="00A14F10"/>
    <w:rsid w:val="00A17A12"/>
    <w:rsid w:val="00A219F7"/>
    <w:rsid w:val="00A230BE"/>
    <w:rsid w:val="00A23423"/>
    <w:rsid w:val="00A23F8C"/>
    <w:rsid w:val="00A2461F"/>
    <w:rsid w:val="00A24BCD"/>
    <w:rsid w:val="00A26F33"/>
    <w:rsid w:val="00A26FF7"/>
    <w:rsid w:val="00A33522"/>
    <w:rsid w:val="00A403FE"/>
    <w:rsid w:val="00A44301"/>
    <w:rsid w:val="00A44F76"/>
    <w:rsid w:val="00A47272"/>
    <w:rsid w:val="00A50337"/>
    <w:rsid w:val="00A60348"/>
    <w:rsid w:val="00A63132"/>
    <w:rsid w:val="00A64AD4"/>
    <w:rsid w:val="00A654BF"/>
    <w:rsid w:val="00A66DEE"/>
    <w:rsid w:val="00A71A96"/>
    <w:rsid w:val="00A7223E"/>
    <w:rsid w:val="00A74F5C"/>
    <w:rsid w:val="00A765CA"/>
    <w:rsid w:val="00A77BA3"/>
    <w:rsid w:val="00A841A9"/>
    <w:rsid w:val="00A84833"/>
    <w:rsid w:val="00A84910"/>
    <w:rsid w:val="00A85847"/>
    <w:rsid w:val="00A9007B"/>
    <w:rsid w:val="00A93593"/>
    <w:rsid w:val="00A942DA"/>
    <w:rsid w:val="00AA1C87"/>
    <w:rsid w:val="00AA323D"/>
    <w:rsid w:val="00AA4626"/>
    <w:rsid w:val="00AA4894"/>
    <w:rsid w:val="00AA7E2B"/>
    <w:rsid w:val="00AB1F6D"/>
    <w:rsid w:val="00AB5087"/>
    <w:rsid w:val="00AC2604"/>
    <w:rsid w:val="00AC2760"/>
    <w:rsid w:val="00AD3C28"/>
    <w:rsid w:val="00AD773D"/>
    <w:rsid w:val="00AD78E9"/>
    <w:rsid w:val="00AE00CD"/>
    <w:rsid w:val="00AE2AA7"/>
    <w:rsid w:val="00AE7FFE"/>
    <w:rsid w:val="00AF4DB0"/>
    <w:rsid w:val="00AF5CDC"/>
    <w:rsid w:val="00AF5E31"/>
    <w:rsid w:val="00B01572"/>
    <w:rsid w:val="00B10CCC"/>
    <w:rsid w:val="00B12329"/>
    <w:rsid w:val="00B17624"/>
    <w:rsid w:val="00B17E99"/>
    <w:rsid w:val="00B23F22"/>
    <w:rsid w:val="00B249C1"/>
    <w:rsid w:val="00B26C37"/>
    <w:rsid w:val="00B31EA5"/>
    <w:rsid w:val="00B44123"/>
    <w:rsid w:val="00B4729E"/>
    <w:rsid w:val="00B55379"/>
    <w:rsid w:val="00B553B6"/>
    <w:rsid w:val="00B5692C"/>
    <w:rsid w:val="00B56F69"/>
    <w:rsid w:val="00B5752A"/>
    <w:rsid w:val="00B60224"/>
    <w:rsid w:val="00B615F2"/>
    <w:rsid w:val="00B648AE"/>
    <w:rsid w:val="00B64C1B"/>
    <w:rsid w:val="00B72E7D"/>
    <w:rsid w:val="00B7389C"/>
    <w:rsid w:val="00B75B50"/>
    <w:rsid w:val="00B7701C"/>
    <w:rsid w:val="00B77075"/>
    <w:rsid w:val="00B80C74"/>
    <w:rsid w:val="00B814D0"/>
    <w:rsid w:val="00B81C7F"/>
    <w:rsid w:val="00B83555"/>
    <w:rsid w:val="00B83B14"/>
    <w:rsid w:val="00B83EC8"/>
    <w:rsid w:val="00B8722B"/>
    <w:rsid w:val="00B87394"/>
    <w:rsid w:val="00B90E2D"/>
    <w:rsid w:val="00B97F5C"/>
    <w:rsid w:val="00BA10B4"/>
    <w:rsid w:val="00BA5FE7"/>
    <w:rsid w:val="00BB02C2"/>
    <w:rsid w:val="00BB348C"/>
    <w:rsid w:val="00BB3FFD"/>
    <w:rsid w:val="00BC183E"/>
    <w:rsid w:val="00BC49DB"/>
    <w:rsid w:val="00BD145A"/>
    <w:rsid w:val="00BD1D34"/>
    <w:rsid w:val="00BD2049"/>
    <w:rsid w:val="00BD7576"/>
    <w:rsid w:val="00BD7DD8"/>
    <w:rsid w:val="00BE2E94"/>
    <w:rsid w:val="00BE4EEF"/>
    <w:rsid w:val="00BE738B"/>
    <w:rsid w:val="00BE7ED0"/>
    <w:rsid w:val="00BF6C89"/>
    <w:rsid w:val="00C02B1F"/>
    <w:rsid w:val="00C04ABA"/>
    <w:rsid w:val="00C04FA8"/>
    <w:rsid w:val="00C115B1"/>
    <w:rsid w:val="00C12125"/>
    <w:rsid w:val="00C122F6"/>
    <w:rsid w:val="00C12716"/>
    <w:rsid w:val="00C13A39"/>
    <w:rsid w:val="00C157DF"/>
    <w:rsid w:val="00C16E01"/>
    <w:rsid w:val="00C16E75"/>
    <w:rsid w:val="00C2599B"/>
    <w:rsid w:val="00C268CE"/>
    <w:rsid w:val="00C2739F"/>
    <w:rsid w:val="00C30AE0"/>
    <w:rsid w:val="00C341B4"/>
    <w:rsid w:val="00C35645"/>
    <w:rsid w:val="00C3689E"/>
    <w:rsid w:val="00C53697"/>
    <w:rsid w:val="00C57EE4"/>
    <w:rsid w:val="00C65223"/>
    <w:rsid w:val="00C66293"/>
    <w:rsid w:val="00C66D3D"/>
    <w:rsid w:val="00C75095"/>
    <w:rsid w:val="00C846BE"/>
    <w:rsid w:val="00C85BEA"/>
    <w:rsid w:val="00C87CFF"/>
    <w:rsid w:val="00C90068"/>
    <w:rsid w:val="00C92460"/>
    <w:rsid w:val="00C97F11"/>
    <w:rsid w:val="00CA1297"/>
    <w:rsid w:val="00CA6175"/>
    <w:rsid w:val="00CB0D31"/>
    <w:rsid w:val="00CB3BAE"/>
    <w:rsid w:val="00CB3F32"/>
    <w:rsid w:val="00CB47F7"/>
    <w:rsid w:val="00CB7F68"/>
    <w:rsid w:val="00CC4DAD"/>
    <w:rsid w:val="00CD1BDA"/>
    <w:rsid w:val="00CD4E4E"/>
    <w:rsid w:val="00CD52B9"/>
    <w:rsid w:val="00CD5E96"/>
    <w:rsid w:val="00CE009E"/>
    <w:rsid w:val="00CE0A69"/>
    <w:rsid w:val="00CE2013"/>
    <w:rsid w:val="00CE3329"/>
    <w:rsid w:val="00CE64D5"/>
    <w:rsid w:val="00CE78BC"/>
    <w:rsid w:val="00CF27C4"/>
    <w:rsid w:val="00CF6482"/>
    <w:rsid w:val="00CF7CFE"/>
    <w:rsid w:val="00D016E1"/>
    <w:rsid w:val="00D04C5D"/>
    <w:rsid w:val="00D04F1D"/>
    <w:rsid w:val="00D055CA"/>
    <w:rsid w:val="00D126E8"/>
    <w:rsid w:val="00D12FA2"/>
    <w:rsid w:val="00D13AD2"/>
    <w:rsid w:val="00D169AB"/>
    <w:rsid w:val="00D16FF5"/>
    <w:rsid w:val="00D20D88"/>
    <w:rsid w:val="00D20EAF"/>
    <w:rsid w:val="00D21004"/>
    <w:rsid w:val="00D22CDC"/>
    <w:rsid w:val="00D23FC5"/>
    <w:rsid w:val="00D24744"/>
    <w:rsid w:val="00D33120"/>
    <w:rsid w:val="00D3343F"/>
    <w:rsid w:val="00D33A2C"/>
    <w:rsid w:val="00D34A7E"/>
    <w:rsid w:val="00D405DC"/>
    <w:rsid w:val="00D41BE2"/>
    <w:rsid w:val="00D44580"/>
    <w:rsid w:val="00D445E2"/>
    <w:rsid w:val="00D63583"/>
    <w:rsid w:val="00D64983"/>
    <w:rsid w:val="00D64BB7"/>
    <w:rsid w:val="00D64F90"/>
    <w:rsid w:val="00D74750"/>
    <w:rsid w:val="00D74A68"/>
    <w:rsid w:val="00D804CE"/>
    <w:rsid w:val="00D914D3"/>
    <w:rsid w:val="00D95DEB"/>
    <w:rsid w:val="00D9650A"/>
    <w:rsid w:val="00DA0D3A"/>
    <w:rsid w:val="00DA1749"/>
    <w:rsid w:val="00DA1DF3"/>
    <w:rsid w:val="00DA5D37"/>
    <w:rsid w:val="00DA7520"/>
    <w:rsid w:val="00DA7F87"/>
    <w:rsid w:val="00DB0850"/>
    <w:rsid w:val="00DC0268"/>
    <w:rsid w:val="00DC115B"/>
    <w:rsid w:val="00DC3599"/>
    <w:rsid w:val="00DC49B4"/>
    <w:rsid w:val="00DC75EE"/>
    <w:rsid w:val="00DD22E9"/>
    <w:rsid w:val="00DD3680"/>
    <w:rsid w:val="00DD3EB4"/>
    <w:rsid w:val="00DD7EFF"/>
    <w:rsid w:val="00DE0124"/>
    <w:rsid w:val="00DE1C69"/>
    <w:rsid w:val="00DE4B7B"/>
    <w:rsid w:val="00DE4D1D"/>
    <w:rsid w:val="00DE72A1"/>
    <w:rsid w:val="00DF249D"/>
    <w:rsid w:val="00DF2793"/>
    <w:rsid w:val="00DF4A6E"/>
    <w:rsid w:val="00DF71A8"/>
    <w:rsid w:val="00E02727"/>
    <w:rsid w:val="00E02B58"/>
    <w:rsid w:val="00E05DC8"/>
    <w:rsid w:val="00E06C20"/>
    <w:rsid w:val="00E10480"/>
    <w:rsid w:val="00E129DF"/>
    <w:rsid w:val="00E134C7"/>
    <w:rsid w:val="00E20258"/>
    <w:rsid w:val="00E22A10"/>
    <w:rsid w:val="00E23745"/>
    <w:rsid w:val="00E25EAD"/>
    <w:rsid w:val="00E320A8"/>
    <w:rsid w:val="00E33B9D"/>
    <w:rsid w:val="00E350B7"/>
    <w:rsid w:val="00E37A01"/>
    <w:rsid w:val="00E419A2"/>
    <w:rsid w:val="00E52141"/>
    <w:rsid w:val="00E54CD9"/>
    <w:rsid w:val="00E550DD"/>
    <w:rsid w:val="00E6273B"/>
    <w:rsid w:val="00E62F8C"/>
    <w:rsid w:val="00E633C4"/>
    <w:rsid w:val="00E63701"/>
    <w:rsid w:val="00E7145D"/>
    <w:rsid w:val="00E71C36"/>
    <w:rsid w:val="00E74A4A"/>
    <w:rsid w:val="00E75125"/>
    <w:rsid w:val="00E83F92"/>
    <w:rsid w:val="00E86387"/>
    <w:rsid w:val="00E8775C"/>
    <w:rsid w:val="00E9202C"/>
    <w:rsid w:val="00E92ABB"/>
    <w:rsid w:val="00E9441A"/>
    <w:rsid w:val="00E97511"/>
    <w:rsid w:val="00EA29C9"/>
    <w:rsid w:val="00EA77DA"/>
    <w:rsid w:val="00EB06DD"/>
    <w:rsid w:val="00EB3B50"/>
    <w:rsid w:val="00EB4042"/>
    <w:rsid w:val="00EC444B"/>
    <w:rsid w:val="00EC6947"/>
    <w:rsid w:val="00ED08AB"/>
    <w:rsid w:val="00ED24CB"/>
    <w:rsid w:val="00ED3EB0"/>
    <w:rsid w:val="00EE15F4"/>
    <w:rsid w:val="00EE303E"/>
    <w:rsid w:val="00EE4AD3"/>
    <w:rsid w:val="00EE700A"/>
    <w:rsid w:val="00EF108A"/>
    <w:rsid w:val="00EF292C"/>
    <w:rsid w:val="00EF37B1"/>
    <w:rsid w:val="00EF4ADE"/>
    <w:rsid w:val="00F00116"/>
    <w:rsid w:val="00F04DBD"/>
    <w:rsid w:val="00F05B9A"/>
    <w:rsid w:val="00F1660F"/>
    <w:rsid w:val="00F17200"/>
    <w:rsid w:val="00F179A2"/>
    <w:rsid w:val="00F22268"/>
    <w:rsid w:val="00F224A7"/>
    <w:rsid w:val="00F240B2"/>
    <w:rsid w:val="00F26C01"/>
    <w:rsid w:val="00F300FB"/>
    <w:rsid w:val="00F31FC6"/>
    <w:rsid w:val="00F32D8E"/>
    <w:rsid w:val="00F33F65"/>
    <w:rsid w:val="00F3604E"/>
    <w:rsid w:val="00F37A9A"/>
    <w:rsid w:val="00F37C2C"/>
    <w:rsid w:val="00F51042"/>
    <w:rsid w:val="00F52990"/>
    <w:rsid w:val="00F64035"/>
    <w:rsid w:val="00F7116F"/>
    <w:rsid w:val="00F716E9"/>
    <w:rsid w:val="00F71B9C"/>
    <w:rsid w:val="00F722D4"/>
    <w:rsid w:val="00F72D14"/>
    <w:rsid w:val="00F74AAD"/>
    <w:rsid w:val="00F813F6"/>
    <w:rsid w:val="00F8179B"/>
    <w:rsid w:val="00F82F29"/>
    <w:rsid w:val="00F85383"/>
    <w:rsid w:val="00F91D2D"/>
    <w:rsid w:val="00F9285B"/>
    <w:rsid w:val="00F96524"/>
    <w:rsid w:val="00FA50EF"/>
    <w:rsid w:val="00FA591B"/>
    <w:rsid w:val="00FA5B8C"/>
    <w:rsid w:val="00FB125D"/>
    <w:rsid w:val="00FB15B1"/>
    <w:rsid w:val="00FB6CCF"/>
    <w:rsid w:val="00FC3372"/>
    <w:rsid w:val="00FC41B2"/>
    <w:rsid w:val="00FC5FB6"/>
    <w:rsid w:val="00FC64BC"/>
    <w:rsid w:val="00FD4A76"/>
    <w:rsid w:val="00FD6A77"/>
    <w:rsid w:val="00FD7E7F"/>
    <w:rsid w:val="00FE3A4E"/>
    <w:rsid w:val="00FE4B9C"/>
    <w:rsid w:val="00FE7ED0"/>
    <w:rsid w:val="00FF23B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4ED9"/>
    <w:pPr>
      <w:widowControl w:val="0"/>
      <w:jc w:val="both"/>
    </w:pPr>
    <w:rPr>
      <w:kern w:val="2"/>
      <w:sz w:val="21"/>
      <w:szCs w:val="22"/>
    </w:rPr>
  </w:style>
  <w:style w:type="paragraph" w:styleId="1">
    <w:name w:val="heading 1"/>
    <w:basedOn w:val="a"/>
    <w:next w:val="a"/>
    <w:link w:val="1Char"/>
    <w:uiPriority w:val="9"/>
    <w:qFormat/>
    <w:rsid w:val="002E050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E050E"/>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5E70BC"/>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BC183E"/>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2E050E"/>
    <w:rPr>
      <w:b/>
      <w:bCs/>
      <w:kern w:val="44"/>
      <w:sz w:val="44"/>
      <w:szCs w:val="44"/>
    </w:rPr>
  </w:style>
  <w:style w:type="character" w:customStyle="1" w:styleId="2Char">
    <w:name w:val="标题 2 Char"/>
    <w:link w:val="2"/>
    <w:uiPriority w:val="9"/>
    <w:rsid w:val="002E050E"/>
    <w:rPr>
      <w:rFonts w:ascii="Cambria" w:eastAsia="宋体" w:hAnsi="Cambria" w:cs="Times New Roman"/>
      <w:b/>
      <w:bCs/>
      <w:sz w:val="32"/>
      <w:szCs w:val="32"/>
    </w:rPr>
  </w:style>
  <w:style w:type="character" w:customStyle="1" w:styleId="3Char">
    <w:name w:val="标题 3 Char"/>
    <w:link w:val="3"/>
    <w:uiPriority w:val="9"/>
    <w:rsid w:val="005E70BC"/>
    <w:rPr>
      <w:b/>
      <w:bCs/>
      <w:sz w:val="32"/>
      <w:szCs w:val="32"/>
    </w:rPr>
  </w:style>
  <w:style w:type="paragraph" w:styleId="a3">
    <w:name w:val="List Paragraph"/>
    <w:basedOn w:val="a"/>
    <w:uiPriority w:val="34"/>
    <w:qFormat/>
    <w:rsid w:val="00DF71A8"/>
    <w:pPr>
      <w:widowControl/>
      <w:ind w:firstLineChars="200" w:firstLine="420"/>
      <w:jc w:val="left"/>
    </w:pPr>
    <w:rPr>
      <w:rFonts w:ascii="宋体" w:hAnsi="宋体" w:cs="宋体"/>
      <w:kern w:val="0"/>
      <w:sz w:val="24"/>
      <w:szCs w:val="24"/>
    </w:rPr>
  </w:style>
  <w:style w:type="paragraph" w:styleId="20">
    <w:name w:val="toc 2"/>
    <w:basedOn w:val="a"/>
    <w:next w:val="a"/>
    <w:autoRedefine/>
    <w:uiPriority w:val="39"/>
    <w:rsid w:val="00786769"/>
    <w:pPr>
      <w:tabs>
        <w:tab w:val="right" w:leader="dot" w:pos="8302"/>
      </w:tabs>
      <w:snapToGrid w:val="0"/>
      <w:spacing w:line="440" w:lineRule="exact"/>
      <w:ind w:left="210"/>
      <w:jc w:val="left"/>
    </w:pPr>
    <w:rPr>
      <w:smallCaps/>
      <w:sz w:val="20"/>
      <w:szCs w:val="20"/>
    </w:rPr>
  </w:style>
  <w:style w:type="paragraph" w:styleId="10">
    <w:name w:val="toc 1"/>
    <w:basedOn w:val="a"/>
    <w:next w:val="a"/>
    <w:autoRedefine/>
    <w:uiPriority w:val="39"/>
    <w:rsid w:val="00786769"/>
    <w:pPr>
      <w:tabs>
        <w:tab w:val="right" w:leader="dot" w:pos="8302"/>
      </w:tabs>
      <w:snapToGrid w:val="0"/>
      <w:spacing w:line="400" w:lineRule="exact"/>
      <w:jc w:val="left"/>
    </w:pPr>
    <w:rPr>
      <w:b/>
      <w:bCs/>
      <w:caps/>
      <w:sz w:val="20"/>
      <w:szCs w:val="20"/>
    </w:rPr>
  </w:style>
  <w:style w:type="character" w:styleId="a4">
    <w:name w:val="Hyperlink"/>
    <w:uiPriority w:val="99"/>
    <w:rsid w:val="008556E2"/>
    <w:rPr>
      <w:color w:val="0000FF"/>
      <w:u w:val="single"/>
    </w:rPr>
  </w:style>
  <w:style w:type="paragraph" w:customStyle="1" w:styleId="Default">
    <w:name w:val="Default"/>
    <w:rsid w:val="00C115B1"/>
    <w:pPr>
      <w:widowControl w:val="0"/>
      <w:autoSpaceDE w:val="0"/>
      <w:autoSpaceDN w:val="0"/>
      <w:adjustRightInd w:val="0"/>
    </w:pPr>
    <w:rPr>
      <w:rFonts w:ascii="华文中宋" w:eastAsia="华文中宋" w:cs="华文中宋"/>
      <w:color w:val="000000"/>
      <w:sz w:val="24"/>
      <w:szCs w:val="24"/>
    </w:rPr>
  </w:style>
  <w:style w:type="paragraph" w:styleId="a5">
    <w:name w:val="Document Map"/>
    <w:basedOn w:val="a"/>
    <w:link w:val="Char"/>
    <w:uiPriority w:val="99"/>
    <w:semiHidden/>
    <w:unhideWhenUsed/>
    <w:rsid w:val="00C115B1"/>
    <w:rPr>
      <w:rFonts w:ascii="宋体"/>
      <w:sz w:val="18"/>
      <w:szCs w:val="18"/>
    </w:rPr>
  </w:style>
  <w:style w:type="character" w:customStyle="1" w:styleId="Char">
    <w:name w:val="文档结构图 Char"/>
    <w:link w:val="a5"/>
    <w:uiPriority w:val="99"/>
    <w:semiHidden/>
    <w:rsid w:val="00C115B1"/>
    <w:rPr>
      <w:rFonts w:ascii="宋体" w:eastAsia="宋体"/>
      <w:sz w:val="18"/>
      <w:szCs w:val="18"/>
    </w:rPr>
  </w:style>
  <w:style w:type="paragraph" w:styleId="a6">
    <w:name w:val="header"/>
    <w:basedOn w:val="a"/>
    <w:link w:val="Char0"/>
    <w:rsid w:val="009953B6"/>
    <w:pPr>
      <w:pBdr>
        <w:bottom w:val="single" w:sz="6" w:space="1" w:color="auto"/>
      </w:pBdr>
      <w:tabs>
        <w:tab w:val="center" w:pos="4153"/>
        <w:tab w:val="right" w:pos="8306"/>
      </w:tabs>
      <w:snapToGrid w:val="0"/>
      <w:jc w:val="center"/>
    </w:pPr>
    <w:rPr>
      <w:rFonts w:ascii="Times New Roman" w:hAnsi="Times New Roman"/>
      <w:sz w:val="18"/>
      <w:szCs w:val="18"/>
    </w:rPr>
  </w:style>
  <w:style w:type="character" w:customStyle="1" w:styleId="Char0">
    <w:name w:val="页眉 Char"/>
    <w:link w:val="a6"/>
    <w:rsid w:val="009953B6"/>
    <w:rPr>
      <w:rFonts w:ascii="Times New Roman" w:eastAsia="宋体" w:hAnsi="Times New Roman" w:cs="Times New Roman"/>
      <w:sz w:val="18"/>
      <w:szCs w:val="18"/>
    </w:rPr>
  </w:style>
  <w:style w:type="paragraph" w:styleId="a7">
    <w:name w:val="footer"/>
    <w:basedOn w:val="a"/>
    <w:link w:val="Char1"/>
    <w:uiPriority w:val="99"/>
    <w:rsid w:val="009953B6"/>
    <w:pPr>
      <w:tabs>
        <w:tab w:val="center" w:pos="4153"/>
        <w:tab w:val="right" w:pos="8306"/>
      </w:tabs>
      <w:snapToGrid w:val="0"/>
      <w:jc w:val="left"/>
    </w:pPr>
    <w:rPr>
      <w:rFonts w:ascii="Times New Roman" w:hAnsi="Times New Roman"/>
      <w:sz w:val="18"/>
      <w:szCs w:val="18"/>
    </w:rPr>
  </w:style>
  <w:style w:type="character" w:customStyle="1" w:styleId="Char1">
    <w:name w:val="页脚 Char"/>
    <w:link w:val="a7"/>
    <w:uiPriority w:val="99"/>
    <w:rsid w:val="009953B6"/>
    <w:rPr>
      <w:rFonts w:ascii="Times New Roman" w:eastAsia="宋体" w:hAnsi="Times New Roman" w:cs="Times New Roman"/>
      <w:sz w:val="18"/>
      <w:szCs w:val="18"/>
    </w:rPr>
  </w:style>
  <w:style w:type="paragraph" w:styleId="a8">
    <w:name w:val="Date"/>
    <w:basedOn w:val="a"/>
    <w:next w:val="a"/>
    <w:link w:val="Char2"/>
    <w:rsid w:val="009953B6"/>
    <w:pPr>
      <w:ind w:leftChars="2500" w:left="100"/>
    </w:pPr>
    <w:rPr>
      <w:rFonts w:ascii="仿宋_GB2312" w:eastAsia="仿宋_GB2312" w:hAnsi="宋体"/>
      <w:sz w:val="36"/>
      <w:szCs w:val="44"/>
    </w:rPr>
  </w:style>
  <w:style w:type="character" w:customStyle="1" w:styleId="Char2">
    <w:name w:val="日期 Char"/>
    <w:link w:val="a8"/>
    <w:rsid w:val="009953B6"/>
    <w:rPr>
      <w:rFonts w:ascii="仿宋_GB2312" w:eastAsia="仿宋_GB2312" w:hAnsi="宋体" w:cs="Times New Roman"/>
      <w:sz w:val="36"/>
      <w:szCs w:val="44"/>
    </w:rPr>
  </w:style>
  <w:style w:type="character" w:styleId="a9">
    <w:name w:val="page number"/>
    <w:basedOn w:val="a0"/>
    <w:rsid w:val="009953B6"/>
  </w:style>
  <w:style w:type="paragraph" w:styleId="30">
    <w:name w:val="toc 3"/>
    <w:basedOn w:val="a"/>
    <w:next w:val="a"/>
    <w:autoRedefine/>
    <w:uiPriority w:val="39"/>
    <w:unhideWhenUsed/>
    <w:rsid w:val="00FB125D"/>
    <w:pPr>
      <w:ind w:left="420"/>
      <w:jc w:val="left"/>
    </w:pPr>
    <w:rPr>
      <w:i/>
      <w:iCs/>
      <w:sz w:val="20"/>
      <w:szCs w:val="20"/>
    </w:rPr>
  </w:style>
  <w:style w:type="paragraph" w:styleId="40">
    <w:name w:val="toc 4"/>
    <w:basedOn w:val="a"/>
    <w:next w:val="a"/>
    <w:autoRedefine/>
    <w:uiPriority w:val="39"/>
    <w:unhideWhenUsed/>
    <w:rsid w:val="00FB125D"/>
    <w:pPr>
      <w:ind w:left="630"/>
      <w:jc w:val="left"/>
    </w:pPr>
    <w:rPr>
      <w:sz w:val="18"/>
      <w:szCs w:val="18"/>
    </w:rPr>
  </w:style>
  <w:style w:type="paragraph" w:styleId="5">
    <w:name w:val="toc 5"/>
    <w:basedOn w:val="a"/>
    <w:next w:val="a"/>
    <w:autoRedefine/>
    <w:uiPriority w:val="39"/>
    <w:unhideWhenUsed/>
    <w:rsid w:val="00FB125D"/>
    <w:pPr>
      <w:ind w:left="840"/>
      <w:jc w:val="left"/>
    </w:pPr>
    <w:rPr>
      <w:sz w:val="18"/>
      <w:szCs w:val="18"/>
    </w:rPr>
  </w:style>
  <w:style w:type="paragraph" w:styleId="6">
    <w:name w:val="toc 6"/>
    <w:basedOn w:val="a"/>
    <w:next w:val="a"/>
    <w:autoRedefine/>
    <w:uiPriority w:val="39"/>
    <w:unhideWhenUsed/>
    <w:rsid w:val="00FB125D"/>
    <w:pPr>
      <w:ind w:left="1050"/>
      <w:jc w:val="left"/>
    </w:pPr>
    <w:rPr>
      <w:sz w:val="18"/>
      <w:szCs w:val="18"/>
    </w:rPr>
  </w:style>
  <w:style w:type="paragraph" w:styleId="7">
    <w:name w:val="toc 7"/>
    <w:basedOn w:val="a"/>
    <w:next w:val="a"/>
    <w:autoRedefine/>
    <w:uiPriority w:val="39"/>
    <w:unhideWhenUsed/>
    <w:rsid w:val="00FB125D"/>
    <w:pPr>
      <w:ind w:left="1260"/>
      <w:jc w:val="left"/>
    </w:pPr>
    <w:rPr>
      <w:sz w:val="18"/>
      <w:szCs w:val="18"/>
    </w:rPr>
  </w:style>
  <w:style w:type="paragraph" w:styleId="8">
    <w:name w:val="toc 8"/>
    <w:basedOn w:val="a"/>
    <w:next w:val="a"/>
    <w:autoRedefine/>
    <w:uiPriority w:val="39"/>
    <w:unhideWhenUsed/>
    <w:rsid w:val="00FB125D"/>
    <w:pPr>
      <w:ind w:left="1470"/>
      <w:jc w:val="left"/>
    </w:pPr>
    <w:rPr>
      <w:sz w:val="18"/>
      <w:szCs w:val="18"/>
    </w:rPr>
  </w:style>
  <w:style w:type="paragraph" w:styleId="9">
    <w:name w:val="toc 9"/>
    <w:basedOn w:val="a"/>
    <w:next w:val="a"/>
    <w:autoRedefine/>
    <w:uiPriority w:val="39"/>
    <w:unhideWhenUsed/>
    <w:rsid w:val="00FB125D"/>
    <w:pPr>
      <w:ind w:left="1680"/>
      <w:jc w:val="left"/>
    </w:pPr>
    <w:rPr>
      <w:sz w:val="18"/>
      <w:szCs w:val="18"/>
    </w:rPr>
  </w:style>
  <w:style w:type="paragraph" w:styleId="aa">
    <w:name w:val="Balloon Text"/>
    <w:basedOn w:val="a"/>
    <w:link w:val="Char3"/>
    <w:uiPriority w:val="99"/>
    <w:semiHidden/>
    <w:unhideWhenUsed/>
    <w:rsid w:val="00F722D4"/>
    <w:rPr>
      <w:sz w:val="18"/>
      <w:szCs w:val="18"/>
    </w:rPr>
  </w:style>
  <w:style w:type="character" w:customStyle="1" w:styleId="Char3">
    <w:name w:val="批注框文本 Char"/>
    <w:link w:val="aa"/>
    <w:uiPriority w:val="99"/>
    <w:semiHidden/>
    <w:rsid w:val="00F722D4"/>
    <w:rPr>
      <w:sz w:val="18"/>
      <w:szCs w:val="18"/>
    </w:rPr>
  </w:style>
  <w:style w:type="paragraph" w:customStyle="1" w:styleId="ab">
    <w:name w:val="段"/>
    <w:rsid w:val="008E5852"/>
    <w:pPr>
      <w:autoSpaceDE w:val="0"/>
      <w:autoSpaceDN w:val="0"/>
      <w:ind w:firstLineChars="200" w:firstLine="200"/>
      <w:jc w:val="both"/>
    </w:pPr>
    <w:rPr>
      <w:rFonts w:ascii="宋体" w:hAnsi="Times New Roman"/>
      <w:noProof/>
      <w:sz w:val="21"/>
    </w:rPr>
  </w:style>
  <w:style w:type="paragraph" w:customStyle="1" w:styleId="31">
    <w:name w:val="标题3"/>
    <w:basedOn w:val="a"/>
    <w:link w:val="3Char0"/>
    <w:qFormat/>
    <w:rsid w:val="000D55C0"/>
    <w:pPr>
      <w:adjustRightInd w:val="0"/>
      <w:snapToGrid w:val="0"/>
      <w:spacing w:beforeLines="50" w:line="360" w:lineRule="auto"/>
      <w:jc w:val="left"/>
      <w:outlineLvl w:val="2"/>
    </w:pPr>
    <w:rPr>
      <w:rFonts w:ascii="仿宋_GB2312" w:eastAsia="仿宋_GB2312" w:hAnsi="Times New Roman"/>
      <w:b/>
      <w:sz w:val="28"/>
      <w:szCs w:val="28"/>
      <w:lang/>
    </w:rPr>
  </w:style>
  <w:style w:type="character" w:customStyle="1" w:styleId="3Char0">
    <w:name w:val="标题3 Char"/>
    <w:link w:val="31"/>
    <w:rsid w:val="000D55C0"/>
    <w:rPr>
      <w:rFonts w:ascii="仿宋_GB2312" w:eastAsia="仿宋_GB2312" w:hAnsi="Times New Roman" w:cs="Times New Roman"/>
      <w:b/>
      <w:sz w:val="28"/>
      <w:szCs w:val="28"/>
      <w:lang/>
    </w:rPr>
  </w:style>
  <w:style w:type="table" w:styleId="ac">
    <w:name w:val="Table Grid"/>
    <w:basedOn w:val="a1"/>
    <w:uiPriority w:val="59"/>
    <w:rsid w:val="00DD7E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annotation reference"/>
    <w:uiPriority w:val="99"/>
    <w:semiHidden/>
    <w:unhideWhenUsed/>
    <w:rsid w:val="00634811"/>
    <w:rPr>
      <w:sz w:val="21"/>
      <w:szCs w:val="21"/>
    </w:rPr>
  </w:style>
  <w:style w:type="paragraph" w:styleId="ae">
    <w:name w:val="annotation text"/>
    <w:basedOn w:val="a"/>
    <w:link w:val="Char4"/>
    <w:uiPriority w:val="99"/>
    <w:semiHidden/>
    <w:unhideWhenUsed/>
    <w:rsid w:val="00634811"/>
    <w:pPr>
      <w:jc w:val="left"/>
    </w:pPr>
  </w:style>
  <w:style w:type="character" w:customStyle="1" w:styleId="Char4">
    <w:name w:val="批注文字 Char"/>
    <w:basedOn w:val="a0"/>
    <w:link w:val="ae"/>
    <w:uiPriority w:val="99"/>
    <w:semiHidden/>
    <w:rsid w:val="00634811"/>
  </w:style>
  <w:style w:type="paragraph" w:styleId="af">
    <w:name w:val="annotation subject"/>
    <w:basedOn w:val="ae"/>
    <w:next w:val="ae"/>
    <w:link w:val="Char5"/>
    <w:uiPriority w:val="99"/>
    <w:semiHidden/>
    <w:unhideWhenUsed/>
    <w:rsid w:val="00634811"/>
    <w:rPr>
      <w:b/>
      <w:bCs/>
    </w:rPr>
  </w:style>
  <w:style w:type="character" w:customStyle="1" w:styleId="Char5">
    <w:name w:val="批注主题 Char"/>
    <w:link w:val="af"/>
    <w:uiPriority w:val="99"/>
    <w:semiHidden/>
    <w:rsid w:val="00634811"/>
    <w:rPr>
      <w:b/>
      <w:bCs/>
    </w:rPr>
  </w:style>
  <w:style w:type="paragraph" w:styleId="af0">
    <w:name w:val="Revision"/>
    <w:hidden/>
    <w:uiPriority w:val="99"/>
    <w:semiHidden/>
    <w:rsid w:val="00634811"/>
    <w:rPr>
      <w:kern w:val="2"/>
      <w:sz w:val="21"/>
      <w:szCs w:val="22"/>
    </w:rPr>
  </w:style>
  <w:style w:type="paragraph" w:customStyle="1" w:styleId="32">
    <w:name w:val="3"/>
    <w:basedOn w:val="3"/>
    <w:link w:val="3Char1"/>
    <w:qFormat/>
    <w:rsid w:val="003518F0"/>
    <w:pPr>
      <w:adjustRightInd w:val="0"/>
      <w:snapToGrid w:val="0"/>
      <w:spacing w:before="0" w:after="0" w:line="360" w:lineRule="auto"/>
      <w:ind w:left="602"/>
    </w:pPr>
    <w:rPr>
      <w:rFonts w:ascii="仿宋_GB2312" w:eastAsia="仿宋_GB2312"/>
      <w:color w:val="000000"/>
      <w:sz w:val="30"/>
      <w:szCs w:val="30"/>
    </w:rPr>
  </w:style>
  <w:style w:type="paragraph" w:customStyle="1" w:styleId="33">
    <w:name w:val="3级"/>
    <w:basedOn w:val="32"/>
    <w:link w:val="3Char2"/>
    <w:qFormat/>
    <w:rsid w:val="003518F0"/>
    <w:rPr>
      <w:rFonts w:ascii="Times New Roman" w:hAnsi="Times New Roman"/>
    </w:rPr>
  </w:style>
  <w:style w:type="character" w:customStyle="1" w:styleId="3Char1">
    <w:name w:val="3 Char"/>
    <w:link w:val="32"/>
    <w:rsid w:val="003518F0"/>
    <w:rPr>
      <w:rFonts w:ascii="仿宋_GB2312" w:eastAsia="仿宋_GB2312"/>
      <w:b/>
      <w:bCs/>
      <w:color w:val="000000"/>
      <w:sz w:val="30"/>
      <w:szCs w:val="30"/>
    </w:rPr>
  </w:style>
  <w:style w:type="character" w:customStyle="1" w:styleId="3Char2">
    <w:name w:val="3级 Char"/>
    <w:link w:val="33"/>
    <w:rsid w:val="003518F0"/>
    <w:rPr>
      <w:rFonts w:ascii="Times New Roman" w:eastAsia="仿宋_GB2312" w:hAnsi="Times New Roman" w:cs="Times New Roman"/>
      <w:b/>
      <w:bCs/>
      <w:color w:val="000000"/>
      <w:sz w:val="30"/>
      <w:szCs w:val="30"/>
    </w:rPr>
  </w:style>
  <w:style w:type="paragraph" w:styleId="af1">
    <w:name w:val="Normal (Web)"/>
    <w:basedOn w:val="a"/>
    <w:uiPriority w:val="99"/>
    <w:unhideWhenUsed/>
    <w:rsid w:val="00970B56"/>
    <w:pPr>
      <w:widowControl/>
      <w:spacing w:before="100" w:beforeAutospacing="1" w:after="100" w:afterAutospacing="1"/>
      <w:jc w:val="left"/>
    </w:pPr>
    <w:rPr>
      <w:rFonts w:ascii="宋体" w:hAnsi="宋体" w:cs="宋体"/>
      <w:kern w:val="0"/>
      <w:sz w:val="24"/>
      <w:szCs w:val="24"/>
    </w:rPr>
  </w:style>
  <w:style w:type="character" w:customStyle="1" w:styleId="4Char">
    <w:name w:val="标题 4 Char"/>
    <w:link w:val="4"/>
    <w:uiPriority w:val="9"/>
    <w:rsid w:val="00BC183E"/>
    <w:rPr>
      <w:rFonts w:ascii="Cambria" w:eastAsia="宋体" w:hAnsi="Cambria" w:cs="Times New Roman"/>
      <w:b/>
      <w:bCs/>
      <w:sz w:val="28"/>
      <w:szCs w:val="28"/>
    </w:rPr>
  </w:style>
  <w:style w:type="character" w:styleId="af2">
    <w:name w:val="访问过的超链接"/>
    <w:uiPriority w:val="99"/>
    <w:semiHidden/>
    <w:unhideWhenUsed/>
    <w:rsid w:val="00C75095"/>
    <w:rPr>
      <w:color w:val="800080"/>
      <w:u w:val="single"/>
    </w:rPr>
  </w:style>
  <w:style w:type="paragraph" w:customStyle="1" w:styleId="font5">
    <w:name w:val="font5"/>
    <w:basedOn w:val="a"/>
    <w:rsid w:val="00C75095"/>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rsid w:val="00C75095"/>
    <w:pPr>
      <w:widowControl/>
      <w:spacing w:before="100" w:beforeAutospacing="1" w:after="100" w:afterAutospacing="1"/>
      <w:jc w:val="left"/>
    </w:pPr>
    <w:rPr>
      <w:rFonts w:ascii="宋体" w:hAnsi="宋体" w:cs="宋体"/>
      <w:kern w:val="0"/>
      <w:sz w:val="20"/>
      <w:szCs w:val="20"/>
    </w:rPr>
  </w:style>
  <w:style w:type="paragraph" w:customStyle="1" w:styleId="font7">
    <w:name w:val="font7"/>
    <w:basedOn w:val="a"/>
    <w:rsid w:val="00C75095"/>
    <w:pPr>
      <w:widowControl/>
      <w:spacing w:before="100" w:beforeAutospacing="1" w:after="100" w:afterAutospacing="1"/>
      <w:jc w:val="left"/>
    </w:pPr>
    <w:rPr>
      <w:rFonts w:ascii="宋体" w:hAnsi="宋体" w:cs="宋体"/>
      <w:kern w:val="0"/>
      <w:sz w:val="18"/>
      <w:szCs w:val="18"/>
    </w:rPr>
  </w:style>
  <w:style w:type="paragraph" w:customStyle="1" w:styleId="font8">
    <w:name w:val="font8"/>
    <w:basedOn w:val="a"/>
    <w:rsid w:val="00C75095"/>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
    <w:rsid w:val="00C75095"/>
    <w:pPr>
      <w:widowControl/>
      <w:spacing w:before="100" w:beforeAutospacing="1" w:after="100" w:afterAutospacing="1"/>
      <w:jc w:val="left"/>
    </w:pPr>
    <w:rPr>
      <w:rFonts w:ascii="Times New Roman" w:hAnsi="Times New Roman"/>
      <w:kern w:val="0"/>
      <w:sz w:val="20"/>
      <w:szCs w:val="20"/>
    </w:rPr>
  </w:style>
  <w:style w:type="paragraph" w:customStyle="1" w:styleId="xl85">
    <w:name w:val="xl85"/>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xl86">
    <w:name w:val="xl86"/>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87">
    <w:name w:val="xl87"/>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88">
    <w:name w:val="xl88"/>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89">
    <w:name w:val="xl8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90">
    <w:name w:val="xl90"/>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91">
    <w:name w:val="xl9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92">
    <w:name w:val="xl92"/>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93">
    <w:name w:val="xl93"/>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94">
    <w:name w:val="xl94"/>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95">
    <w:name w:val="xl95"/>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96">
    <w:name w:val="xl96"/>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97">
    <w:name w:val="xl97"/>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98">
    <w:name w:val="xl98"/>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99">
    <w:name w:val="xl9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00">
    <w:name w:val="xl100"/>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0"/>
      <w:szCs w:val="20"/>
    </w:rPr>
  </w:style>
  <w:style w:type="paragraph" w:customStyle="1" w:styleId="xl101">
    <w:name w:val="xl10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02">
    <w:name w:val="xl102"/>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3">
    <w:name w:val="xl103"/>
    <w:basedOn w:val="a"/>
    <w:rsid w:val="00C75095"/>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4">
    <w:name w:val="xl104"/>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05">
    <w:name w:val="xl105"/>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06">
    <w:name w:val="xl106"/>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xl107">
    <w:name w:val="xl107"/>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108">
    <w:name w:val="xl108"/>
    <w:basedOn w:val="a"/>
    <w:rsid w:val="00C75095"/>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109">
    <w:name w:val="xl10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10">
    <w:name w:val="xl110"/>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1">
    <w:name w:val="xl11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12">
    <w:name w:val="xl112"/>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kern w:val="0"/>
      <w:sz w:val="20"/>
      <w:szCs w:val="20"/>
    </w:rPr>
  </w:style>
  <w:style w:type="paragraph" w:customStyle="1" w:styleId="xl113">
    <w:name w:val="xl113"/>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14">
    <w:name w:val="xl114"/>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15">
    <w:name w:val="xl115"/>
    <w:basedOn w:val="a"/>
    <w:rsid w:val="00C75095"/>
    <w:pPr>
      <w:widowControl/>
      <w:spacing w:before="100" w:beforeAutospacing="1" w:after="100" w:afterAutospacing="1"/>
      <w:jc w:val="left"/>
    </w:pPr>
    <w:rPr>
      <w:rFonts w:ascii="宋体" w:hAnsi="宋体" w:cs="宋体"/>
      <w:kern w:val="0"/>
      <w:sz w:val="24"/>
      <w:szCs w:val="24"/>
    </w:rPr>
  </w:style>
  <w:style w:type="paragraph" w:customStyle="1" w:styleId="xl116">
    <w:name w:val="xl116"/>
    <w:basedOn w:val="a"/>
    <w:rsid w:val="00C75095"/>
    <w:pPr>
      <w:widowControl/>
      <w:spacing w:before="100" w:beforeAutospacing="1" w:after="100" w:afterAutospacing="1"/>
      <w:jc w:val="center"/>
    </w:pPr>
    <w:rPr>
      <w:rFonts w:ascii="宋体" w:hAnsi="宋体" w:cs="宋体"/>
      <w:kern w:val="0"/>
      <w:sz w:val="24"/>
      <w:szCs w:val="24"/>
    </w:rPr>
  </w:style>
  <w:style w:type="paragraph" w:customStyle="1" w:styleId="xl117">
    <w:name w:val="xl117"/>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b/>
      <w:bCs/>
      <w:kern w:val="0"/>
      <w:sz w:val="20"/>
      <w:szCs w:val="20"/>
    </w:rPr>
  </w:style>
  <w:style w:type="paragraph" w:customStyle="1" w:styleId="xl118">
    <w:name w:val="xl118"/>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20"/>
      <w:szCs w:val="20"/>
    </w:rPr>
  </w:style>
  <w:style w:type="paragraph" w:customStyle="1" w:styleId="xl119">
    <w:name w:val="xl11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宋体" w:hAnsi="宋体" w:cs="宋体"/>
      <w:kern w:val="0"/>
      <w:sz w:val="20"/>
      <w:szCs w:val="20"/>
    </w:rPr>
  </w:style>
  <w:style w:type="paragraph" w:customStyle="1" w:styleId="xl120">
    <w:name w:val="xl120"/>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21">
    <w:name w:val="xl12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2">
    <w:name w:val="xl122"/>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23">
    <w:name w:val="xl123"/>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24">
    <w:name w:val="xl124"/>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5">
    <w:name w:val="xl125"/>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6">
    <w:name w:val="xl126"/>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27">
    <w:name w:val="xl127"/>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8">
    <w:name w:val="xl128"/>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9">
    <w:name w:val="xl12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30">
    <w:name w:val="xl130"/>
    <w:basedOn w:val="a"/>
    <w:rsid w:val="00C75095"/>
    <w:pPr>
      <w:widowControl/>
      <w:spacing w:before="100" w:beforeAutospacing="1" w:after="100" w:afterAutospacing="1"/>
      <w:jc w:val="left"/>
    </w:pPr>
    <w:rPr>
      <w:rFonts w:ascii="宋体" w:hAnsi="宋体" w:cs="宋体"/>
      <w:color w:val="FF0000"/>
      <w:kern w:val="0"/>
      <w:sz w:val="24"/>
      <w:szCs w:val="24"/>
    </w:rPr>
  </w:style>
  <w:style w:type="paragraph" w:customStyle="1" w:styleId="xl131">
    <w:name w:val="xl13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32">
    <w:name w:val="xl132"/>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33">
    <w:name w:val="xl133"/>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4">
    <w:name w:val="xl134"/>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5">
    <w:name w:val="xl135"/>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6">
    <w:name w:val="xl136"/>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7">
    <w:name w:val="xl137"/>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8">
    <w:name w:val="xl138"/>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39">
    <w:name w:val="xl139"/>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40">
    <w:name w:val="xl140"/>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41">
    <w:name w:val="xl141"/>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42">
    <w:name w:val="xl142"/>
    <w:basedOn w:val="a"/>
    <w:rsid w:val="00C75095"/>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43">
    <w:name w:val="xl143"/>
    <w:basedOn w:val="a"/>
    <w:rsid w:val="00C75095"/>
    <w:pPr>
      <w:widowControl/>
      <w:spacing w:before="100" w:beforeAutospacing="1" w:after="100" w:afterAutospacing="1"/>
      <w:jc w:val="left"/>
    </w:pPr>
    <w:rPr>
      <w:rFonts w:ascii="宋体" w:hAnsi="宋体" w:cs="宋体"/>
      <w:kern w:val="0"/>
      <w:sz w:val="24"/>
      <w:szCs w:val="24"/>
    </w:rPr>
  </w:style>
  <w:style w:type="paragraph" w:customStyle="1" w:styleId="xl144">
    <w:name w:val="xl144"/>
    <w:basedOn w:val="a"/>
    <w:rsid w:val="00C75095"/>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xl145">
    <w:name w:val="xl145"/>
    <w:basedOn w:val="a"/>
    <w:rsid w:val="00C75095"/>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szCs w:val="24"/>
    </w:rPr>
  </w:style>
  <w:style w:type="paragraph" w:customStyle="1" w:styleId="21">
    <w:name w:val="标题2"/>
    <w:basedOn w:val="2"/>
    <w:link w:val="2Char0"/>
    <w:qFormat/>
    <w:rsid w:val="000F69B6"/>
    <w:pPr>
      <w:spacing w:beforeLines="50" w:afterLines="50" w:line="360" w:lineRule="auto"/>
      <w:ind w:left="420" w:hanging="420"/>
    </w:pPr>
    <w:rPr>
      <w:rFonts w:ascii="Times New Roman" w:eastAsia="黑体" w:hAnsi="Times New Roman"/>
      <w:b w:val="0"/>
      <w:kern w:val="0"/>
      <w:szCs w:val="30"/>
    </w:rPr>
  </w:style>
  <w:style w:type="character" w:customStyle="1" w:styleId="2Char0">
    <w:name w:val="标题2 Char"/>
    <w:link w:val="21"/>
    <w:rsid w:val="000F69B6"/>
    <w:rPr>
      <w:rFonts w:ascii="Times New Roman" w:eastAsia="黑体" w:hAnsi="Times New Roman"/>
      <w:bCs/>
      <w:sz w:val="32"/>
      <w:szCs w:val="30"/>
    </w:rPr>
  </w:style>
</w:styles>
</file>

<file path=word/webSettings.xml><?xml version="1.0" encoding="utf-8"?>
<w:webSettings xmlns:r="http://schemas.openxmlformats.org/officeDocument/2006/relationships" xmlns:w="http://schemas.openxmlformats.org/wordprocessingml/2006/main">
  <w:divs>
    <w:div w:id="3939184">
      <w:bodyDiv w:val="1"/>
      <w:marLeft w:val="0"/>
      <w:marRight w:val="0"/>
      <w:marTop w:val="0"/>
      <w:marBottom w:val="0"/>
      <w:divBdr>
        <w:top w:val="none" w:sz="0" w:space="0" w:color="auto"/>
        <w:left w:val="none" w:sz="0" w:space="0" w:color="auto"/>
        <w:bottom w:val="none" w:sz="0" w:space="0" w:color="auto"/>
        <w:right w:val="none" w:sz="0" w:space="0" w:color="auto"/>
      </w:divBdr>
    </w:div>
    <w:div w:id="65998685">
      <w:bodyDiv w:val="1"/>
      <w:marLeft w:val="0"/>
      <w:marRight w:val="0"/>
      <w:marTop w:val="0"/>
      <w:marBottom w:val="0"/>
      <w:divBdr>
        <w:top w:val="none" w:sz="0" w:space="0" w:color="auto"/>
        <w:left w:val="none" w:sz="0" w:space="0" w:color="auto"/>
        <w:bottom w:val="none" w:sz="0" w:space="0" w:color="auto"/>
        <w:right w:val="none" w:sz="0" w:space="0" w:color="auto"/>
      </w:divBdr>
    </w:div>
    <w:div w:id="537206232">
      <w:bodyDiv w:val="1"/>
      <w:marLeft w:val="0"/>
      <w:marRight w:val="0"/>
      <w:marTop w:val="0"/>
      <w:marBottom w:val="0"/>
      <w:divBdr>
        <w:top w:val="none" w:sz="0" w:space="0" w:color="auto"/>
        <w:left w:val="none" w:sz="0" w:space="0" w:color="auto"/>
        <w:bottom w:val="none" w:sz="0" w:space="0" w:color="auto"/>
        <w:right w:val="none" w:sz="0" w:space="0" w:color="auto"/>
      </w:divBdr>
    </w:div>
    <w:div w:id="588081996">
      <w:bodyDiv w:val="1"/>
      <w:marLeft w:val="0"/>
      <w:marRight w:val="0"/>
      <w:marTop w:val="0"/>
      <w:marBottom w:val="0"/>
      <w:divBdr>
        <w:top w:val="none" w:sz="0" w:space="0" w:color="auto"/>
        <w:left w:val="none" w:sz="0" w:space="0" w:color="auto"/>
        <w:bottom w:val="none" w:sz="0" w:space="0" w:color="auto"/>
        <w:right w:val="none" w:sz="0" w:space="0" w:color="auto"/>
      </w:divBdr>
    </w:div>
    <w:div w:id="623267282">
      <w:bodyDiv w:val="1"/>
      <w:marLeft w:val="0"/>
      <w:marRight w:val="0"/>
      <w:marTop w:val="0"/>
      <w:marBottom w:val="0"/>
      <w:divBdr>
        <w:top w:val="none" w:sz="0" w:space="0" w:color="auto"/>
        <w:left w:val="none" w:sz="0" w:space="0" w:color="auto"/>
        <w:bottom w:val="none" w:sz="0" w:space="0" w:color="auto"/>
        <w:right w:val="none" w:sz="0" w:space="0" w:color="auto"/>
      </w:divBdr>
    </w:div>
    <w:div w:id="732042414">
      <w:bodyDiv w:val="1"/>
      <w:marLeft w:val="0"/>
      <w:marRight w:val="0"/>
      <w:marTop w:val="0"/>
      <w:marBottom w:val="0"/>
      <w:divBdr>
        <w:top w:val="none" w:sz="0" w:space="0" w:color="auto"/>
        <w:left w:val="none" w:sz="0" w:space="0" w:color="auto"/>
        <w:bottom w:val="none" w:sz="0" w:space="0" w:color="auto"/>
        <w:right w:val="none" w:sz="0" w:space="0" w:color="auto"/>
      </w:divBdr>
    </w:div>
    <w:div w:id="746998347">
      <w:bodyDiv w:val="1"/>
      <w:marLeft w:val="0"/>
      <w:marRight w:val="0"/>
      <w:marTop w:val="0"/>
      <w:marBottom w:val="0"/>
      <w:divBdr>
        <w:top w:val="none" w:sz="0" w:space="0" w:color="auto"/>
        <w:left w:val="none" w:sz="0" w:space="0" w:color="auto"/>
        <w:bottom w:val="none" w:sz="0" w:space="0" w:color="auto"/>
        <w:right w:val="none" w:sz="0" w:space="0" w:color="auto"/>
      </w:divBdr>
    </w:div>
    <w:div w:id="863636428">
      <w:bodyDiv w:val="1"/>
      <w:marLeft w:val="0"/>
      <w:marRight w:val="0"/>
      <w:marTop w:val="0"/>
      <w:marBottom w:val="0"/>
      <w:divBdr>
        <w:top w:val="none" w:sz="0" w:space="0" w:color="auto"/>
        <w:left w:val="none" w:sz="0" w:space="0" w:color="auto"/>
        <w:bottom w:val="none" w:sz="0" w:space="0" w:color="auto"/>
        <w:right w:val="none" w:sz="0" w:space="0" w:color="auto"/>
      </w:divBdr>
    </w:div>
    <w:div w:id="913709552">
      <w:bodyDiv w:val="1"/>
      <w:marLeft w:val="0"/>
      <w:marRight w:val="0"/>
      <w:marTop w:val="0"/>
      <w:marBottom w:val="0"/>
      <w:divBdr>
        <w:top w:val="none" w:sz="0" w:space="0" w:color="auto"/>
        <w:left w:val="none" w:sz="0" w:space="0" w:color="auto"/>
        <w:bottom w:val="none" w:sz="0" w:space="0" w:color="auto"/>
        <w:right w:val="none" w:sz="0" w:space="0" w:color="auto"/>
      </w:divBdr>
      <w:divsChild>
        <w:div w:id="1729768441">
          <w:marLeft w:val="432"/>
          <w:marRight w:val="0"/>
          <w:marTop w:val="86"/>
          <w:marBottom w:val="0"/>
          <w:divBdr>
            <w:top w:val="none" w:sz="0" w:space="0" w:color="auto"/>
            <w:left w:val="none" w:sz="0" w:space="0" w:color="auto"/>
            <w:bottom w:val="none" w:sz="0" w:space="0" w:color="auto"/>
            <w:right w:val="none" w:sz="0" w:space="0" w:color="auto"/>
          </w:divBdr>
        </w:div>
        <w:div w:id="1901791232">
          <w:marLeft w:val="432"/>
          <w:marRight w:val="0"/>
          <w:marTop w:val="86"/>
          <w:marBottom w:val="0"/>
          <w:divBdr>
            <w:top w:val="none" w:sz="0" w:space="0" w:color="auto"/>
            <w:left w:val="none" w:sz="0" w:space="0" w:color="auto"/>
            <w:bottom w:val="none" w:sz="0" w:space="0" w:color="auto"/>
            <w:right w:val="none" w:sz="0" w:space="0" w:color="auto"/>
          </w:divBdr>
        </w:div>
        <w:div w:id="2136101662">
          <w:marLeft w:val="432"/>
          <w:marRight w:val="0"/>
          <w:marTop w:val="86"/>
          <w:marBottom w:val="0"/>
          <w:divBdr>
            <w:top w:val="none" w:sz="0" w:space="0" w:color="auto"/>
            <w:left w:val="none" w:sz="0" w:space="0" w:color="auto"/>
            <w:bottom w:val="none" w:sz="0" w:space="0" w:color="auto"/>
            <w:right w:val="none" w:sz="0" w:space="0" w:color="auto"/>
          </w:divBdr>
        </w:div>
      </w:divsChild>
    </w:div>
    <w:div w:id="959530103">
      <w:bodyDiv w:val="1"/>
      <w:marLeft w:val="0"/>
      <w:marRight w:val="0"/>
      <w:marTop w:val="0"/>
      <w:marBottom w:val="0"/>
      <w:divBdr>
        <w:top w:val="none" w:sz="0" w:space="0" w:color="auto"/>
        <w:left w:val="none" w:sz="0" w:space="0" w:color="auto"/>
        <w:bottom w:val="none" w:sz="0" w:space="0" w:color="auto"/>
        <w:right w:val="none" w:sz="0" w:space="0" w:color="auto"/>
      </w:divBdr>
    </w:div>
    <w:div w:id="1025132382">
      <w:bodyDiv w:val="1"/>
      <w:marLeft w:val="0"/>
      <w:marRight w:val="0"/>
      <w:marTop w:val="0"/>
      <w:marBottom w:val="0"/>
      <w:divBdr>
        <w:top w:val="none" w:sz="0" w:space="0" w:color="auto"/>
        <w:left w:val="none" w:sz="0" w:space="0" w:color="auto"/>
        <w:bottom w:val="none" w:sz="0" w:space="0" w:color="auto"/>
        <w:right w:val="none" w:sz="0" w:space="0" w:color="auto"/>
      </w:divBdr>
    </w:div>
    <w:div w:id="1260289049">
      <w:bodyDiv w:val="1"/>
      <w:marLeft w:val="0"/>
      <w:marRight w:val="0"/>
      <w:marTop w:val="0"/>
      <w:marBottom w:val="0"/>
      <w:divBdr>
        <w:top w:val="none" w:sz="0" w:space="0" w:color="auto"/>
        <w:left w:val="none" w:sz="0" w:space="0" w:color="auto"/>
        <w:bottom w:val="none" w:sz="0" w:space="0" w:color="auto"/>
        <w:right w:val="none" w:sz="0" w:space="0" w:color="auto"/>
      </w:divBdr>
    </w:div>
    <w:div w:id="1288318717">
      <w:bodyDiv w:val="1"/>
      <w:marLeft w:val="0"/>
      <w:marRight w:val="0"/>
      <w:marTop w:val="0"/>
      <w:marBottom w:val="0"/>
      <w:divBdr>
        <w:top w:val="none" w:sz="0" w:space="0" w:color="auto"/>
        <w:left w:val="none" w:sz="0" w:space="0" w:color="auto"/>
        <w:bottom w:val="none" w:sz="0" w:space="0" w:color="auto"/>
        <w:right w:val="none" w:sz="0" w:space="0" w:color="auto"/>
      </w:divBdr>
    </w:div>
    <w:div w:id="1348871457">
      <w:bodyDiv w:val="1"/>
      <w:marLeft w:val="0"/>
      <w:marRight w:val="0"/>
      <w:marTop w:val="0"/>
      <w:marBottom w:val="0"/>
      <w:divBdr>
        <w:top w:val="none" w:sz="0" w:space="0" w:color="auto"/>
        <w:left w:val="none" w:sz="0" w:space="0" w:color="auto"/>
        <w:bottom w:val="none" w:sz="0" w:space="0" w:color="auto"/>
        <w:right w:val="none" w:sz="0" w:space="0" w:color="auto"/>
      </w:divBdr>
    </w:div>
    <w:div w:id="1397821367">
      <w:bodyDiv w:val="1"/>
      <w:marLeft w:val="0"/>
      <w:marRight w:val="0"/>
      <w:marTop w:val="0"/>
      <w:marBottom w:val="0"/>
      <w:divBdr>
        <w:top w:val="none" w:sz="0" w:space="0" w:color="auto"/>
        <w:left w:val="none" w:sz="0" w:space="0" w:color="auto"/>
        <w:bottom w:val="none" w:sz="0" w:space="0" w:color="auto"/>
        <w:right w:val="none" w:sz="0" w:space="0" w:color="auto"/>
      </w:divBdr>
      <w:divsChild>
        <w:div w:id="111637304">
          <w:marLeft w:val="432"/>
          <w:marRight w:val="0"/>
          <w:marTop w:val="86"/>
          <w:marBottom w:val="0"/>
          <w:divBdr>
            <w:top w:val="none" w:sz="0" w:space="0" w:color="auto"/>
            <w:left w:val="none" w:sz="0" w:space="0" w:color="auto"/>
            <w:bottom w:val="none" w:sz="0" w:space="0" w:color="auto"/>
            <w:right w:val="none" w:sz="0" w:space="0" w:color="auto"/>
          </w:divBdr>
        </w:div>
        <w:div w:id="1258563930">
          <w:marLeft w:val="432"/>
          <w:marRight w:val="0"/>
          <w:marTop w:val="96"/>
          <w:marBottom w:val="0"/>
          <w:divBdr>
            <w:top w:val="none" w:sz="0" w:space="0" w:color="auto"/>
            <w:left w:val="none" w:sz="0" w:space="0" w:color="auto"/>
            <w:bottom w:val="none" w:sz="0" w:space="0" w:color="auto"/>
            <w:right w:val="none" w:sz="0" w:space="0" w:color="auto"/>
          </w:divBdr>
        </w:div>
        <w:div w:id="1619291366">
          <w:marLeft w:val="432"/>
          <w:marRight w:val="0"/>
          <w:marTop w:val="86"/>
          <w:marBottom w:val="0"/>
          <w:divBdr>
            <w:top w:val="none" w:sz="0" w:space="0" w:color="auto"/>
            <w:left w:val="none" w:sz="0" w:space="0" w:color="auto"/>
            <w:bottom w:val="none" w:sz="0" w:space="0" w:color="auto"/>
            <w:right w:val="none" w:sz="0" w:space="0" w:color="auto"/>
          </w:divBdr>
        </w:div>
      </w:divsChild>
    </w:div>
    <w:div w:id="1694379091">
      <w:bodyDiv w:val="1"/>
      <w:marLeft w:val="0"/>
      <w:marRight w:val="0"/>
      <w:marTop w:val="0"/>
      <w:marBottom w:val="0"/>
      <w:divBdr>
        <w:top w:val="none" w:sz="0" w:space="0" w:color="auto"/>
        <w:left w:val="none" w:sz="0" w:space="0" w:color="auto"/>
        <w:bottom w:val="none" w:sz="0" w:space="0" w:color="auto"/>
        <w:right w:val="none" w:sz="0" w:space="0" w:color="auto"/>
      </w:divBdr>
    </w:div>
    <w:div w:id="1899976444">
      <w:bodyDiv w:val="1"/>
      <w:marLeft w:val="0"/>
      <w:marRight w:val="0"/>
      <w:marTop w:val="0"/>
      <w:marBottom w:val="0"/>
      <w:divBdr>
        <w:top w:val="none" w:sz="0" w:space="0" w:color="auto"/>
        <w:left w:val="none" w:sz="0" w:space="0" w:color="auto"/>
        <w:bottom w:val="none" w:sz="0" w:space="0" w:color="auto"/>
        <w:right w:val="none" w:sz="0" w:space="0" w:color="auto"/>
      </w:divBdr>
    </w:div>
    <w:div w:id="1921715421">
      <w:bodyDiv w:val="1"/>
      <w:marLeft w:val="0"/>
      <w:marRight w:val="0"/>
      <w:marTop w:val="0"/>
      <w:marBottom w:val="0"/>
      <w:divBdr>
        <w:top w:val="none" w:sz="0" w:space="0" w:color="auto"/>
        <w:left w:val="none" w:sz="0" w:space="0" w:color="auto"/>
        <w:bottom w:val="none" w:sz="0" w:space="0" w:color="auto"/>
        <w:right w:val="none" w:sz="0" w:space="0" w:color="auto"/>
      </w:divBdr>
    </w:div>
    <w:div w:id="2027444603">
      <w:bodyDiv w:val="1"/>
      <w:marLeft w:val="0"/>
      <w:marRight w:val="0"/>
      <w:marTop w:val="0"/>
      <w:marBottom w:val="0"/>
      <w:divBdr>
        <w:top w:val="none" w:sz="0" w:space="0" w:color="auto"/>
        <w:left w:val="none" w:sz="0" w:space="0" w:color="auto"/>
        <w:bottom w:val="none" w:sz="0" w:space="0" w:color="auto"/>
        <w:right w:val="none" w:sz="0" w:space="0" w:color="auto"/>
      </w:divBdr>
    </w:div>
    <w:div w:id="2060788491">
      <w:bodyDiv w:val="1"/>
      <w:marLeft w:val="0"/>
      <w:marRight w:val="0"/>
      <w:marTop w:val="0"/>
      <w:marBottom w:val="0"/>
      <w:divBdr>
        <w:top w:val="none" w:sz="0" w:space="0" w:color="auto"/>
        <w:left w:val="none" w:sz="0" w:space="0" w:color="auto"/>
        <w:bottom w:val="none" w:sz="0" w:space="0" w:color="auto"/>
        <w:right w:val="none" w:sz="0" w:space="0" w:color="auto"/>
      </w:divBdr>
    </w:div>
    <w:div w:id="2071728273">
      <w:bodyDiv w:val="1"/>
      <w:marLeft w:val="0"/>
      <w:marRight w:val="0"/>
      <w:marTop w:val="0"/>
      <w:marBottom w:val="0"/>
      <w:divBdr>
        <w:top w:val="none" w:sz="0" w:space="0" w:color="auto"/>
        <w:left w:val="none" w:sz="0" w:space="0" w:color="auto"/>
        <w:bottom w:val="none" w:sz="0" w:space="0" w:color="auto"/>
        <w:right w:val="none" w:sz="0" w:space="0" w:color="auto"/>
      </w:divBdr>
    </w:div>
    <w:div w:id="2072070020">
      <w:bodyDiv w:val="1"/>
      <w:marLeft w:val="0"/>
      <w:marRight w:val="0"/>
      <w:marTop w:val="0"/>
      <w:marBottom w:val="0"/>
      <w:divBdr>
        <w:top w:val="none" w:sz="0" w:space="0" w:color="auto"/>
        <w:left w:val="none" w:sz="0" w:space="0" w:color="auto"/>
        <w:bottom w:val="none" w:sz="0" w:space="0" w:color="auto"/>
        <w:right w:val="none" w:sz="0" w:space="0" w:color="auto"/>
      </w:divBdr>
    </w:div>
    <w:div w:id="209493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867271-4194-4DFB-8BED-D7F8AFAE0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103</Pages>
  <Words>13990</Words>
  <Characters>79743</Characters>
  <Application>Microsoft Office Word</Application>
  <DocSecurity>4</DocSecurity>
  <Lines>664</Lines>
  <Paragraphs>187</Paragraphs>
  <ScaleCrop>false</ScaleCrop>
  <Company>Lenovo</Company>
  <LinksUpToDate>false</LinksUpToDate>
  <CharactersWithSpaces>93546</CharactersWithSpaces>
  <SharedDoc>false</SharedDoc>
  <HLinks>
    <vt:vector size="300" baseType="variant">
      <vt:variant>
        <vt:i4>1966129</vt:i4>
      </vt:variant>
      <vt:variant>
        <vt:i4>288</vt:i4>
      </vt:variant>
      <vt:variant>
        <vt:i4>0</vt:i4>
      </vt:variant>
      <vt:variant>
        <vt:i4>5</vt:i4>
      </vt:variant>
      <vt:variant>
        <vt:lpwstr/>
      </vt:variant>
      <vt:variant>
        <vt:lpwstr>_Toc320527095</vt:lpwstr>
      </vt:variant>
      <vt:variant>
        <vt:i4>1966129</vt:i4>
      </vt:variant>
      <vt:variant>
        <vt:i4>285</vt:i4>
      </vt:variant>
      <vt:variant>
        <vt:i4>0</vt:i4>
      </vt:variant>
      <vt:variant>
        <vt:i4>5</vt:i4>
      </vt:variant>
      <vt:variant>
        <vt:lpwstr/>
      </vt:variant>
      <vt:variant>
        <vt:lpwstr>_Toc320527094</vt:lpwstr>
      </vt:variant>
      <vt:variant>
        <vt:i4>1114161</vt:i4>
      </vt:variant>
      <vt:variant>
        <vt:i4>282</vt:i4>
      </vt:variant>
      <vt:variant>
        <vt:i4>0</vt:i4>
      </vt:variant>
      <vt:variant>
        <vt:i4>5</vt:i4>
      </vt:variant>
      <vt:variant>
        <vt:lpwstr/>
      </vt:variant>
      <vt:variant>
        <vt:lpwstr>_Toc320527061</vt:lpwstr>
      </vt:variant>
      <vt:variant>
        <vt:i4>1179697</vt:i4>
      </vt:variant>
      <vt:variant>
        <vt:i4>279</vt:i4>
      </vt:variant>
      <vt:variant>
        <vt:i4>0</vt:i4>
      </vt:variant>
      <vt:variant>
        <vt:i4>5</vt:i4>
      </vt:variant>
      <vt:variant>
        <vt:lpwstr/>
      </vt:variant>
      <vt:variant>
        <vt:lpwstr>_Toc320527055</vt:lpwstr>
      </vt:variant>
      <vt:variant>
        <vt:i4>1703989</vt:i4>
      </vt:variant>
      <vt:variant>
        <vt:i4>272</vt:i4>
      </vt:variant>
      <vt:variant>
        <vt:i4>0</vt:i4>
      </vt:variant>
      <vt:variant>
        <vt:i4>5</vt:i4>
      </vt:variant>
      <vt:variant>
        <vt:lpwstr/>
      </vt:variant>
      <vt:variant>
        <vt:lpwstr>_Toc493760438</vt:lpwstr>
      </vt:variant>
      <vt:variant>
        <vt:i4>1703989</vt:i4>
      </vt:variant>
      <vt:variant>
        <vt:i4>266</vt:i4>
      </vt:variant>
      <vt:variant>
        <vt:i4>0</vt:i4>
      </vt:variant>
      <vt:variant>
        <vt:i4>5</vt:i4>
      </vt:variant>
      <vt:variant>
        <vt:lpwstr/>
      </vt:variant>
      <vt:variant>
        <vt:lpwstr>_Toc493760437</vt:lpwstr>
      </vt:variant>
      <vt:variant>
        <vt:i4>1703989</vt:i4>
      </vt:variant>
      <vt:variant>
        <vt:i4>260</vt:i4>
      </vt:variant>
      <vt:variant>
        <vt:i4>0</vt:i4>
      </vt:variant>
      <vt:variant>
        <vt:i4>5</vt:i4>
      </vt:variant>
      <vt:variant>
        <vt:lpwstr/>
      </vt:variant>
      <vt:variant>
        <vt:lpwstr>_Toc493760436</vt:lpwstr>
      </vt:variant>
      <vt:variant>
        <vt:i4>1703989</vt:i4>
      </vt:variant>
      <vt:variant>
        <vt:i4>254</vt:i4>
      </vt:variant>
      <vt:variant>
        <vt:i4>0</vt:i4>
      </vt:variant>
      <vt:variant>
        <vt:i4>5</vt:i4>
      </vt:variant>
      <vt:variant>
        <vt:lpwstr/>
      </vt:variant>
      <vt:variant>
        <vt:lpwstr>_Toc493760435</vt:lpwstr>
      </vt:variant>
      <vt:variant>
        <vt:i4>1703989</vt:i4>
      </vt:variant>
      <vt:variant>
        <vt:i4>248</vt:i4>
      </vt:variant>
      <vt:variant>
        <vt:i4>0</vt:i4>
      </vt:variant>
      <vt:variant>
        <vt:i4>5</vt:i4>
      </vt:variant>
      <vt:variant>
        <vt:lpwstr/>
      </vt:variant>
      <vt:variant>
        <vt:lpwstr>_Toc493760434</vt:lpwstr>
      </vt:variant>
      <vt:variant>
        <vt:i4>1703989</vt:i4>
      </vt:variant>
      <vt:variant>
        <vt:i4>242</vt:i4>
      </vt:variant>
      <vt:variant>
        <vt:i4>0</vt:i4>
      </vt:variant>
      <vt:variant>
        <vt:i4>5</vt:i4>
      </vt:variant>
      <vt:variant>
        <vt:lpwstr/>
      </vt:variant>
      <vt:variant>
        <vt:lpwstr>_Toc493760433</vt:lpwstr>
      </vt:variant>
      <vt:variant>
        <vt:i4>1703989</vt:i4>
      </vt:variant>
      <vt:variant>
        <vt:i4>236</vt:i4>
      </vt:variant>
      <vt:variant>
        <vt:i4>0</vt:i4>
      </vt:variant>
      <vt:variant>
        <vt:i4>5</vt:i4>
      </vt:variant>
      <vt:variant>
        <vt:lpwstr/>
      </vt:variant>
      <vt:variant>
        <vt:lpwstr>_Toc493760432</vt:lpwstr>
      </vt:variant>
      <vt:variant>
        <vt:i4>1703989</vt:i4>
      </vt:variant>
      <vt:variant>
        <vt:i4>230</vt:i4>
      </vt:variant>
      <vt:variant>
        <vt:i4>0</vt:i4>
      </vt:variant>
      <vt:variant>
        <vt:i4>5</vt:i4>
      </vt:variant>
      <vt:variant>
        <vt:lpwstr/>
      </vt:variant>
      <vt:variant>
        <vt:lpwstr>_Toc493760431</vt:lpwstr>
      </vt:variant>
      <vt:variant>
        <vt:i4>1703989</vt:i4>
      </vt:variant>
      <vt:variant>
        <vt:i4>224</vt:i4>
      </vt:variant>
      <vt:variant>
        <vt:i4>0</vt:i4>
      </vt:variant>
      <vt:variant>
        <vt:i4>5</vt:i4>
      </vt:variant>
      <vt:variant>
        <vt:lpwstr/>
      </vt:variant>
      <vt:variant>
        <vt:lpwstr>_Toc493760430</vt:lpwstr>
      </vt:variant>
      <vt:variant>
        <vt:i4>1769525</vt:i4>
      </vt:variant>
      <vt:variant>
        <vt:i4>218</vt:i4>
      </vt:variant>
      <vt:variant>
        <vt:i4>0</vt:i4>
      </vt:variant>
      <vt:variant>
        <vt:i4>5</vt:i4>
      </vt:variant>
      <vt:variant>
        <vt:lpwstr/>
      </vt:variant>
      <vt:variant>
        <vt:lpwstr>_Toc493760429</vt:lpwstr>
      </vt:variant>
      <vt:variant>
        <vt:i4>1769525</vt:i4>
      </vt:variant>
      <vt:variant>
        <vt:i4>212</vt:i4>
      </vt:variant>
      <vt:variant>
        <vt:i4>0</vt:i4>
      </vt:variant>
      <vt:variant>
        <vt:i4>5</vt:i4>
      </vt:variant>
      <vt:variant>
        <vt:lpwstr/>
      </vt:variant>
      <vt:variant>
        <vt:lpwstr>_Toc493760428</vt:lpwstr>
      </vt:variant>
      <vt:variant>
        <vt:i4>1769525</vt:i4>
      </vt:variant>
      <vt:variant>
        <vt:i4>206</vt:i4>
      </vt:variant>
      <vt:variant>
        <vt:i4>0</vt:i4>
      </vt:variant>
      <vt:variant>
        <vt:i4>5</vt:i4>
      </vt:variant>
      <vt:variant>
        <vt:lpwstr/>
      </vt:variant>
      <vt:variant>
        <vt:lpwstr>_Toc493760427</vt:lpwstr>
      </vt:variant>
      <vt:variant>
        <vt:i4>1769525</vt:i4>
      </vt:variant>
      <vt:variant>
        <vt:i4>200</vt:i4>
      </vt:variant>
      <vt:variant>
        <vt:i4>0</vt:i4>
      </vt:variant>
      <vt:variant>
        <vt:i4>5</vt:i4>
      </vt:variant>
      <vt:variant>
        <vt:lpwstr/>
      </vt:variant>
      <vt:variant>
        <vt:lpwstr>_Toc493760426</vt:lpwstr>
      </vt:variant>
      <vt:variant>
        <vt:i4>1769525</vt:i4>
      </vt:variant>
      <vt:variant>
        <vt:i4>194</vt:i4>
      </vt:variant>
      <vt:variant>
        <vt:i4>0</vt:i4>
      </vt:variant>
      <vt:variant>
        <vt:i4>5</vt:i4>
      </vt:variant>
      <vt:variant>
        <vt:lpwstr/>
      </vt:variant>
      <vt:variant>
        <vt:lpwstr>_Toc493760425</vt:lpwstr>
      </vt:variant>
      <vt:variant>
        <vt:i4>1769525</vt:i4>
      </vt:variant>
      <vt:variant>
        <vt:i4>188</vt:i4>
      </vt:variant>
      <vt:variant>
        <vt:i4>0</vt:i4>
      </vt:variant>
      <vt:variant>
        <vt:i4>5</vt:i4>
      </vt:variant>
      <vt:variant>
        <vt:lpwstr/>
      </vt:variant>
      <vt:variant>
        <vt:lpwstr>_Toc493760424</vt:lpwstr>
      </vt:variant>
      <vt:variant>
        <vt:i4>1769525</vt:i4>
      </vt:variant>
      <vt:variant>
        <vt:i4>182</vt:i4>
      </vt:variant>
      <vt:variant>
        <vt:i4>0</vt:i4>
      </vt:variant>
      <vt:variant>
        <vt:i4>5</vt:i4>
      </vt:variant>
      <vt:variant>
        <vt:lpwstr/>
      </vt:variant>
      <vt:variant>
        <vt:lpwstr>_Toc493760423</vt:lpwstr>
      </vt:variant>
      <vt:variant>
        <vt:i4>1769525</vt:i4>
      </vt:variant>
      <vt:variant>
        <vt:i4>176</vt:i4>
      </vt:variant>
      <vt:variant>
        <vt:i4>0</vt:i4>
      </vt:variant>
      <vt:variant>
        <vt:i4>5</vt:i4>
      </vt:variant>
      <vt:variant>
        <vt:lpwstr/>
      </vt:variant>
      <vt:variant>
        <vt:lpwstr>_Toc493760422</vt:lpwstr>
      </vt:variant>
      <vt:variant>
        <vt:i4>1769525</vt:i4>
      </vt:variant>
      <vt:variant>
        <vt:i4>170</vt:i4>
      </vt:variant>
      <vt:variant>
        <vt:i4>0</vt:i4>
      </vt:variant>
      <vt:variant>
        <vt:i4>5</vt:i4>
      </vt:variant>
      <vt:variant>
        <vt:lpwstr/>
      </vt:variant>
      <vt:variant>
        <vt:lpwstr>_Toc493760421</vt:lpwstr>
      </vt:variant>
      <vt:variant>
        <vt:i4>1769525</vt:i4>
      </vt:variant>
      <vt:variant>
        <vt:i4>164</vt:i4>
      </vt:variant>
      <vt:variant>
        <vt:i4>0</vt:i4>
      </vt:variant>
      <vt:variant>
        <vt:i4>5</vt:i4>
      </vt:variant>
      <vt:variant>
        <vt:lpwstr/>
      </vt:variant>
      <vt:variant>
        <vt:lpwstr>_Toc493760420</vt:lpwstr>
      </vt:variant>
      <vt:variant>
        <vt:i4>1572917</vt:i4>
      </vt:variant>
      <vt:variant>
        <vt:i4>158</vt:i4>
      </vt:variant>
      <vt:variant>
        <vt:i4>0</vt:i4>
      </vt:variant>
      <vt:variant>
        <vt:i4>5</vt:i4>
      </vt:variant>
      <vt:variant>
        <vt:lpwstr/>
      </vt:variant>
      <vt:variant>
        <vt:lpwstr>_Toc493760419</vt:lpwstr>
      </vt:variant>
      <vt:variant>
        <vt:i4>1572917</vt:i4>
      </vt:variant>
      <vt:variant>
        <vt:i4>152</vt:i4>
      </vt:variant>
      <vt:variant>
        <vt:i4>0</vt:i4>
      </vt:variant>
      <vt:variant>
        <vt:i4>5</vt:i4>
      </vt:variant>
      <vt:variant>
        <vt:lpwstr/>
      </vt:variant>
      <vt:variant>
        <vt:lpwstr>_Toc493760418</vt:lpwstr>
      </vt:variant>
      <vt:variant>
        <vt:i4>1572917</vt:i4>
      </vt:variant>
      <vt:variant>
        <vt:i4>146</vt:i4>
      </vt:variant>
      <vt:variant>
        <vt:i4>0</vt:i4>
      </vt:variant>
      <vt:variant>
        <vt:i4>5</vt:i4>
      </vt:variant>
      <vt:variant>
        <vt:lpwstr/>
      </vt:variant>
      <vt:variant>
        <vt:lpwstr>_Toc493760417</vt:lpwstr>
      </vt:variant>
      <vt:variant>
        <vt:i4>1572917</vt:i4>
      </vt:variant>
      <vt:variant>
        <vt:i4>140</vt:i4>
      </vt:variant>
      <vt:variant>
        <vt:i4>0</vt:i4>
      </vt:variant>
      <vt:variant>
        <vt:i4>5</vt:i4>
      </vt:variant>
      <vt:variant>
        <vt:lpwstr/>
      </vt:variant>
      <vt:variant>
        <vt:lpwstr>_Toc493760416</vt:lpwstr>
      </vt:variant>
      <vt:variant>
        <vt:i4>1572917</vt:i4>
      </vt:variant>
      <vt:variant>
        <vt:i4>134</vt:i4>
      </vt:variant>
      <vt:variant>
        <vt:i4>0</vt:i4>
      </vt:variant>
      <vt:variant>
        <vt:i4>5</vt:i4>
      </vt:variant>
      <vt:variant>
        <vt:lpwstr/>
      </vt:variant>
      <vt:variant>
        <vt:lpwstr>_Toc493760415</vt:lpwstr>
      </vt:variant>
      <vt:variant>
        <vt:i4>1572917</vt:i4>
      </vt:variant>
      <vt:variant>
        <vt:i4>128</vt:i4>
      </vt:variant>
      <vt:variant>
        <vt:i4>0</vt:i4>
      </vt:variant>
      <vt:variant>
        <vt:i4>5</vt:i4>
      </vt:variant>
      <vt:variant>
        <vt:lpwstr/>
      </vt:variant>
      <vt:variant>
        <vt:lpwstr>_Toc493760414</vt:lpwstr>
      </vt:variant>
      <vt:variant>
        <vt:i4>1572917</vt:i4>
      </vt:variant>
      <vt:variant>
        <vt:i4>122</vt:i4>
      </vt:variant>
      <vt:variant>
        <vt:i4>0</vt:i4>
      </vt:variant>
      <vt:variant>
        <vt:i4>5</vt:i4>
      </vt:variant>
      <vt:variant>
        <vt:lpwstr/>
      </vt:variant>
      <vt:variant>
        <vt:lpwstr>_Toc493760413</vt:lpwstr>
      </vt:variant>
      <vt:variant>
        <vt:i4>1572917</vt:i4>
      </vt:variant>
      <vt:variant>
        <vt:i4>116</vt:i4>
      </vt:variant>
      <vt:variant>
        <vt:i4>0</vt:i4>
      </vt:variant>
      <vt:variant>
        <vt:i4>5</vt:i4>
      </vt:variant>
      <vt:variant>
        <vt:lpwstr/>
      </vt:variant>
      <vt:variant>
        <vt:lpwstr>_Toc493760412</vt:lpwstr>
      </vt:variant>
      <vt:variant>
        <vt:i4>1572917</vt:i4>
      </vt:variant>
      <vt:variant>
        <vt:i4>110</vt:i4>
      </vt:variant>
      <vt:variant>
        <vt:i4>0</vt:i4>
      </vt:variant>
      <vt:variant>
        <vt:i4>5</vt:i4>
      </vt:variant>
      <vt:variant>
        <vt:lpwstr/>
      </vt:variant>
      <vt:variant>
        <vt:lpwstr>_Toc493760411</vt:lpwstr>
      </vt:variant>
      <vt:variant>
        <vt:i4>1572917</vt:i4>
      </vt:variant>
      <vt:variant>
        <vt:i4>104</vt:i4>
      </vt:variant>
      <vt:variant>
        <vt:i4>0</vt:i4>
      </vt:variant>
      <vt:variant>
        <vt:i4>5</vt:i4>
      </vt:variant>
      <vt:variant>
        <vt:lpwstr/>
      </vt:variant>
      <vt:variant>
        <vt:lpwstr>_Toc493760410</vt:lpwstr>
      </vt:variant>
      <vt:variant>
        <vt:i4>1638453</vt:i4>
      </vt:variant>
      <vt:variant>
        <vt:i4>98</vt:i4>
      </vt:variant>
      <vt:variant>
        <vt:i4>0</vt:i4>
      </vt:variant>
      <vt:variant>
        <vt:i4>5</vt:i4>
      </vt:variant>
      <vt:variant>
        <vt:lpwstr/>
      </vt:variant>
      <vt:variant>
        <vt:lpwstr>_Toc493760409</vt:lpwstr>
      </vt:variant>
      <vt:variant>
        <vt:i4>1638453</vt:i4>
      </vt:variant>
      <vt:variant>
        <vt:i4>92</vt:i4>
      </vt:variant>
      <vt:variant>
        <vt:i4>0</vt:i4>
      </vt:variant>
      <vt:variant>
        <vt:i4>5</vt:i4>
      </vt:variant>
      <vt:variant>
        <vt:lpwstr/>
      </vt:variant>
      <vt:variant>
        <vt:lpwstr>_Toc493760408</vt:lpwstr>
      </vt:variant>
      <vt:variant>
        <vt:i4>1638453</vt:i4>
      </vt:variant>
      <vt:variant>
        <vt:i4>86</vt:i4>
      </vt:variant>
      <vt:variant>
        <vt:i4>0</vt:i4>
      </vt:variant>
      <vt:variant>
        <vt:i4>5</vt:i4>
      </vt:variant>
      <vt:variant>
        <vt:lpwstr/>
      </vt:variant>
      <vt:variant>
        <vt:lpwstr>_Toc493760407</vt:lpwstr>
      </vt:variant>
      <vt:variant>
        <vt:i4>1638453</vt:i4>
      </vt:variant>
      <vt:variant>
        <vt:i4>80</vt:i4>
      </vt:variant>
      <vt:variant>
        <vt:i4>0</vt:i4>
      </vt:variant>
      <vt:variant>
        <vt:i4>5</vt:i4>
      </vt:variant>
      <vt:variant>
        <vt:lpwstr/>
      </vt:variant>
      <vt:variant>
        <vt:lpwstr>_Toc493760406</vt:lpwstr>
      </vt:variant>
      <vt:variant>
        <vt:i4>1638453</vt:i4>
      </vt:variant>
      <vt:variant>
        <vt:i4>74</vt:i4>
      </vt:variant>
      <vt:variant>
        <vt:i4>0</vt:i4>
      </vt:variant>
      <vt:variant>
        <vt:i4>5</vt:i4>
      </vt:variant>
      <vt:variant>
        <vt:lpwstr/>
      </vt:variant>
      <vt:variant>
        <vt:lpwstr>_Toc493760405</vt:lpwstr>
      </vt:variant>
      <vt:variant>
        <vt:i4>1638453</vt:i4>
      </vt:variant>
      <vt:variant>
        <vt:i4>68</vt:i4>
      </vt:variant>
      <vt:variant>
        <vt:i4>0</vt:i4>
      </vt:variant>
      <vt:variant>
        <vt:i4>5</vt:i4>
      </vt:variant>
      <vt:variant>
        <vt:lpwstr/>
      </vt:variant>
      <vt:variant>
        <vt:lpwstr>_Toc493760404</vt:lpwstr>
      </vt:variant>
      <vt:variant>
        <vt:i4>1638453</vt:i4>
      </vt:variant>
      <vt:variant>
        <vt:i4>62</vt:i4>
      </vt:variant>
      <vt:variant>
        <vt:i4>0</vt:i4>
      </vt:variant>
      <vt:variant>
        <vt:i4>5</vt:i4>
      </vt:variant>
      <vt:variant>
        <vt:lpwstr/>
      </vt:variant>
      <vt:variant>
        <vt:lpwstr>_Toc493760403</vt:lpwstr>
      </vt:variant>
      <vt:variant>
        <vt:i4>1638453</vt:i4>
      </vt:variant>
      <vt:variant>
        <vt:i4>56</vt:i4>
      </vt:variant>
      <vt:variant>
        <vt:i4>0</vt:i4>
      </vt:variant>
      <vt:variant>
        <vt:i4>5</vt:i4>
      </vt:variant>
      <vt:variant>
        <vt:lpwstr/>
      </vt:variant>
      <vt:variant>
        <vt:lpwstr>_Toc493760402</vt:lpwstr>
      </vt:variant>
      <vt:variant>
        <vt:i4>1638453</vt:i4>
      </vt:variant>
      <vt:variant>
        <vt:i4>50</vt:i4>
      </vt:variant>
      <vt:variant>
        <vt:i4>0</vt:i4>
      </vt:variant>
      <vt:variant>
        <vt:i4>5</vt:i4>
      </vt:variant>
      <vt:variant>
        <vt:lpwstr/>
      </vt:variant>
      <vt:variant>
        <vt:lpwstr>_Toc493760401</vt:lpwstr>
      </vt:variant>
      <vt:variant>
        <vt:i4>1638453</vt:i4>
      </vt:variant>
      <vt:variant>
        <vt:i4>44</vt:i4>
      </vt:variant>
      <vt:variant>
        <vt:i4>0</vt:i4>
      </vt:variant>
      <vt:variant>
        <vt:i4>5</vt:i4>
      </vt:variant>
      <vt:variant>
        <vt:lpwstr/>
      </vt:variant>
      <vt:variant>
        <vt:lpwstr>_Toc493760400</vt:lpwstr>
      </vt:variant>
      <vt:variant>
        <vt:i4>1048626</vt:i4>
      </vt:variant>
      <vt:variant>
        <vt:i4>38</vt:i4>
      </vt:variant>
      <vt:variant>
        <vt:i4>0</vt:i4>
      </vt:variant>
      <vt:variant>
        <vt:i4>5</vt:i4>
      </vt:variant>
      <vt:variant>
        <vt:lpwstr/>
      </vt:variant>
      <vt:variant>
        <vt:lpwstr>_Toc493760399</vt:lpwstr>
      </vt:variant>
      <vt:variant>
        <vt:i4>1048626</vt:i4>
      </vt:variant>
      <vt:variant>
        <vt:i4>32</vt:i4>
      </vt:variant>
      <vt:variant>
        <vt:i4>0</vt:i4>
      </vt:variant>
      <vt:variant>
        <vt:i4>5</vt:i4>
      </vt:variant>
      <vt:variant>
        <vt:lpwstr/>
      </vt:variant>
      <vt:variant>
        <vt:lpwstr>_Toc493760398</vt:lpwstr>
      </vt:variant>
      <vt:variant>
        <vt:i4>1048626</vt:i4>
      </vt:variant>
      <vt:variant>
        <vt:i4>26</vt:i4>
      </vt:variant>
      <vt:variant>
        <vt:i4>0</vt:i4>
      </vt:variant>
      <vt:variant>
        <vt:i4>5</vt:i4>
      </vt:variant>
      <vt:variant>
        <vt:lpwstr/>
      </vt:variant>
      <vt:variant>
        <vt:lpwstr>_Toc493760397</vt:lpwstr>
      </vt:variant>
      <vt:variant>
        <vt:i4>1048626</vt:i4>
      </vt:variant>
      <vt:variant>
        <vt:i4>20</vt:i4>
      </vt:variant>
      <vt:variant>
        <vt:i4>0</vt:i4>
      </vt:variant>
      <vt:variant>
        <vt:i4>5</vt:i4>
      </vt:variant>
      <vt:variant>
        <vt:lpwstr/>
      </vt:variant>
      <vt:variant>
        <vt:lpwstr>_Toc493760396</vt:lpwstr>
      </vt:variant>
      <vt:variant>
        <vt:i4>1048626</vt:i4>
      </vt:variant>
      <vt:variant>
        <vt:i4>14</vt:i4>
      </vt:variant>
      <vt:variant>
        <vt:i4>0</vt:i4>
      </vt:variant>
      <vt:variant>
        <vt:i4>5</vt:i4>
      </vt:variant>
      <vt:variant>
        <vt:lpwstr/>
      </vt:variant>
      <vt:variant>
        <vt:lpwstr>_Toc493760395</vt:lpwstr>
      </vt:variant>
      <vt:variant>
        <vt:i4>1048626</vt:i4>
      </vt:variant>
      <vt:variant>
        <vt:i4>8</vt:i4>
      </vt:variant>
      <vt:variant>
        <vt:i4>0</vt:i4>
      </vt:variant>
      <vt:variant>
        <vt:i4>5</vt:i4>
      </vt:variant>
      <vt:variant>
        <vt:lpwstr/>
      </vt:variant>
      <vt:variant>
        <vt:lpwstr>_Toc493760394</vt:lpwstr>
      </vt:variant>
      <vt:variant>
        <vt:i4>1048626</vt:i4>
      </vt:variant>
      <vt:variant>
        <vt:i4>2</vt:i4>
      </vt:variant>
      <vt:variant>
        <vt:i4>0</vt:i4>
      </vt:variant>
      <vt:variant>
        <vt:i4>5</vt:i4>
      </vt:variant>
      <vt:variant>
        <vt:lpwstr/>
      </vt:variant>
      <vt:variant>
        <vt:lpwstr>_Toc493760393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cp:lastPrinted>2017-08-25T08:46:00Z</cp:lastPrinted>
  <dcterms:created xsi:type="dcterms:W3CDTF">2017-12-21T02:04:00Z</dcterms:created>
  <dcterms:modified xsi:type="dcterms:W3CDTF">2017-12-21T02:04:00Z</dcterms:modified>
</cp:coreProperties>
</file>