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82800" cy="1562100"/>
            <wp:effectExtent b="0" l="0" r="0" t="0"/>
            <wp:docPr descr="Logotipo, nombre de la empresa  El contenido generado por IA puede ser incorrecto." id="1" name="image2.jpg"/>
            <a:graphic>
              <a:graphicData uri="http://schemas.openxmlformats.org/drawingml/2006/picture">
                <pic:pic>
                  <pic:nvPicPr>
                    <pic:cNvPr descr="Logotipo, nombre de la empresa  El contenido generado por IA puede ser incorrecto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Técnica Nacional Sede regional de San Carlos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 del Software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 Incremental: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Administración de Proyectos Informáticos</w:t>
      </w:r>
    </w:p>
    <w:p w:rsidR="00000000" w:rsidDel="00000000" w:rsidP="00000000" w:rsidRDefault="00000000" w:rsidRPr="00000000" w14:paraId="00000009">
      <w:pPr>
        <w:spacing w:after="0" w:before="6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Proyecto: Plataforma web de intermediación LESCO (puente de comunicación digital para la comunidad sorda de Costa 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Dylan Jiménez Alfaro Céd. N° 2 0857 0199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Emily Zúñiga Solano Céd N° 2 0861 0206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Proyectos Informáticos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ISW-912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1"/>
        <w:spacing w:after="180" w:before="3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Team del proyecto. Al ser un equipo de dos personas, cada integrante combina una responsabilidad de Scrum con el rol de Developer.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2000"/>
        <w:gridCol w:w="1350"/>
        <w:gridCol w:w="1900"/>
        <w:gridCol w:w="3779"/>
        <w:tblGridChange w:id="0">
          <w:tblGrid>
            <w:gridCol w:w="2000"/>
            <w:gridCol w:w="1350"/>
            <w:gridCol w:w="1900"/>
            <w:gridCol w:w="377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Cédula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 en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Emily Zúñiga Solano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2 0861 0206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 + Developer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Ordena y refina el Product Backlog, valida los incrementos con usuarios e intérpretes y desarrolla la interfaz accesible (front-end).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Dylan Jiménez Alfaro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2 0857 0199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Master + Developer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 los eventos de Scrum, elimina impedimentos, mantiene el tablero y el repositorio, y desarrolla el back-end, la base de datos y la videollamada.</w:t>
            </w:r>
          </w:p>
        </w:tc>
      </w:tr>
    </w:tbl>
    <w:p w:rsidR="00000000" w:rsidDel="00000000" w:rsidP="00000000" w:rsidRDefault="00000000" w:rsidRPr="00000000" w14:paraId="00000025">
      <w:pPr>
        <w:keepNext w:val="1"/>
        <w:spacing w:after="180" w:before="360" w:line="276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180" w:before="3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Sección 01 · Problema, oportunidad y Product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Declaración del Problema</w:t>
      </w:r>
    </w:p>
    <w:p w:rsidR="00000000" w:rsidDel="00000000" w:rsidP="00000000" w:rsidRDefault="00000000" w:rsidRPr="00000000" w14:paraId="00000028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Costa Rica, la comunidad sorda enfrenta severas barreras de comunicación y exclusión social al intentar acceder a servicios públicos y privados cotidianos, tales como citas médicas en la CCSS, trámites bancarios, gestiones legales o reuniones laborales. A pesar de la legislación vigente (Ley 9822 que reconoce oficialmente la LESCO), la gran mayoría de las instituciones y comercios no cuentan con personal capacitado en Lengua de Señas Costarricense. Esto obliga a las personas sordas a depender de un acompañante o a gestionar intérpretes físicos de forma independiente, un proceso que es lento, costoso y sumamente escaso, vulnerando su derecho a la autonomía, la privacidad y una atención digna. </w:t>
      </w:r>
    </w:p>
    <w:p w:rsidR="00000000" w:rsidDel="00000000" w:rsidP="00000000" w:rsidRDefault="00000000" w:rsidRPr="00000000" w14:paraId="00000029">
      <w:pPr>
        <w:spacing w:after="10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Oportunidad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Existe la oportunidad de desarrollar una plataforma web de intermediación y asistencia en tiempo real que actúe como un "puente de comunicación digital". Al conectar bajo demanda a usuarios sordos o a funcionarios institucionales con intérpretes de LESCO certificados mediante videollamadas integradas o citas agendadas, se elimina la barrera idiomática de forma inmediata. Esto optimiza el uso de los pocos recursos de interpretación disponibles en el país y ofrece una solución tecnológica viable, humana y escalable, sin depender en su totalidad de tecnologías experimentales de IA que aún están en desarrollo para la gramática de la LESCO ya que es una funcionalidad experimental del sistema. </w:t>
      </w:r>
    </w:p>
    <w:p w:rsidR="00000000" w:rsidDel="00000000" w:rsidP="00000000" w:rsidRDefault="00000000" w:rsidRPr="00000000" w14:paraId="0000002B">
      <w:pPr>
        <w:spacing w:after="10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Product Goal</w:t>
      </w:r>
    </w:p>
    <w:p w:rsidR="00000000" w:rsidDel="00000000" w:rsidP="00000000" w:rsidRDefault="00000000" w:rsidRPr="00000000" w14:paraId="0000002E">
      <w:pPr>
        <w:spacing w:before="60" w:lineRule="auto"/>
        <w:ind w:left="0" w:right="60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la Semana 13, entregar una plataforma web funcional que elimine las barreras de comunicación de la comunidad sorda en Costa Rica, permitiendo a los usuarios agendar citas previas o solicitar asistencia en tiempo real por videollamada con un intérprete de LESCO certificado, facilitando una comunicación fluida entre el usuario sordo y su entorno institucional o comercial y a su vez agregar una opción experimental de interpretación mediante 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80" w:before="3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Sección 02 · Contexto organizacional y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2.1 Organización y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web de intermediación LESCO es un proyecto académico desarrollado en la Universidad Técnica Nacional, Sede de San Carlos, dentro del curso ISW-912. El trabajo lo realiza un equipo dedicado de dos personas que se autogestiona, por lo que funciona como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estructura orientada a proyectos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equipo tiene autoridad alta sobre cómo organiza su trabajo, condición favorable para aplicar Scrum.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docente cumple un papel similar al de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PMO de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define las plantillas (Expediente del Proyecto), las fechas de entrega y los criterios de evaluación. En esta fase no existe una institución cliente formal; por eso la validación del producto se hará con personas sordas e intérpretes voluntarios.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2.2 Factores ambientales de la empresa (EEF)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 condiciones que el equipo no controla, pero que influyen en el proyecto: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1100"/>
        <w:gridCol w:w="4000"/>
        <w:gridCol w:w="3929"/>
        <w:tblGridChange w:id="0">
          <w:tblGrid>
            <w:gridCol w:w="1100"/>
            <w:gridCol w:w="4000"/>
            <w:gridCol w:w="392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Impacto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del equipo: 2 integrantes con disponibilidad parcial por otros cursos.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 cuánto alcance se puede comprometer en cada Sprint.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Infraestructura y herramientas: computadoras personales, GitHub y servicios en la nube con planes gratuitos.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Condiciona el hosting, la base de datos y el servicio de videollamada.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Cultura y calendario académico: entregas semanales y cierre fijo en la Semana 13.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fecha final no es negociable; se ajusta el alcance, no el plazo.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Ley 9822 de Reconocimiento y Promoción de la LESCO (sustituyó a la Ley 9049).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Respalda la necesidad y obliga a respetar la LESCO como lengua de la comunidad sorda.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Ley 7600 de Igualdad de Oportunidades para las Personas con Discapacidad.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plataforma debe ser accesible en todo su recorrido.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Ley 8968 de Protección de la Persona frente al Tratamiento de sus Datos Personales.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Exige consentimiento informado y seguridad; las citas pueden revelar datos sensibles (salud, finanzas).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Escasez de intérpretes de LESCO certificados en el país.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Afecta la disponibilidad del servicio en tiempo real y la validación con intérpretes reales.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madurez de la IA para la gramática de la LESCO.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interpretación con IA se mantiene como función experimental, no como base del producto.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 de los usuarios.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videollamada debe funcionar razonablemente con conexiones lentas.</w:t>
            </w:r>
          </w:p>
        </w:tc>
      </w:tr>
    </w:tbl>
    <w:p w:rsidR="00000000" w:rsidDel="00000000" w:rsidP="00000000" w:rsidRDefault="00000000" w:rsidRPr="00000000" w14:paraId="00000053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2.3 Restricciones del proyecto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1800"/>
        <w:gridCol w:w="7229"/>
        <w:tblGridChange w:id="0">
          <w:tblGrid>
            <w:gridCol w:w="1800"/>
            <w:gridCol w:w="722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final en la Semana 13 (diciembre de 2026). La construcción se organiza en 5 Sprints de 2 semanas (Semanas 4 a 13).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 presupuesto monetario (₡0): solo herramientas gratuitas o con licencia educativa.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integrantes con disponibilidad parcial, ya que comparten el proyecto con otros cursos.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producto mínimo se centra en el agendamiento de citas y la videollamada con intérprete. La IA se limita a un prototipo experimental.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Accesibilidad según WCAG 2.1 nivel AA; la interfaz no debe depender del audio.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web adaptable (responsive). La videollamada se integrará con un servicio existente basado en WebRTC (p. ej., Jitsi Meet) en lugar de desarrollarla desde cero.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Cumplimiento de la Ley 8968 (datos personales) y de la Ley 7600 (accesibilidad).</w:t>
            </w:r>
          </w:p>
        </w:tc>
      </w:tr>
    </w:tbl>
    <w:p w:rsidR="00000000" w:rsidDel="00000000" w:rsidP="00000000" w:rsidRDefault="00000000" w:rsidRPr="00000000" w14:paraId="00000065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80" w:before="3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Sección 03 · Interesados (stakeholders)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interesados son las personas, grupos u organizaciones que pueden afectar al proyecto o verse afectados por él. Poder e interés se valoran de 1 a 5; para el mapa se considera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valor de 4 o 5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bajo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 valor de 1 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3.1 Registro de interesados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1250"/>
        <w:gridCol w:w="1050"/>
        <w:gridCol w:w="1450"/>
        <w:gridCol w:w="650"/>
        <w:gridCol w:w="700"/>
        <w:gridCol w:w="900"/>
        <w:gridCol w:w="1979"/>
        <w:gridCol w:w="1050"/>
        <w:tblGridChange w:id="0">
          <w:tblGrid>
            <w:gridCol w:w="1250"/>
            <w:gridCol w:w="1050"/>
            <w:gridCol w:w="1450"/>
            <w:gridCol w:w="650"/>
            <w:gridCol w:w="700"/>
            <w:gridCol w:w="900"/>
            <w:gridCol w:w="1979"/>
            <w:gridCol w:w="105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 / 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sordas usuarias de LESCO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finales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Comunicarse con autonomía y privacidad en sus trámites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Favorable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de cerca: validar cada incremento con ellas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Intérpretes de LESCO certificados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Proveedores del servicio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Agenda ordenada, buena calidad de video, trabajo reconocido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de cerca: involucrarlos en el diseño de la agenda y la videollamada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Docente del curso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y evaluador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Entregables a tiempo y alineados con el curso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Favorable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de cerca: revisión en cada entrega y Sprint Review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Dylan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desarrollo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Ejecuta el proyecto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Alcance realista y aprobación del curso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Favorable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de cerca: Daily Scrum y Retrospectiva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Dylan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Funcionarios de instituciones y comercios (CCSS, bancos)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 secundarios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Atender a personas sordas sin saber LESCO, con un proceso simple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informados: guía rápida de uso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Asociaciones de personas sordas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Representan a la comunidad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 la solución respete la LESCO y la cultura sorda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informadas y consultarlas en las validaciones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Emily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CONAPDIS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 rector en discapacidad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Cumplimiento de la accesibilidad (Ley 7600)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satisfecho: alinear la plataforma con la normativa de accesibilidad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Dylan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PRODHAB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Regulador de datos personales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Tratamiento legal de datos personales y sensibles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Mantener satisfecho: cumplir la Ley 8968 (consentimiento, seguridad)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Dylan</w:t>
            </w:r>
          </w:p>
        </w:tc>
      </w:tr>
    </w:tbl>
    <w:p w:rsidR="00000000" w:rsidDel="00000000" w:rsidP="00000000" w:rsidRDefault="00000000" w:rsidRPr="00000000" w14:paraId="000000B2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Casos discutibles.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las personas sordas se les asignó poder 4, aunque no aprueban formalmente el proyecto, porque si no adoptan la plataforma el producto fracasa. A la PRODHAB se le asignó poder 5 e interés 1: hoy no conoce el proyecto, pero podría sancionar un mal manejo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3.2 Mapa Poder-Interés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1"/>
          <w:tblHeader w:val="0"/>
        </w:trPr>
        <w:tc>
          <w:tcPr>
            <w:shd w:fill="fbe5d6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Mantener satisfecho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(poder alto · interés bajo)</w:t>
            </w:r>
          </w:p>
          <w:p w:rsidR="00000000" w:rsidDel="00000000" w:rsidP="00000000" w:rsidRDefault="00000000" w:rsidRPr="00000000" w14:paraId="000000B6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CONAPDIS</w:t>
            </w:r>
          </w:p>
          <w:p w:rsidR="00000000" w:rsidDel="00000000" w:rsidP="00000000" w:rsidRDefault="00000000" w:rsidRPr="00000000" w14:paraId="000000B7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PRODHAB</w:t>
            </w:r>
          </w:p>
        </w:tc>
        <w:tc>
          <w:tcPr>
            <w:shd w:fill="fbe5d6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Gestionar de cerca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(poder alto · interés alto)</w:t>
            </w:r>
          </w:p>
          <w:p w:rsidR="00000000" w:rsidDel="00000000" w:rsidP="00000000" w:rsidRDefault="00000000" w:rsidRPr="00000000" w14:paraId="000000B9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sordas usuarias</w:t>
            </w:r>
          </w:p>
          <w:p w:rsidR="00000000" w:rsidDel="00000000" w:rsidP="00000000" w:rsidRDefault="00000000" w:rsidRPr="00000000" w14:paraId="000000BA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Intérpretes de LESCO</w:t>
            </w:r>
          </w:p>
          <w:p w:rsidR="00000000" w:rsidDel="00000000" w:rsidP="00000000" w:rsidRDefault="00000000" w:rsidRPr="00000000" w14:paraId="000000BB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Docente del curso</w:t>
            </w:r>
          </w:p>
          <w:p w:rsidR="00000000" w:rsidDel="00000000" w:rsidP="00000000" w:rsidRDefault="00000000" w:rsidRPr="00000000" w14:paraId="000000BC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desarrollo</w:t>
            </w:r>
          </w:p>
        </w:tc>
      </w:tr>
      <w:tr>
        <w:trPr>
          <w:cantSplit w:val="1"/>
          <w:tblHeader w:val="0"/>
        </w:trPr>
        <w:tc>
          <w:tcPr>
            <w:shd w:fill="e2efd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(poder bajo · interés bajo)</w:t>
            </w:r>
          </w:p>
          <w:p w:rsidR="00000000" w:rsidDel="00000000" w:rsidP="00000000" w:rsidRDefault="00000000" w:rsidRPr="00000000" w14:paraId="000000BE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e2efd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Mantener informado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(poder bajo · interés alto)</w:t>
            </w:r>
          </w:p>
          <w:p w:rsidR="00000000" w:rsidDel="00000000" w:rsidP="00000000" w:rsidRDefault="00000000" w:rsidRPr="00000000" w14:paraId="000000C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Funcionarios de instituciones y comercios</w:t>
            </w:r>
          </w:p>
          <w:p w:rsidR="00000000" w:rsidDel="00000000" w:rsidP="00000000" w:rsidRDefault="00000000" w:rsidRPr="00000000" w14:paraId="000000C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Asociaciones de personas sordas</w:t>
            </w:r>
          </w:p>
        </w:tc>
      </w:tr>
    </w:tbl>
    <w:p w:rsidR="00000000" w:rsidDel="00000000" w:rsidP="00000000" w:rsidRDefault="00000000" w:rsidRPr="00000000" w14:paraId="000000C2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="276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↑ Poder (eje vertical) · Interés → (eje horizontal). La posición de cada interesado es una hipótesis de trabajo y se revisará en cada Sprint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3.3 Interesados críticos y cómo los involucraremos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Personas sordas usuarias: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invitará a al menos una persona sorda a probar el incremento de cada Sprint; sus observaciones entran directamente al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Intérpretes de LESCO: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les consultará desde el Sprint 1, y en especial antes de construir la agenda (Sprint 2) y la videollamada (Sprint 3), porque sin su participación no existe 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8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le presentará el avance en cada entrega del Expediente y en la Sprint Review, para recibir aprobación y retroalimentación oportunas.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3.4 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¿A quién involucrar primero?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las personas sordas y a los intérpretes, porque definen la necesidad real y la viabilidad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¿Quién puede bloquear una decisión?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docente (aprobación académica), la PRODHAB (aspectos legales) y los intérpretes (sin ellos no hay servicio).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¿Quién necesita información frecuente?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docente y los intérpretes que participan en las validaciones.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¿A quién estamos subestimando?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las asociaciones de personas sordas, que dan legitimidad al proyecto ante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8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¿Qué conflicto de expectativas puede aparecer?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Los intérpretes prefieren una agenda predecible, mientras que los usuarios quieren atención inmediata. También hay tensión entre la privacidad del usuario y el registro de sesiones.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180" w:before="3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Sección 04 · Ciclo de vida del proyecto y primer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4.1 Mapa del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sigue un ciclo de vida híbrido: la fecha de cierre (Semana 13) es fija, y el producto se construye de forma adaptativa en cinco Sprints de 2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914650"/>
            <wp:effectExtent b="0" l="0" r="0" t="0"/>
            <wp:docPr descr="Mapa del ciclo de vida: 5 fases y 5 Sprints de 2 semanas" id="2" name="image1.png"/>
            <a:graphic>
              <a:graphicData uri="http://schemas.openxmlformats.org/drawingml/2006/picture">
                <pic:pic>
                  <pic:nvPicPr>
                    <pic:cNvPr descr="Mapa del ciclo de vida: 5 fases y 5 Sprints de 2 semana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spacing w:after="60" w:before="12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0"/>
          <w:szCs w:val="20"/>
          <w:rtl w:val="0"/>
        </w:rPr>
        <w:t xml:space="preserve">Figura 1. Mapa del ciclo de vida: 5 fases y 5 Sprints. Debajo de cada fase aparece el grupo de procesos dominante; en color, el Sprint 1, planificado en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100" w:before="240" w:line="276" w:lineRule="auto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4.2 Primer Sprint (Semanas 4–5)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«Dejar construida la base de la plataforma: que una persona sorda y un intérprete puedan registrarse e iniciar sesión con su rol, que el intérprete publique su perfil y disponibilidad, y que se compruebe técnicamente que la videollamada es viable».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¿Por qué estas historias primero?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 el cimiento.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Casi todo lo demás (agendar citas, solicitar asistencia, videollamada) depende de que existan cuentas, roles y perfiles de intérprete.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Reducen el mayor riesgo técnico temprano.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videollamada es el corazón del producto y la parte más incierta. Probarla en el Sprint 1 permite saber a tiempo si es viable y evita descubrirlo en la Semana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Protegen la confianza del servicio.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Verificar que los intérpretes estén certificados es parte de la propuesta de valor y debe existir desde el principio.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8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Dejan fuera lo experimental.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interpretación con IA no depende de ellas y puede esperar a que el núcleo funcione.</w:t>
      </w:r>
    </w:p>
    <w:p w:rsidR="00000000" w:rsidDel="00000000" w:rsidP="00000000" w:rsidRDefault="00000000" w:rsidRPr="00000000" w14:paraId="000000DA">
      <w:pPr>
        <w:spacing w:after="8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60" w:before="12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04040"/>
          <w:sz w:val="20"/>
          <w:szCs w:val="20"/>
          <w:rtl w:val="0"/>
        </w:rPr>
        <w:t xml:space="preserve">Historias a atacar primero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8ea9c1" w:space="0" w:sz="4" w:val="single"/>
          <w:left w:color="8ea9c1" w:space="0" w:sz="4" w:val="single"/>
          <w:bottom w:color="8ea9c1" w:space="0" w:sz="4" w:val="single"/>
          <w:right w:color="8ea9c1" w:space="0" w:sz="4" w:val="single"/>
          <w:insideH w:color="8ea9c1" w:space="0" w:sz="4" w:val="single"/>
          <w:insideV w:color="8ea9c1" w:space="0" w:sz="4" w:val="single"/>
        </w:tblBorders>
        <w:tblLayout w:type="fixed"/>
        <w:tblLook w:val="0400"/>
      </w:tblPr>
      <w:tblGrid>
        <w:gridCol w:w="850"/>
        <w:gridCol w:w="4100"/>
        <w:gridCol w:w="950"/>
        <w:gridCol w:w="3129"/>
        <w:tblGridChange w:id="0">
          <w:tblGrid>
            <w:gridCol w:w="850"/>
            <w:gridCol w:w="4100"/>
            <w:gridCol w:w="950"/>
            <w:gridCol w:w="312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Historia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 de aceptación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usuario (persona sorda o funcionario institucional), quiero registrarme e iniciar sesión para acceder a la plataforma.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e inicio de sesión funcionan; cada cuenta tiene un rol asignado.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administrador, quiero verificar la certificación LESCO de un intérprete para garantizar que solo intérpretes certificados atiendan.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administrador puede aprobar o rechazar el perfil; solo los aprobados quedan visibles.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intérprete, quiero registrar mi perfil y mi disponibilidad horaria para que me puedan agendar.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intérprete guarda y edita su disponibilidad y esta se consulta correctamente.</w:t>
            </w:r>
          </w:p>
        </w:tc>
      </w:tr>
      <w:tr>
        <w:trPr>
          <w:cantSplit w:val="1"/>
          <w:tblHeader w:val="0"/>
        </w:trPr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persona sorda, quiero una interfaz clara, visual y de lenguaje sencillo para usar la plataforma sin depender de un acompañante.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shd w:fill="f2f6fa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 base de la interfaz con contraste adecuado, iconografía clara y textos simples.</w:t>
            </w:r>
          </w:p>
        </w:tc>
      </w:tr>
      <w:tr>
        <w:trPr>
          <w:cantSplit w:val="1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 de concepto (spike) de videollamada entre dos navegadores.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 usuarios logran conectarse por video en un entorno de prueba y se documenta la tecnología elegida.</w:t>
            </w:r>
          </w:p>
        </w:tc>
      </w:tr>
    </w:tbl>
    <w:p w:rsidR="00000000" w:rsidDel="00000000" w:rsidP="00000000" w:rsidRDefault="00000000" w:rsidRPr="00000000" w14:paraId="000000F4">
      <w:pPr>
        <w:spacing w:after="6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