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Subtitle"/>
        <w:jc w:val="center"/>
      </w:pPr>
      <w:r>
        <w:t>BPP2001</w:t>
      </w:r>
    </w:p>
    <w:p>
      <w:pPr>
        <w:pStyle w:val="Title"/>
        <w:jc w:val="center"/>
      </w:pPr>
      <w:r>
        <w:t>NESNE YÖNELİMLİ PROGRAMLAMA</w:t>
      </w:r>
    </w:p>
    <w:p>
      <w:pPr>
        <w:pStyle w:val="Subtitle"/>
        <w:jc w:val="center"/>
      </w:pPr>
      <w:r>
        <w:t>HangarDesk Eğitim Projesi</w:t>
      </w:r>
    </w:p>
    <w:p>
      <w:pPr>
        <w:pStyle w:val="Heading1"/>
        <w:jc w:val="center"/>
      </w:pPr>
      <w:r>
        <w:t>Ders Notları</w:t>
      </w:r>
    </w:p>
    <w:p>
      <w:pPr>
        <w:jc w:val="center"/>
      </w:pPr>
      <w:r>
        <w:rPr>
          <w:b/>
          <w:sz w:val="30"/>
        </w:rPr>
        <w:t>Okuma ve Kullanım Rehberi</w:t>
      </w:r>
    </w:p>
    <w:p/>
    <w:p>
      <w:pPr>
        <w:jc w:val="center"/>
      </w:pPr>
      <w:r>
        <w:rPr>
          <w:color w:val="666666"/>
        </w:rPr>
        <w:t>Paylaşılabilir ders notu • .NET 8 • C#</w:t>
      </w:r>
    </w:p>
    <w:p>
      <w:r>
        <w:br w:type="page"/>
      </w:r>
    </w:p>
    <w:p>
      <w:pPr>
        <w:pStyle w:val="Heading1"/>
      </w:pPr>
      <w:r>
        <w:t>HangarDesk ders notları</w:t>
      </w:r>
    </w:p>
    <w:p>
      <w:r>
        <w:t xml:space="preserve">Bu klasör </w:t>
      </w:r>
      <w:r>
        <w:rPr>
          <w:b/>
        </w:rPr>
        <w:t>BPP2001 Nesne Yönelimli Programlama</w:t>
      </w:r>
      <w:r>
        <w:t xml:space="preserve"> dersinin paylaşılabilir notlarıdır. Öğrenci, öğretmen ve derse sonradan katılan herkes aynı metinden ilerleyebilir.</w:t>
      </w:r>
    </w:p>
    <w:p>
      <w:r>
        <w:t xml:space="preserve">Uygulamanın adı </w:t>
      </w:r>
      <w:r>
        <w:rPr>
          <w:b/>
        </w:rPr>
        <w:t>HangarDesk</w:t>
      </w:r>
      <w:r>
        <w:t xml:space="preserve">: hangar, atölye veya laboratuvardaki ekipmanın </w:t>
      </w:r>
      <w:r>
        <w:rPr>
          <w:b/>
        </w:rPr>
        <w:t>kime zimmetli olduğu</w:t>
      </w:r>
      <w:r>
        <w:t xml:space="preserve"> ve </w:t>
      </w:r>
      <w:r>
        <w:rPr>
          <w:b/>
        </w:rPr>
        <w:t>hangi görevde kullanıldığı</w:t>
      </w:r>
      <w:r>
        <w:t xml:space="preserve"> konsol programıyla tutulur.</w:t>
      </w:r>
    </w:p>
    <w:p>
      <w:pPr>
        <w:pStyle w:val="Heading2"/>
      </w:pPr>
      <w:r>
        <w:t>Bu notlar nasıl okunur?</w:t>
      </w:r>
    </w:p>
    <w:p>
      <w:pPr>
        <w:pStyle w:val="ListNumber"/>
      </w:pPr>
      <w:r>
        <w:t xml:space="preserve">Haftanın </w:t>
      </w:r>
      <w:r>
        <w:rPr>
          <w:rFonts w:ascii="Cascadia Mono" w:hAnsi="Cascadia Mono"/>
          <w:color w:val="7F1D1D"/>
          <w:sz w:val="18"/>
        </w:rPr>
        <w:t>README</w:t>
      </w:r>
      <w:r>
        <w:t xml:space="preserve"> dosyasına bakın: o hafta ne öğreneceksiniz, kod var mı.</w:t>
      </w:r>
    </w:p>
    <w:p>
      <w:pPr>
        <w:pStyle w:val="ListNumber"/>
      </w:pPr>
      <w:r>
        <w:t>Ders metinlerini sırayla okuyun. Terimler ilk geçtiği yerde açıklanır.</w:t>
      </w:r>
    </w:p>
    <w:p>
      <w:pPr>
        <w:pStyle w:val="ListNumber"/>
      </w:pPr>
      <w:r>
        <w:t>Soru ve alıştırmaları önce kendiniz deneyin; cevap anahtarı aynı haftanın alıştırma dosyasındadır.</w:t>
      </w:r>
    </w:p>
    <w:p>
      <w:pPr>
        <w:pStyle w:val="ListNumber"/>
      </w:pPr>
      <w:r>
        <w:t>Anlamadığınız cümleyi atlamayın: programlama birikimli ilerler.</w:t>
      </w:r>
    </w:p>
    <w:p>
      <w:pPr>
        <w:pStyle w:val="Heading2"/>
      </w:pPr>
      <w:r>
        <w:t>Haftalar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Hafta</w:t>
            </w:r>
          </w:p>
        </w:tc>
        <w:tc>
          <w:tcPr>
            <w:tcW w:type="dxa" w:w="3137"/>
            <w:vAlign w:val="center"/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Klasör</w:t>
            </w:r>
          </w:p>
        </w:tc>
        <w:tc>
          <w:tcPr>
            <w:tcW w:type="dxa" w:w="3137"/>
            <w:vAlign w:val="center"/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Kod yazıyor muyuz?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Week01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Hayır — kavram ve proje fikri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Week02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Evet — ilk program, türler; kısa </w:t>
            </w:r>
            <w:r>
              <w:rPr>
                <w:rFonts w:ascii="Aptos" w:hAnsi="Aptos"/>
                <w:color w:val="7F1D1D"/>
                <w:sz w:val="18"/>
              </w:rPr>
              <w:t>Program.cs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3–14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henüz eklenmedi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Evet — </w:t>
            </w:r>
            <w:r>
              <w:rPr>
                <w:rFonts w:ascii="Aptos" w:hAnsi="Aptos"/>
                <w:b/>
                <w:sz w:val="18"/>
              </w:rPr>
              <w:t>tek</w:t>
            </w:r>
            <w:r>
              <w:rPr>
                <w:rFonts w:ascii="Aptos" w:hAnsi="Aptos"/>
                <w:sz w:val="18"/>
              </w:rPr>
              <w:t xml:space="preserve"> C# projesi büyür</w:t>
            </w:r>
          </w:p>
        </w:tc>
      </w:tr>
    </w:tbl>
    <w:p/>
    <w:p>
      <w:pPr>
        <w:pStyle w:val="Heading2"/>
      </w:pPr>
      <w:r>
        <w:t>Proje kodu nerede durur?</w:t>
      </w:r>
    </w:p>
    <w:p>
      <w:r>
        <w:t xml:space="preserve">Ders notları </w:t>
      </w:r>
      <w:r>
        <w:rPr>
          <w:rFonts w:ascii="Cascadia Mono" w:hAnsi="Cascadia Mono"/>
          <w:color w:val="7F1D1D"/>
          <w:sz w:val="18"/>
        </w:rPr>
        <w:t>docs/</w:t>
      </w:r>
      <w:r>
        <w:t xml:space="preserve"> altındadır. En güncel çalışan program kökteki </w:t>
      </w:r>
      <w:r>
        <w:rPr>
          <w:rFonts w:ascii="Cascadia Mono" w:hAnsi="Cascadia Mono"/>
          <w:color w:val="7F1D1D"/>
          <w:sz w:val="18"/>
        </w:rPr>
        <w:t>CSharpProgramming</w:t>
      </w:r>
      <w:r>
        <w:t xml:space="preserve"> projesindedir.</w:t>
      </w:r>
    </w:p>
    <w:p>
      <w:r>
        <w:t>Bütün dönem `Program.cs` dosyasına yazılmaz. Program.cs, uygulamanın başlangıç noktasıdır. Menü, ekipman, görev, dosya kaydı kendi klasörlerine dağılır. Ayrıntı: Week01 — HangarDesk ve klasörler.</w:t>
      </w:r>
    </w:p>
    <w:p>
      <w:r>
        <w:t xml:space="preserve">Her haftanın çalışan hali ayrıca </w:t>
      </w:r>
      <w:r>
        <w:rPr>
          <w:rFonts w:ascii="Cascadia Mono" w:hAnsi="Cascadia Mono"/>
          <w:color w:val="7F1D1D"/>
          <w:sz w:val="18"/>
        </w:rPr>
        <w:t>WeeklySnapshots</w:t>
      </w:r>
      <w:r>
        <w:t xml:space="preserve"> altında saklanır:</w:t>
      </w:r>
    </w:p>
    <w:p>
      <w:pPr>
        <w:pStyle w:val="ListBullet"/>
      </w:pPr>
      <w:r>
        <w:rPr>
          <w:rFonts w:ascii="Cascadia Mono" w:hAnsi="Cascadia Mono"/>
          <w:color w:val="7F1D1D"/>
          <w:sz w:val="18"/>
        </w:rPr>
        <w:t>Week01</w:t>
      </w:r>
      <w:r>
        <w:t xml:space="preserve">: başlangıçtaki </w:t>
      </w:r>
      <w:r>
        <w:rPr>
          <w:rFonts w:ascii="Cascadia Mono" w:hAnsi="Cascadia Mono"/>
          <w:color w:val="7F1D1D"/>
          <w:sz w:val="18"/>
        </w:rPr>
        <w:t>Hello, World!</w:t>
      </w:r>
      <w:r>
        <w:t xml:space="preserve"> şablonu (Hafta 1 dersinde kod yazılmadı)</w:t>
      </w:r>
    </w:p>
    <w:p>
      <w:pPr>
        <w:pStyle w:val="ListBullet"/>
      </w:pPr>
      <w:r>
        <w:rPr>
          <w:rFonts w:ascii="Cascadia Mono" w:hAnsi="Cascadia Mono"/>
          <w:color w:val="7F1D1D"/>
          <w:sz w:val="18"/>
        </w:rPr>
        <w:t>Week02</w:t>
      </w:r>
      <w:r>
        <w:t>: ilk HangarDesk ve temel veri türleri</w:t>
      </w:r>
    </w:p>
    <w:p>
      <w:r>
        <w:t>Snapshot'lar yeni ve ilgisiz projeler değildir. Kök ana projenin o haftaki kopyalarıdır; böylece öğrenci değişimi yan yana görebilir.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Sayfa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7"/>
      </w:rPr>
      <w:t>BPP2001 • HangarDesk • Ders Notları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 Display" w:hAnsi="Aptos Display"/>
      <w:b w:val="0"/>
      <w:i/>
      <w:iCs/>
      <w:color w:val="4F6B7A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/>
      <w:ind w:left="283" w:right="283"/>
    </w:pPr>
    <w:rPr>
      <w:rFonts w:ascii="Cascadia Mono" w:hAnsi="Cascadia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