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9D839" w14:textId="4690A44B" w:rsidR="00A339D5" w:rsidRDefault="00A339D5" w:rsidP="00F80696">
      <w:pPr>
        <w:spacing w:line="276" w:lineRule="auto"/>
        <w:jc w:val="center"/>
        <w:rPr>
          <w:rFonts w:ascii="Arial" w:hAnsi="Arial"/>
        </w:rPr>
      </w:pPr>
      <w:r>
        <w:rPr>
          <w:rFonts w:ascii="Arial" w:hAnsi="Arial"/>
          <w:noProof/>
        </w:rPr>
        <w:drawing>
          <wp:inline distT="0" distB="0" distL="0" distR="0" wp14:anchorId="6B8DA9FE" wp14:editId="1156B5FF">
            <wp:extent cx="1438275" cy="14382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1BF8D521" w14:textId="77777777" w:rsidR="00A339D5" w:rsidRDefault="00A339D5" w:rsidP="00F80696">
      <w:pPr>
        <w:spacing w:line="276" w:lineRule="auto"/>
        <w:jc w:val="center"/>
        <w:rPr>
          <w:rFonts w:ascii="Arial" w:hAnsi="Arial"/>
        </w:rPr>
      </w:pPr>
    </w:p>
    <w:p w14:paraId="34152556" w14:textId="77777777" w:rsidR="00A339D5" w:rsidRDefault="00A339D5" w:rsidP="00F80696">
      <w:pPr>
        <w:pStyle w:val="Balk1"/>
        <w:spacing w:line="276" w:lineRule="auto"/>
        <w:rPr>
          <w:rFonts w:ascii="Times New Roman" w:hAnsi="Times New Roman"/>
          <w:sz w:val="48"/>
        </w:rPr>
      </w:pPr>
      <w:r>
        <w:rPr>
          <w:rFonts w:ascii="Times New Roman" w:hAnsi="Times New Roman"/>
          <w:sz w:val="48"/>
        </w:rPr>
        <w:t>HALİÇ ÜNİVERSİTESİ</w:t>
      </w:r>
    </w:p>
    <w:p w14:paraId="2A461F9F" w14:textId="77777777" w:rsidR="00A339D5" w:rsidRDefault="00A339D5" w:rsidP="00F80696">
      <w:pPr>
        <w:spacing w:line="276" w:lineRule="auto"/>
        <w:jc w:val="center"/>
        <w:rPr>
          <w:b/>
          <w:bCs/>
          <w:sz w:val="36"/>
        </w:rPr>
      </w:pPr>
    </w:p>
    <w:p w14:paraId="5F37E642" w14:textId="77777777" w:rsidR="00A339D5" w:rsidRDefault="00A339D5" w:rsidP="00F80696">
      <w:pPr>
        <w:spacing w:line="276" w:lineRule="auto"/>
        <w:jc w:val="center"/>
        <w:rPr>
          <w:b/>
          <w:bCs/>
          <w:sz w:val="36"/>
        </w:rPr>
      </w:pPr>
    </w:p>
    <w:p w14:paraId="7E896776" w14:textId="77777777" w:rsidR="00A339D5" w:rsidRDefault="00A339D5" w:rsidP="00F80696">
      <w:pPr>
        <w:spacing w:line="276" w:lineRule="auto"/>
        <w:jc w:val="center"/>
        <w:rPr>
          <w:b/>
          <w:bCs/>
          <w:sz w:val="36"/>
        </w:rPr>
      </w:pPr>
    </w:p>
    <w:p w14:paraId="785312E0" w14:textId="77777777" w:rsidR="00A339D5" w:rsidRDefault="00A339D5" w:rsidP="00F80696">
      <w:pPr>
        <w:spacing w:line="276" w:lineRule="auto"/>
        <w:jc w:val="center"/>
        <w:rPr>
          <w:b/>
          <w:bCs/>
          <w:sz w:val="36"/>
        </w:rPr>
      </w:pPr>
    </w:p>
    <w:p w14:paraId="260802B4" w14:textId="77777777" w:rsidR="00A339D5" w:rsidRDefault="00A339D5" w:rsidP="00F80696">
      <w:pPr>
        <w:pStyle w:val="Balk2"/>
        <w:spacing w:line="276" w:lineRule="auto"/>
        <w:rPr>
          <w:rFonts w:ascii="Albertus Medium" w:hAnsi="Albertus Medium"/>
          <w:sz w:val="44"/>
        </w:rPr>
      </w:pPr>
      <w:r>
        <w:rPr>
          <w:rFonts w:ascii="Albertus Medium" w:hAnsi="Albertus Medium"/>
          <w:sz w:val="44"/>
        </w:rPr>
        <w:t>Mühendislik Fakültesi</w:t>
      </w:r>
    </w:p>
    <w:p w14:paraId="1C5C7973" w14:textId="77777777" w:rsidR="00A339D5" w:rsidRDefault="00A339D5" w:rsidP="00F80696">
      <w:pPr>
        <w:spacing w:line="276" w:lineRule="auto"/>
        <w:jc w:val="center"/>
        <w:rPr>
          <w:b/>
          <w:bCs/>
          <w:sz w:val="36"/>
        </w:rPr>
      </w:pPr>
    </w:p>
    <w:p w14:paraId="22AC0440" w14:textId="77777777" w:rsidR="00A339D5" w:rsidRDefault="00A339D5" w:rsidP="00F80696">
      <w:pPr>
        <w:spacing w:line="276" w:lineRule="auto"/>
        <w:jc w:val="center"/>
        <w:rPr>
          <w:b/>
          <w:bCs/>
          <w:sz w:val="36"/>
        </w:rPr>
      </w:pPr>
    </w:p>
    <w:p w14:paraId="3C2BCC10" w14:textId="77777777" w:rsidR="00A339D5" w:rsidRDefault="00A339D5" w:rsidP="00F80696">
      <w:pPr>
        <w:spacing w:line="276" w:lineRule="auto"/>
        <w:jc w:val="center"/>
        <w:rPr>
          <w:b/>
          <w:bCs/>
          <w:sz w:val="36"/>
        </w:rPr>
      </w:pPr>
    </w:p>
    <w:p w14:paraId="77406038" w14:textId="77777777" w:rsidR="00A339D5" w:rsidRDefault="00A339D5" w:rsidP="00F80696">
      <w:pPr>
        <w:pStyle w:val="Balk2"/>
        <w:spacing w:line="276" w:lineRule="auto"/>
        <w:rPr>
          <w:rFonts w:ascii="Albertus Medium" w:hAnsi="Albertus Medium"/>
        </w:rPr>
      </w:pPr>
      <w:r>
        <w:rPr>
          <w:rFonts w:ascii="Albertus Medium" w:hAnsi="Albertus Medium"/>
        </w:rPr>
        <w:t>Bilgisayar Mühendisliği Bölümü</w:t>
      </w:r>
    </w:p>
    <w:p w14:paraId="7BB83F73" w14:textId="77777777" w:rsidR="00A339D5" w:rsidRDefault="00A339D5" w:rsidP="00F80696">
      <w:pPr>
        <w:spacing w:line="276" w:lineRule="auto"/>
        <w:jc w:val="center"/>
        <w:rPr>
          <w:b/>
          <w:bCs/>
          <w:sz w:val="36"/>
        </w:rPr>
      </w:pPr>
    </w:p>
    <w:p w14:paraId="66670966" w14:textId="77777777" w:rsidR="00A339D5" w:rsidRDefault="00A339D5" w:rsidP="00F80696">
      <w:pPr>
        <w:spacing w:line="276" w:lineRule="auto"/>
        <w:rPr>
          <w:b/>
          <w:bCs/>
          <w:sz w:val="36"/>
        </w:rPr>
      </w:pPr>
    </w:p>
    <w:p w14:paraId="19E07A2E" w14:textId="02C19C4D" w:rsidR="00A339D5" w:rsidRPr="00CE6D08" w:rsidRDefault="00A339D5" w:rsidP="00F80696">
      <w:pPr>
        <w:spacing w:line="276" w:lineRule="auto"/>
        <w:jc w:val="center"/>
        <w:rPr>
          <w:b/>
          <w:bCs/>
          <w:sz w:val="36"/>
          <w:lang w:val="sv-SE"/>
        </w:rPr>
      </w:pPr>
      <w:r>
        <w:rPr>
          <w:b/>
          <w:bCs/>
          <w:sz w:val="36"/>
          <w:lang w:val="sv-SE"/>
        </w:rPr>
        <w:t xml:space="preserve">BİM 399 </w:t>
      </w:r>
      <w:r w:rsidRPr="00CE6D08">
        <w:rPr>
          <w:b/>
          <w:bCs/>
          <w:sz w:val="36"/>
          <w:lang w:val="sv-SE"/>
        </w:rPr>
        <w:t>E</w:t>
      </w:r>
      <w:r>
        <w:rPr>
          <w:b/>
          <w:bCs/>
          <w:sz w:val="36"/>
          <w:lang w:val="sv-SE"/>
        </w:rPr>
        <w:t>ndüstri Stajı II</w:t>
      </w:r>
    </w:p>
    <w:p w14:paraId="53BBEE4F" w14:textId="77777777" w:rsidR="00A339D5" w:rsidRDefault="00A339D5" w:rsidP="00F80696">
      <w:pPr>
        <w:spacing w:line="276" w:lineRule="auto"/>
        <w:jc w:val="center"/>
        <w:rPr>
          <w:b/>
          <w:bCs/>
          <w:sz w:val="36"/>
        </w:rPr>
      </w:pPr>
      <w:r>
        <w:rPr>
          <w:b/>
          <w:bCs/>
          <w:sz w:val="36"/>
        </w:rPr>
        <w:t>Staj Raporu</w:t>
      </w:r>
      <w:r>
        <w:rPr>
          <w:b/>
          <w:bCs/>
          <w:sz w:val="36"/>
        </w:rPr>
        <w:br/>
      </w:r>
    </w:p>
    <w:p w14:paraId="6BB21DFE" w14:textId="3C351C43" w:rsidR="00A339D5" w:rsidRDefault="00A339D5" w:rsidP="00F80696">
      <w:pPr>
        <w:spacing w:line="276" w:lineRule="auto"/>
        <w:jc w:val="center"/>
        <w:rPr>
          <w:b/>
          <w:bCs/>
          <w:sz w:val="36"/>
        </w:rPr>
      </w:pPr>
      <w:r>
        <w:rPr>
          <w:rFonts w:ascii="Arial" w:hAnsi="Arial"/>
          <w:noProof/>
        </w:rPr>
        <w:drawing>
          <wp:inline distT="0" distB="0" distL="0" distR="0" wp14:anchorId="34BF7720" wp14:editId="1B76EB7F">
            <wp:extent cx="1190625" cy="14287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625" cy="1428750"/>
                    </a:xfrm>
                    <a:prstGeom prst="rect">
                      <a:avLst/>
                    </a:prstGeom>
                    <a:noFill/>
                    <a:ln>
                      <a:noFill/>
                    </a:ln>
                  </pic:spPr>
                </pic:pic>
              </a:graphicData>
            </a:graphic>
          </wp:inline>
        </w:drawing>
      </w:r>
    </w:p>
    <w:p w14:paraId="2B359C8D" w14:textId="77777777" w:rsidR="00A339D5" w:rsidRDefault="00A339D5" w:rsidP="00F80696">
      <w:pPr>
        <w:spacing w:line="276" w:lineRule="auto"/>
        <w:rPr>
          <w:b/>
          <w:bCs/>
          <w:sz w:val="36"/>
        </w:rPr>
      </w:pPr>
    </w:p>
    <w:p w14:paraId="42C389B1" w14:textId="77777777" w:rsidR="00A339D5" w:rsidRDefault="00A339D5" w:rsidP="00F80696">
      <w:pPr>
        <w:spacing w:line="276" w:lineRule="auto"/>
        <w:rPr>
          <w:b/>
          <w:bCs/>
          <w:sz w:val="36"/>
        </w:rPr>
      </w:pPr>
      <w:r>
        <w:rPr>
          <w:b/>
          <w:bCs/>
          <w:sz w:val="36"/>
        </w:rPr>
        <w:t>Ad Soyad</w:t>
      </w:r>
      <w:r>
        <w:rPr>
          <w:b/>
          <w:bCs/>
          <w:sz w:val="36"/>
        </w:rPr>
        <w:tab/>
      </w:r>
      <w:proofErr w:type="gramStart"/>
      <w:r>
        <w:rPr>
          <w:b/>
          <w:bCs/>
          <w:sz w:val="36"/>
        </w:rPr>
        <w:tab/>
        <w:t xml:space="preserve"> :</w:t>
      </w:r>
      <w:proofErr w:type="gramEnd"/>
      <w:r>
        <w:rPr>
          <w:b/>
          <w:bCs/>
          <w:sz w:val="36"/>
        </w:rPr>
        <w:t xml:space="preserve"> Emin BAŞTÜRK</w:t>
      </w:r>
    </w:p>
    <w:p w14:paraId="59B76DF0" w14:textId="38F03254" w:rsidR="00A339D5" w:rsidRPr="00F80696" w:rsidRDefault="00A339D5" w:rsidP="00F80696">
      <w:pPr>
        <w:spacing w:line="276" w:lineRule="auto"/>
        <w:rPr>
          <w:b/>
          <w:bCs/>
          <w:sz w:val="36"/>
        </w:rPr>
      </w:pPr>
      <w:r>
        <w:rPr>
          <w:b/>
          <w:bCs/>
          <w:sz w:val="36"/>
        </w:rPr>
        <w:t xml:space="preserve">Öğrenci </w:t>
      </w:r>
      <w:proofErr w:type="gramStart"/>
      <w:r>
        <w:rPr>
          <w:b/>
          <w:bCs/>
          <w:sz w:val="36"/>
        </w:rPr>
        <w:t>Numaras</w:t>
      </w:r>
      <w:r>
        <w:rPr>
          <w:b/>
          <w:bCs/>
          <w:sz w:val="36"/>
        </w:rPr>
        <w:t xml:space="preserve">ı </w:t>
      </w:r>
      <w:r>
        <w:rPr>
          <w:b/>
          <w:bCs/>
          <w:sz w:val="36"/>
        </w:rPr>
        <w:t>:</w:t>
      </w:r>
      <w:proofErr w:type="gramEnd"/>
      <w:r>
        <w:rPr>
          <w:b/>
          <w:bCs/>
          <w:sz w:val="36"/>
        </w:rPr>
        <w:t xml:space="preserve"> 57133075450</w:t>
      </w:r>
    </w:p>
    <w:p w14:paraId="6C27AB6B" w14:textId="77777777" w:rsidR="00A339D5" w:rsidRPr="00C06AC9" w:rsidRDefault="00A339D5" w:rsidP="00F80696">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7334"/>
      </w:tblGrid>
      <w:tr w:rsidR="00A339D5" w14:paraId="6D6409EA" w14:textId="77777777" w:rsidTr="00F80696">
        <w:tblPrEx>
          <w:tblCellMar>
            <w:top w:w="0" w:type="dxa"/>
            <w:bottom w:w="0" w:type="dxa"/>
          </w:tblCellMar>
        </w:tblPrEx>
        <w:trPr>
          <w:trHeight w:val="339"/>
        </w:trPr>
        <w:tc>
          <w:tcPr>
            <w:tcW w:w="1728" w:type="dxa"/>
          </w:tcPr>
          <w:p w14:paraId="6C640828" w14:textId="7C4F8500" w:rsidR="00A339D5" w:rsidRPr="00EC6B9A" w:rsidRDefault="00A339D5" w:rsidP="00F80696">
            <w:pPr>
              <w:spacing w:line="276" w:lineRule="auto"/>
              <w:rPr>
                <w:b/>
                <w:bCs/>
              </w:rPr>
            </w:pPr>
            <w:r>
              <w:rPr>
                <w:b/>
                <w:bCs/>
              </w:rPr>
              <w:t>Proje</w:t>
            </w:r>
          </w:p>
        </w:tc>
        <w:tc>
          <w:tcPr>
            <w:tcW w:w="7334" w:type="dxa"/>
          </w:tcPr>
          <w:p w14:paraId="2F410B87" w14:textId="01A4A793" w:rsidR="00A339D5" w:rsidRDefault="00A339D5" w:rsidP="00F80696">
            <w:pPr>
              <w:spacing w:line="276" w:lineRule="auto"/>
              <w:jc w:val="both"/>
              <w:rPr>
                <w:b/>
                <w:bCs/>
              </w:rPr>
            </w:pPr>
            <w:r w:rsidRPr="00A339D5">
              <w:rPr>
                <w:b/>
                <w:bCs/>
              </w:rPr>
              <w:t>Iris Veri Setinin Min-Max Yöntemine Göre Normalize Edilmesi ve PCA ile LDA Yöntemlerinin Uygulanarak Elde Edilen Sonuçların Karşılaştırılması</w:t>
            </w:r>
          </w:p>
        </w:tc>
      </w:tr>
      <w:tr w:rsidR="00A339D5" w14:paraId="61ABABFB" w14:textId="77777777" w:rsidTr="00F80696">
        <w:tblPrEx>
          <w:tblCellMar>
            <w:top w:w="0" w:type="dxa"/>
            <w:bottom w:w="0" w:type="dxa"/>
          </w:tblCellMar>
        </w:tblPrEx>
        <w:trPr>
          <w:cantSplit/>
          <w:trHeight w:val="11208"/>
        </w:trPr>
        <w:tc>
          <w:tcPr>
            <w:tcW w:w="9062" w:type="dxa"/>
            <w:gridSpan w:val="2"/>
          </w:tcPr>
          <w:p w14:paraId="31DD47FA" w14:textId="77777777" w:rsidR="00A339D5" w:rsidRDefault="00A339D5" w:rsidP="00F80696">
            <w:pPr>
              <w:spacing w:line="276" w:lineRule="auto"/>
              <w:rPr>
                <w:b/>
                <w:bCs/>
              </w:rPr>
            </w:pPr>
          </w:p>
          <w:p w14:paraId="74FF1918" w14:textId="77777777" w:rsidR="00A339D5" w:rsidRPr="00D46162" w:rsidRDefault="00A339D5" w:rsidP="00F80696">
            <w:pPr>
              <w:spacing w:before="240" w:after="240" w:line="276" w:lineRule="auto"/>
              <w:ind w:firstLine="708"/>
              <w:jc w:val="both"/>
              <w:rPr>
                <w:b/>
                <w:bCs/>
              </w:rPr>
            </w:pPr>
            <w:r w:rsidRPr="00D46162">
              <w:rPr>
                <w:b/>
                <w:bCs/>
              </w:rPr>
              <w:t>Iris Veri Seti</w:t>
            </w:r>
          </w:p>
          <w:p w14:paraId="7972A514" w14:textId="77777777" w:rsidR="00A339D5" w:rsidRDefault="00A339D5" w:rsidP="00F80696">
            <w:pPr>
              <w:spacing w:before="240" w:after="240" w:line="276" w:lineRule="auto"/>
              <w:ind w:firstLine="708"/>
              <w:jc w:val="both"/>
            </w:pPr>
            <w:r>
              <w:t xml:space="preserve">Iris veri seti, İngiliz istatistikçi, öjenikçi ve biyolog Ronald Fisher’ın 1936 tarihli makalesinde kullandığı çok değişkenli bir veri kümesidir. </w:t>
            </w:r>
            <w:r w:rsidRPr="003A2796">
              <w:t xml:space="preserve">Iris veri seti, üç Iris türünün (Iris setosa, Iris virginica ve Iris versicolor) her birinden 50 gözlem birimi olmak üzere toplamda 150 gözlem birimi içerir. Her gözlem birimi için dört farklı özellik ölçülmüştür: çanak yaprak uzunluğu (sepal length), çanak yaprak genişliği (sepal width), taç yaprak uzunluğu (petal length) ve taç yaprak genişliği (petal width). </w:t>
            </w:r>
            <w:r>
              <w:t xml:space="preserve">Özellikler santimetre cinsinden ölçülmüştür. </w:t>
            </w:r>
          </w:p>
          <w:p w14:paraId="3E33D7BE" w14:textId="77777777" w:rsidR="00A339D5" w:rsidRPr="00502CD8" w:rsidRDefault="00A339D5" w:rsidP="00F80696">
            <w:pPr>
              <w:spacing w:before="240" w:after="240" w:line="276" w:lineRule="auto"/>
              <w:ind w:firstLine="708"/>
              <w:jc w:val="both"/>
              <w:rPr>
                <w:b/>
                <w:bCs/>
              </w:rPr>
            </w:pPr>
            <w:r>
              <w:rPr>
                <w:b/>
                <w:bCs/>
              </w:rPr>
              <w:t>Iris Veri Setinin Elde Edilmesi</w:t>
            </w:r>
          </w:p>
          <w:p w14:paraId="65E86804" w14:textId="77777777" w:rsidR="00A339D5" w:rsidRDefault="00A339D5" w:rsidP="00F80696">
            <w:pPr>
              <w:spacing w:before="240" w:after="240" w:line="276" w:lineRule="auto"/>
              <w:ind w:firstLine="708"/>
              <w:jc w:val="both"/>
            </w:pPr>
            <w:r>
              <w:rPr>
                <w:rFonts w:eastAsiaTheme="minorEastAsia"/>
                <w:noProof/>
              </w:rPr>
              <w:drawing>
                <wp:inline distT="0" distB="0" distL="0" distR="0" wp14:anchorId="1FEB530C" wp14:editId="21DDB4EC">
                  <wp:extent cx="2886075" cy="9144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914400"/>
                          </a:xfrm>
                          <a:prstGeom prst="rect">
                            <a:avLst/>
                          </a:prstGeom>
                          <a:noFill/>
                          <a:ln>
                            <a:noFill/>
                          </a:ln>
                        </pic:spPr>
                      </pic:pic>
                    </a:graphicData>
                  </a:graphic>
                </wp:inline>
              </w:drawing>
            </w:r>
          </w:p>
          <w:p w14:paraId="68E79E9E" w14:textId="77777777" w:rsidR="00A339D5" w:rsidRDefault="00A339D5" w:rsidP="00F80696">
            <w:pPr>
              <w:spacing w:before="240" w:line="276" w:lineRule="auto"/>
              <w:ind w:firstLine="708"/>
              <w:jc w:val="both"/>
              <w:rPr>
                <w:b/>
                <w:bCs/>
              </w:rPr>
            </w:pPr>
            <w:r>
              <w:rPr>
                <w:b/>
                <w:bCs/>
              </w:rPr>
              <w:t>Min – Max Normalizasyonu</w:t>
            </w:r>
          </w:p>
          <w:p w14:paraId="18BD128E" w14:textId="77777777" w:rsidR="00A339D5" w:rsidRDefault="00A339D5" w:rsidP="00F80696">
            <w:pPr>
              <w:spacing w:before="240" w:line="276" w:lineRule="auto"/>
              <w:ind w:firstLine="708"/>
              <w:jc w:val="both"/>
            </w:pPr>
            <w:r>
              <w:t>Değişkenlerin ortalaması (</w:t>
            </w:r>
            <w:r w:rsidRPr="006E5D04">
              <w:t>μ</w:t>
            </w:r>
            <w:r>
              <w:t xml:space="preserve"> = 0) ve standart sapması (</w:t>
            </w:r>
            <w:r w:rsidRPr="006E5D04">
              <w:t>σ</w:t>
            </w:r>
            <w:r>
              <w:t xml:space="preserve"> = 1) üzerinden ölçeklendirilen değişkenleri [0,1] aralığına getirilen, minimum ve maksimum değerin sırasıyla 0 ve 1 olduğu normalizasyon yöntemidir. Birbirinden farklı pek çok verinin, normalize edilerek kendi içinde karşılaştırılmasını sağlar. </w:t>
            </w:r>
          </w:p>
          <w:p w14:paraId="287D8E6E" w14:textId="77777777" w:rsidR="00A339D5" w:rsidRDefault="00A339D5" w:rsidP="00F80696">
            <w:pPr>
              <w:spacing w:before="240" w:line="276" w:lineRule="auto"/>
              <w:ind w:firstLine="708"/>
              <w:jc w:val="both"/>
              <w:rPr>
                <w:b/>
                <w:bCs/>
              </w:rPr>
            </w:pPr>
            <w:r>
              <w:rPr>
                <w:b/>
                <w:bCs/>
              </w:rPr>
              <w:t>Min – Max Normalizasyonunun Matematiksel Formülü</w:t>
            </w:r>
          </w:p>
          <w:p w14:paraId="73CDD851" w14:textId="77777777" w:rsidR="00A339D5" w:rsidRPr="000A549D" w:rsidRDefault="00A339D5" w:rsidP="00F80696">
            <w:pPr>
              <w:spacing w:before="240" w:line="276" w:lineRule="auto"/>
              <w:ind w:firstLine="708"/>
              <w:jc w:val="both"/>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x-</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m:t>
                            </m:r>
                          </m:e>
                        </m:d>
                      </m:e>
                    </m:func>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m:t>
                            </m:r>
                          </m:e>
                        </m:d>
                      </m:e>
                    </m:func>
                  </m:den>
                </m:f>
              </m:oMath>
            </m:oMathPara>
          </w:p>
          <w:p w14:paraId="3AF08AC5" w14:textId="77777777" w:rsidR="00A339D5" w:rsidRPr="000A549D" w:rsidRDefault="00A339D5" w:rsidP="00F80696">
            <w:pPr>
              <w:spacing w:before="240" w:line="276" w:lineRule="auto"/>
              <w:ind w:firstLine="708"/>
              <w:jc w:val="both"/>
              <w:rPr>
                <w:b/>
                <w:bCs/>
              </w:rPr>
            </w:pPr>
            <w:r>
              <w:rPr>
                <w:b/>
                <w:bCs/>
              </w:rPr>
              <w:t>Min – Max Normalizasyonunun Veri Setine Uygulanması</w:t>
            </w:r>
          </w:p>
          <w:p w14:paraId="29575E2B" w14:textId="2939DF7D" w:rsidR="00F80696" w:rsidRDefault="00A339D5" w:rsidP="00F80696">
            <w:pPr>
              <w:spacing w:before="240" w:line="276" w:lineRule="auto"/>
              <w:ind w:firstLine="708"/>
              <w:jc w:val="both"/>
            </w:pPr>
            <w:r>
              <w:rPr>
                <w:b/>
                <w:bCs/>
                <w:noProof/>
              </w:rPr>
              <w:drawing>
                <wp:inline distT="0" distB="0" distL="0" distR="0" wp14:anchorId="15E649A1" wp14:editId="3EA363E7">
                  <wp:extent cx="5067300" cy="4667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466725"/>
                          </a:xfrm>
                          <a:prstGeom prst="rect">
                            <a:avLst/>
                          </a:prstGeom>
                          <a:noFill/>
                          <a:ln>
                            <a:noFill/>
                          </a:ln>
                        </pic:spPr>
                      </pic:pic>
                    </a:graphicData>
                  </a:graphic>
                </wp:inline>
              </w:drawing>
            </w:r>
          </w:p>
          <w:p w14:paraId="03F3BD24" w14:textId="77777777" w:rsidR="00F80696" w:rsidRDefault="00F80696" w:rsidP="00F80696">
            <w:pPr>
              <w:spacing w:line="276" w:lineRule="auto"/>
              <w:ind w:firstLine="708"/>
              <w:jc w:val="both"/>
              <w:rPr>
                <w:b/>
                <w:bCs/>
              </w:rPr>
            </w:pPr>
          </w:p>
          <w:p w14:paraId="2DDA3108" w14:textId="77777777" w:rsidR="00F80696" w:rsidRDefault="00F80696" w:rsidP="00F80696">
            <w:pPr>
              <w:spacing w:line="276" w:lineRule="auto"/>
              <w:ind w:firstLine="708"/>
              <w:jc w:val="both"/>
              <w:rPr>
                <w:b/>
                <w:bCs/>
              </w:rPr>
            </w:pPr>
          </w:p>
          <w:p w14:paraId="26141967" w14:textId="77777777" w:rsidR="00F80696" w:rsidRDefault="00F80696" w:rsidP="00F80696">
            <w:pPr>
              <w:spacing w:line="276" w:lineRule="auto"/>
              <w:ind w:firstLine="708"/>
              <w:jc w:val="both"/>
              <w:rPr>
                <w:b/>
                <w:bCs/>
              </w:rPr>
            </w:pPr>
          </w:p>
          <w:p w14:paraId="085653D6" w14:textId="77777777" w:rsidR="00F80696" w:rsidRDefault="00F80696" w:rsidP="00F80696">
            <w:pPr>
              <w:spacing w:line="276" w:lineRule="auto"/>
              <w:ind w:firstLine="708"/>
              <w:jc w:val="both"/>
              <w:rPr>
                <w:b/>
                <w:bCs/>
              </w:rPr>
            </w:pPr>
          </w:p>
          <w:p w14:paraId="5417ECD7" w14:textId="77777777" w:rsidR="00F80696" w:rsidRDefault="00F80696" w:rsidP="00F80696">
            <w:pPr>
              <w:spacing w:line="276" w:lineRule="auto"/>
              <w:ind w:firstLine="708"/>
              <w:jc w:val="both"/>
              <w:rPr>
                <w:b/>
                <w:bCs/>
              </w:rPr>
            </w:pPr>
          </w:p>
          <w:p w14:paraId="7319E08B" w14:textId="77777777" w:rsidR="00F80696" w:rsidRDefault="00F80696" w:rsidP="00F80696">
            <w:pPr>
              <w:spacing w:line="276" w:lineRule="auto"/>
              <w:ind w:firstLine="708"/>
              <w:jc w:val="both"/>
              <w:rPr>
                <w:b/>
                <w:bCs/>
              </w:rPr>
            </w:pPr>
          </w:p>
          <w:p w14:paraId="38CE6955" w14:textId="42C82AF5" w:rsidR="00F80696" w:rsidRDefault="00F80696" w:rsidP="00F80696">
            <w:pPr>
              <w:spacing w:line="276" w:lineRule="auto"/>
              <w:jc w:val="both"/>
              <w:rPr>
                <w:b/>
                <w:bCs/>
              </w:rPr>
            </w:pPr>
          </w:p>
        </w:tc>
      </w:tr>
      <w:tr w:rsidR="00F80696" w14:paraId="2007F807" w14:textId="77777777" w:rsidTr="008F1F8B">
        <w:tblPrEx>
          <w:tblCellMar>
            <w:top w:w="0" w:type="dxa"/>
            <w:bottom w:w="0" w:type="dxa"/>
          </w:tblCellMar>
        </w:tblPrEx>
        <w:trPr>
          <w:trHeight w:val="339"/>
        </w:trPr>
        <w:tc>
          <w:tcPr>
            <w:tcW w:w="1728" w:type="dxa"/>
          </w:tcPr>
          <w:p w14:paraId="028D719F" w14:textId="77777777" w:rsidR="00F80696" w:rsidRPr="00EC6B9A" w:rsidRDefault="00F80696" w:rsidP="008F1F8B">
            <w:pPr>
              <w:spacing w:line="276" w:lineRule="auto"/>
              <w:rPr>
                <w:b/>
                <w:bCs/>
              </w:rPr>
            </w:pPr>
            <w:r>
              <w:rPr>
                <w:b/>
                <w:bCs/>
              </w:rPr>
              <w:lastRenderedPageBreak/>
              <w:t>Proje</w:t>
            </w:r>
          </w:p>
        </w:tc>
        <w:tc>
          <w:tcPr>
            <w:tcW w:w="7334" w:type="dxa"/>
          </w:tcPr>
          <w:p w14:paraId="074C954A" w14:textId="77777777" w:rsidR="00F80696" w:rsidRDefault="00F80696" w:rsidP="008F1F8B">
            <w:pPr>
              <w:spacing w:line="276" w:lineRule="auto"/>
              <w:jc w:val="both"/>
              <w:rPr>
                <w:b/>
                <w:bCs/>
              </w:rPr>
            </w:pPr>
            <w:r w:rsidRPr="00A339D5">
              <w:rPr>
                <w:b/>
                <w:bCs/>
              </w:rPr>
              <w:t>Iris Veri Setinin Min-Max Yöntemine Göre Normalize Edilmesi ve PCA ile LDA Yöntemlerinin Uygulanarak Elde Edilen Sonuçların Karşılaştırılması</w:t>
            </w:r>
          </w:p>
        </w:tc>
      </w:tr>
      <w:tr w:rsidR="00F80696" w14:paraId="5D124B06" w14:textId="77777777" w:rsidTr="008F1F8B">
        <w:tblPrEx>
          <w:tblCellMar>
            <w:top w:w="0" w:type="dxa"/>
            <w:bottom w:w="0" w:type="dxa"/>
          </w:tblCellMar>
        </w:tblPrEx>
        <w:trPr>
          <w:cantSplit/>
          <w:trHeight w:val="11208"/>
        </w:trPr>
        <w:tc>
          <w:tcPr>
            <w:tcW w:w="9062" w:type="dxa"/>
            <w:gridSpan w:val="2"/>
          </w:tcPr>
          <w:p w14:paraId="6CC2DB3B" w14:textId="77777777" w:rsidR="00F80696" w:rsidRDefault="00F80696" w:rsidP="008F1F8B">
            <w:pPr>
              <w:spacing w:line="276" w:lineRule="auto"/>
              <w:rPr>
                <w:b/>
                <w:bCs/>
              </w:rPr>
            </w:pPr>
          </w:p>
          <w:p w14:paraId="4F11C13A" w14:textId="77777777" w:rsidR="00F80696" w:rsidRDefault="00F80696" w:rsidP="00F80696">
            <w:pPr>
              <w:spacing w:after="240" w:line="276" w:lineRule="auto"/>
              <w:ind w:firstLine="708"/>
              <w:jc w:val="both"/>
              <w:rPr>
                <w:b/>
                <w:bCs/>
              </w:rPr>
            </w:pPr>
            <w:r>
              <w:rPr>
                <w:b/>
                <w:bCs/>
              </w:rPr>
              <w:t>Gerçek Veri ve Min – Max Normalizasyonu Uygulanan Veri</w:t>
            </w:r>
          </w:p>
          <w:p w14:paraId="772EB731" w14:textId="77777777" w:rsidR="00F80696" w:rsidRDefault="00F80696" w:rsidP="00F80696">
            <w:pPr>
              <w:spacing w:after="240" w:line="276" w:lineRule="auto"/>
              <w:ind w:firstLine="708"/>
              <w:jc w:val="both"/>
              <w:rPr>
                <w:b/>
                <w:bCs/>
              </w:rPr>
            </w:pPr>
            <w:r>
              <w:rPr>
                <w:b/>
                <w:bCs/>
                <w:noProof/>
              </w:rPr>
              <w:drawing>
                <wp:inline distT="0" distB="0" distL="0" distR="0" wp14:anchorId="5636CCEF" wp14:editId="0F60C9AA">
                  <wp:extent cx="4562475" cy="14287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1428750"/>
                          </a:xfrm>
                          <a:prstGeom prst="rect">
                            <a:avLst/>
                          </a:prstGeom>
                          <a:noFill/>
                          <a:ln>
                            <a:noFill/>
                          </a:ln>
                        </pic:spPr>
                      </pic:pic>
                    </a:graphicData>
                  </a:graphic>
                </wp:inline>
              </w:drawing>
            </w:r>
          </w:p>
          <w:p w14:paraId="261622FE" w14:textId="512E8E15" w:rsidR="00F80696" w:rsidRDefault="00F80696" w:rsidP="00F80696">
            <w:pPr>
              <w:spacing w:after="240" w:line="276" w:lineRule="auto"/>
              <w:ind w:firstLine="708"/>
              <w:jc w:val="both"/>
              <w:rPr>
                <w:b/>
                <w:bCs/>
              </w:rPr>
            </w:pPr>
            <w:r>
              <w:rPr>
                <w:b/>
                <w:bCs/>
                <w:noProof/>
              </w:rPr>
              <w:drawing>
                <wp:inline distT="0" distB="0" distL="0" distR="0" wp14:anchorId="339ACB45" wp14:editId="5474D8C0">
                  <wp:extent cx="4772025" cy="335280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3352800"/>
                          </a:xfrm>
                          <a:prstGeom prst="rect">
                            <a:avLst/>
                          </a:prstGeom>
                          <a:noFill/>
                          <a:ln>
                            <a:noFill/>
                          </a:ln>
                        </pic:spPr>
                      </pic:pic>
                    </a:graphicData>
                  </a:graphic>
                </wp:inline>
              </w:drawing>
            </w:r>
          </w:p>
          <w:p w14:paraId="23FE29CB" w14:textId="15CA4470" w:rsidR="00F80696" w:rsidRDefault="00F80696" w:rsidP="008F1F8B">
            <w:pPr>
              <w:spacing w:line="276" w:lineRule="auto"/>
              <w:ind w:firstLine="708"/>
              <w:jc w:val="both"/>
              <w:rPr>
                <w:b/>
                <w:bCs/>
              </w:rPr>
            </w:pPr>
          </w:p>
          <w:p w14:paraId="0BB02EAB" w14:textId="00FB0F85" w:rsidR="00F80696" w:rsidRDefault="00F80696" w:rsidP="008F1F8B">
            <w:pPr>
              <w:spacing w:line="276" w:lineRule="auto"/>
              <w:ind w:firstLine="708"/>
              <w:jc w:val="both"/>
              <w:rPr>
                <w:b/>
                <w:bCs/>
              </w:rPr>
            </w:pPr>
          </w:p>
          <w:p w14:paraId="3A8F1A0A" w14:textId="1EE6B85E" w:rsidR="00F80696" w:rsidRDefault="00F80696" w:rsidP="008F1F8B">
            <w:pPr>
              <w:spacing w:line="276" w:lineRule="auto"/>
              <w:ind w:firstLine="708"/>
              <w:jc w:val="both"/>
              <w:rPr>
                <w:b/>
                <w:bCs/>
              </w:rPr>
            </w:pPr>
          </w:p>
          <w:p w14:paraId="143BBF13" w14:textId="531DF5F9" w:rsidR="00F80696" w:rsidRDefault="00F80696" w:rsidP="008F1F8B">
            <w:pPr>
              <w:spacing w:line="276" w:lineRule="auto"/>
              <w:ind w:firstLine="708"/>
              <w:jc w:val="both"/>
              <w:rPr>
                <w:b/>
                <w:bCs/>
              </w:rPr>
            </w:pPr>
          </w:p>
          <w:p w14:paraId="3F722288" w14:textId="18A3836A" w:rsidR="00F80696" w:rsidRDefault="00F80696" w:rsidP="008F1F8B">
            <w:pPr>
              <w:spacing w:line="276" w:lineRule="auto"/>
              <w:ind w:firstLine="708"/>
              <w:jc w:val="both"/>
              <w:rPr>
                <w:b/>
                <w:bCs/>
              </w:rPr>
            </w:pPr>
          </w:p>
          <w:p w14:paraId="53F54256" w14:textId="02FECC5D" w:rsidR="00F80696" w:rsidRDefault="00F80696" w:rsidP="008F1F8B">
            <w:pPr>
              <w:spacing w:line="276" w:lineRule="auto"/>
              <w:ind w:firstLine="708"/>
              <w:jc w:val="both"/>
              <w:rPr>
                <w:b/>
                <w:bCs/>
              </w:rPr>
            </w:pPr>
          </w:p>
          <w:p w14:paraId="03F2CD94" w14:textId="14C54651" w:rsidR="00F80696" w:rsidRDefault="00F80696" w:rsidP="008F1F8B">
            <w:pPr>
              <w:spacing w:line="276" w:lineRule="auto"/>
              <w:ind w:firstLine="708"/>
              <w:jc w:val="both"/>
              <w:rPr>
                <w:b/>
                <w:bCs/>
              </w:rPr>
            </w:pPr>
          </w:p>
          <w:p w14:paraId="78FFA42A" w14:textId="77777777" w:rsidR="00F80696" w:rsidRDefault="00F80696" w:rsidP="00F80696">
            <w:pPr>
              <w:spacing w:line="276" w:lineRule="auto"/>
              <w:jc w:val="both"/>
              <w:rPr>
                <w:b/>
                <w:bCs/>
              </w:rPr>
            </w:pPr>
          </w:p>
          <w:p w14:paraId="68960B7D" w14:textId="77777777" w:rsidR="00F80696" w:rsidRDefault="00F80696" w:rsidP="008F1F8B">
            <w:pPr>
              <w:spacing w:line="276" w:lineRule="auto"/>
              <w:ind w:firstLine="708"/>
              <w:jc w:val="both"/>
              <w:rPr>
                <w:b/>
                <w:bCs/>
              </w:rPr>
            </w:pPr>
          </w:p>
          <w:p w14:paraId="5F43A3D5" w14:textId="77777777" w:rsidR="00F80696" w:rsidRDefault="00F80696" w:rsidP="008F1F8B">
            <w:pPr>
              <w:spacing w:line="276" w:lineRule="auto"/>
              <w:ind w:firstLine="708"/>
              <w:jc w:val="both"/>
              <w:rPr>
                <w:b/>
                <w:bCs/>
              </w:rPr>
            </w:pPr>
          </w:p>
          <w:p w14:paraId="40F11206" w14:textId="77777777" w:rsidR="00F80696" w:rsidRDefault="00F80696" w:rsidP="008F1F8B">
            <w:pPr>
              <w:spacing w:line="276" w:lineRule="auto"/>
              <w:ind w:firstLine="708"/>
              <w:jc w:val="both"/>
              <w:rPr>
                <w:b/>
                <w:bCs/>
              </w:rPr>
            </w:pPr>
          </w:p>
          <w:p w14:paraId="7B4D3C61" w14:textId="77777777" w:rsidR="00F80696" w:rsidRDefault="00F80696" w:rsidP="008F1F8B">
            <w:pPr>
              <w:spacing w:line="276" w:lineRule="auto"/>
              <w:jc w:val="both"/>
              <w:rPr>
                <w:b/>
                <w:bCs/>
              </w:rPr>
            </w:pPr>
          </w:p>
        </w:tc>
      </w:tr>
      <w:tr w:rsidR="00F80696" w14:paraId="31CEC24D" w14:textId="77777777" w:rsidTr="008F1F8B">
        <w:tblPrEx>
          <w:tblCellMar>
            <w:top w:w="0" w:type="dxa"/>
            <w:bottom w:w="0" w:type="dxa"/>
          </w:tblCellMar>
        </w:tblPrEx>
        <w:trPr>
          <w:trHeight w:val="339"/>
        </w:trPr>
        <w:tc>
          <w:tcPr>
            <w:tcW w:w="1728" w:type="dxa"/>
          </w:tcPr>
          <w:p w14:paraId="45872006" w14:textId="77777777" w:rsidR="00F80696" w:rsidRPr="00EC6B9A" w:rsidRDefault="00F80696" w:rsidP="008F1F8B">
            <w:pPr>
              <w:spacing w:line="276" w:lineRule="auto"/>
              <w:rPr>
                <w:b/>
                <w:bCs/>
              </w:rPr>
            </w:pPr>
            <w:r>
              <w:rPr>
                <w:b/>
                <w:bCs/>
              </w:rPr>
              <w:lastRenderedPageBreak/>
              <w:t>Proje</w:t>
            </w:r>
          </w:p>
        </w:tc>
        <w:tc>
          <w:tcPr>
            <w:tcW w:w="7334" w:type="dxa"/>
          </w:tcPr>
          <w:p w14:paraId="6BE45647" w14:textId="77777777" w:rsidR="00F80696" w:rsidRDefault="00F80696" w:rsidP="008F1F8B">
            <w:pPr>
              <w:spacing w:line="276" w:lineRule="auto"/>
              <w:jc w:val="both"/>
              <w:rPr>
                <w:b/>
                <w:bCs/>
              </w:rPr>
            </w:pPr>
            <w:r w:rsidRPr="00A339D5">
              <w:rPr>
                <w:b/>
                <w:bCs/>
              </w:rPr>
              <w:t>Iris Veri Setinin Min-Max Yöntemine Göre Normalize Edilmesi ve PCA ile LDA Yöntemlerinin Uygulanarak Elde Edilen Sonuçların Karşılaştırılması</w:t>
            </w:r>
          </w:p>
        </w:tc>
      </w:tr>
      <w:tr w:rsidR="00F80696" w14:paraId="49DA9E48" w14:textId="77777777" w:rsidTr="008F1F8B">
        <w:tblPrEx>
          <w:tblCellMar>
            <w:top w:w="0" w:type="dxa"/>
            <w:bottom w:w="0" w:type="dxa"/>
          </w:tblCellMar>
        </w:tblPrEx>
        <w:trPr>
          <w:cantSplit/>
          <w:trHeight w:val="11208"/>
        </w:trPr>
        <w:tc>
          <w:tcPr>
            <w:tcW w:w="9062" w:type="dxa"/>
            <w:gridSpan w:val="2"/>
          </w:tcPr>
          <w:p w14:paraId="6400DC03" w14:textId="77777777" w:rsidR="00F80696" w:rsidRDefault="00F80696" w:rsidP="008F1F8B">
            <w:pPr>
              <w:spacing w:line="276" w:lineRule="auto"/>
              <w:rPr>
                <w:b/>
                <w:bCs/>
              </w:rPr>
            </w:pPr>
          </w:p>
          <w:p w14:paraId="60600CC5" w14:textId="77777777" w:rsidR="00F80696" w:rsidRDefault="00F80696" w:rsidP="00F80696">
            <w:pPr>
              <w:spacing w:before="240" w:line="276" w:lineRule="auto"/>
              <w:ind w:firstLine="708"/>
              <w:jc w:val="both"/>
              <w:rPr>
                <w:b/>
                <w:bCs/>
              </w:rPr>
            </w:pPr>
            <w:r>
              <w:rPr>
                <w:b/>
                <w:bCs/>
              </w:rPr>
              <w:t>PCA (Principal Component Analysis)</w:t>
            </w:r>
          </w:p>
          <w:p w14:paraId="5FD6BFE6" w14:textId="77777777" w:rsidR="00F80696" w:rsidRPr="00A81C89" w:rsidRDefault="00F80696" w:rsidP="00F80696">
            <w:pPr>
              <w:spacing w:before="240" w:line="276" w:lineRule="auto"/>
              <w:jc w:val="both"/>
            </w:pPr>
            <w:r>
              <w:tab/>
              <w:t>Çok değişkenli verinin ana özelliklerini daha az sayıda değişken/bileşen ile temsil etmektedir. Başka bir deyişle PCA’nın amacı küçük miktarda bir bilgi kaybını göze alıp değişken boyutunu azaltmaktır.</w:t>
            </w:r>
          </w:p>
          <w:p w14:paraId="4C8CCEB1" w14:textId="77777777" w:rsidR="00F80696" w:rsidRDefault="00F80696" w:rsidP="00F80696">
            <w:pPr>
              <w:spacing w:before="240" w:line="276" w:lineRule="auto"/>
              <w:ind w:left="708"/>
              <w:jc w:val="both"/>
              <w:rPr>
                <w:b/>
                <w:bCs/>
              </w:rPr>
            </w:pPr>
            <w:r>
              <w:rPr>
                <w:b/>
                <w:bCs/>
              </w:rPr>
              <w:t>Varyans</w:t>
            </w:r>
          </w:p>
          <w:p w14:paraId="50E24AF8" w14:textId="77777777" w:rsidR="00F80696" w:rsidRDefault="00F80696" w:rsidP="00F80696">
            <w:pPr>
              <w:spacing w:before="240" w:line="276" w:lineRule="auto"/>
              <w:ind w:left="708"/>
              <w:jc w:val="both"/>
            </w:pPr>
            <w:r>
              <w:t>Verilerin dağılımının belirler.</w:t>
            </w:r>
          </w:p>
          <w:p w14:paraId="1462F0CD" w14:textId="77777777" w:rsidR="00F80696" w:rsidRDefault="00F80696" w:rsidP="00F80696">
            <w:pPr>
              <w:spacing w:before="240" w:line="276" w:lineRule="auto"/>
              <w:ind w:left="708"/>
              <w:jc w:val="both"/>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eastAsiaTheme="minorEastAsia" w:hAnsi="Cambria Math"/>
                        <w:i/>
                        <w:lang w:val="tr-TR"/>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oMath>
            </m:oMathPara>
          </w:p>
          <w:p w14:paraId="32BCA0BF" w14:textId="77777777" w:rsidR="00F80696" w:rsidRDefault="00F80696" w:rsidP="00F80696">
            <w:pPr>
              <w:spacing w:before="240" w:line="276" w:lineRule="auto"/>
              <w:ind w:left="708"/>
              <w:jc w:val="both"/>
              <w:rPr>
                <w:b/>
                <w:bCs/>
              </w:rPr>
            </w:pPr>
            <w:r>
              <w:rPr>
                <w:b/>
                <w:bCs/>
              </w:rPr>
              <w:t>Kovaryans Matrisi</w:t>
            </w:r>
          </w:p>
          <w:p w14:paraId="096F82AD" w14:textId="77777777" w:rsidR="00F80696" w:rsidRDefault="00F80696" w:rsidP="00F80696">
            <w:pPr>
              <w:spacing w:before="240" w:line="276" w:lineRule="auto"/>
              <w:ind w:left="708"/>
              <w:jc w:val="both"/>
            </w:pPr>
            <w:r>
              <w:t>İki değişkenin birlikte değiştiği seviyeyi gösterir.</w:t>
            </w:r>
          </w:p>
          <w:p w14:paraId="15F4DEAC" w14:textId="77777777" w:rsidR="00F80696" w:rsidRPr="00C268BD" w:rsidRDefault="00F80696" w:rsidP="00F80696">
            <w:pPr>
              <w:spacing w:before="240" w:line="276" w:lineRule="auto"/>
              <w:ind w:left="708"/>
              <w:jc w:val="both"/>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eastAsiaTheme="minorHAnsi" w:hAnsi="Cambria Math"/>
                        <w:i/>
                        <w:lang w:val="tr-TR"/>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T</m:t>
                        </m:r>
                      </m:sup>
                    </m:sSup>
                  </m:e>
                </m:nary>
              </m:oMath>
            </m:oMathPara>
          </w:p>
          <w:p w14:paraId="6E0F2C52" w14:textId="77777777" w:rsidR="00F80696" w:rsidRDefault="00F80696" w:rsidP="00F80696">
            <w:pPr>
              <w:spacing w:before="240" w:line="276" w:lineRule="auto"/>
              <w:ind w:left="708"/>
              <w:jc w:val="both"/>
            </w:pPr>
            <m:oMathPara>
              <m:oMath>
                <m:r>
                  <w:rPr>
                    <w:rFonts w:ascii="Cambria Math" w:hAnsi="Cambria Math"/>
                  </w:rPr>
                  <m:t>Cov</m:t>
                </m:r>
                <m:d>
                  <m:dPr>
                    <m:ctrlPr>
                      <w:rPr>
                        <w:rFonts w:ascii="Cambria Math" w:hAnsi="Cambria Math"/>
                        <w:i/>
                      </w:rPr>
                    </m:ctrlPr>
                  </m:dPr>
                  <m:e>
                    <m:r>
                      <w:rPr>
                        <w:rFonts w:ascii="Cambria Math" w:hAnsi="Cambria Math"/>
                      </w:rPr>
                      <m:t>X,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eastAsiaTheme="minorHAnsi" w:hAnsi="Cambria Math"/>
                        <w:i/>
                        <w:lang w:val="tr-TR"/>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T</m:t>
                        </m:r>
                      </m:sup>
                    </m:sSup>
                  </m:e>
                </m:nary>
              </m:oMath>
            </m:oMathPara>
          </w:p>
          <w:p w14:paraId="57243CB3" w14:textId="77777777" w:rsidR="00F80696" w:rsidRDefault="00F80696" w:rsidP="00F80696">
            <w:pPr>
              <w:spacing w:before="240" w:line="276" w:lineRule="auto"/>
              <w:ind w:left="708"/>
              <w:jc w:val="both"/>
              <w:rPr>
                <w:b/>
                <w:bCs/>
              </w:rPr>
            </w:pPr>
            <w:r>
              <w:rPr>
                <w:b/>
                <w:bCs/>
              </w:rPr>
              <w:t>Özvektör ve Özdeğerler</w:t>
            </w:r>
          </w:p>
          <w:p w14:paraId="2439830F" w14:textId="77777777" w:rsidR="00F80696" w:rsidRDefault="00F80696" w:rsidP="00F80696">
            <w:pPr>
              <w:spacing w:before="240" w:line="276" w:lineRule="auto"/>
              <w:ind w:firstLine="708"/>
              <w:jc w:val="both"/>
            </w:pPr>
            <w:r>
              <w:t>Özvektörler maksimum varyans yönünü gösterir. Ona karşılık gelen özdeğerler ise karşılık gelen özvektörün önemini gösterir.</w:t>
            </w:r>
          </w:p>
          <w:p w14:paraId="4D659CBB" w14:textId="77777777" w:rsidR="00F80696" w:rsidRPr="005A7919" w:rsidRDefault="00F80696" w:rsidP="00F80696">
            <w:pPr>
              <w:spacing w:before="240" w:line="276" w:lineRule="auto"/>
              <w:jc w:val="both"/>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v</m:t>
                    </m:r>
                  </m:e>
                  <m:sup>
                    <m:r>
                      <m:rPr>
                        <m:sty m:val="p"/>
                      </m:rPr>
                      <w:rPr>
                        <w:rFonts w:ascii="Cambria Math" w:hAnsi="Cambria Math" w:cs="Arial"/>
                        <w:color w:val="222222"/>
                        <w:shd w:val="clear" w:color="auto" w:fill="FFFFFF"/>
                      </w:rPr>
                      <m:t>→</m:t>
                    </m:r>
                  </m:sup>
                </m:sSup>
                <m:r>
                  <w:rPr>
                    <w:rFonts w:ascii="Cambria Math" w:hAnsi="Cambria Math"/>
                  </w:rPr>
                  <m:t>=</m:t>
                </m:r>
                <m:r>
                  <m:rPr>
                    <m:sty m:val="p"/>
                  </m:rPr>
                  <w:rPr>
                    <w:rFonts w:ascii="Cambria Math" w:hAnsi="Cambria Math" w:cs="Arial"/>
                    <w:color w:val="4D5156"/>
                    <w:sz w:val="21"/>
                    <w:szCs w:val="21"/>
                    <w:shd w:val="clear" w:color="auto" w:fill="FFFFFF"/>
                  </w:rPr>
                  <m:t>λ</m:t>
                </m:r>
                <m:sSup>
                  <m:sSupPr>
                    <m:ctrlPr>
                      <w:rPr>
                        <w:rFonts w:ascii="Cambria Math" w:hAnsi="Cambria Math"/>
                        <w:i/>
                      </w:rPr>
                    </m:ctrlPr>
                  </m:sSupPr>
                  <m:e>
                    <m:r>
                      <w:rPr>
                        <w:rFonts w:ascii="Cambria Math" w:hAnsi="Cambria Math"/>
                      </w:rPr>
                      <m:t>v</m:t>
                    </m:r>
                  </m:e>
                  <m:sup>
                    <m:r>
                      <m:rPr>
                        <m:sty m:val="p"/>
                      </m:rPr>
                      <w:rPr>
                        <w:rFonts w:ascii="Cambria Math" w:hAnsi="Cambria Math" w:cs="Arial"/>
                        <w:color w:val="222222"/>
                        <w:shd w:val="clear" w:color="auto" w:fill="FFFFFF"/>
                      </w:rPr>
                      <m:t>→</m:t>
                    </m:r>
                  </m:sup>
                </m:sSup>
              </m:oMath>
            </m:oMathPara>
          </w:p>
          <w:p w14:paraId="4E3A9A4F" w14:textId="77777777" w:rsidR="00F80696" w:rsidRDefault="00F80696" w:rsidP="00F80696">
            <w:pPr>
              <w:spacing w:before="240" w:line="276" w:lineRule="auto"/>
              <w:jc w:val="both"/>
              <w:rPr>
                <w:rFonts w:eastAsiaTheme="minorEastAsia"/>
                <w:b/>
                <w:bCs/>
              </w:rPr>
            </w:pPr>
            <w:r>
              <w:rPr>
                <w:rFonts w:eastAsiaTheme="minorEastAsia"/>
              </w:rPr>
              <w:tab/>
            </w:r>
            <w:r>
              <w:rPr>
                <w:rFonts w:eastAsiaTheme="minorEastAsia"/>
                <w:b/>
                <w:bCs/>
              </w:rPr>
              <w:t>PCA Yöntemininin Uygulanma Adımları</w:t>
            </w:r>
          </w:p>
          <w:p w14:paraId="393EA383" w14:textId="77777777" w:rsidR="00F80696" w:rsidRDefault="00F80696" w:rsidP="00F80696">
            <w:pPr>
              <w:pStyle w:val="ListeParagraf"/>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Ortalamanın X’ten çıkarılması.</w:t>
            </w:r>
          </w:p>
          <w:p w14:paraId="3313B820" w14:textId="77777777" w:rsidR="00F80696" w:rsidRDefault="00F80696" w:rsidP="00F80696">
            <w:pPr>
              <w:pStyle w:val="ListeParagraf"/>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Cov (X, X) değerinin hesaplanması.</w:t>
            </w:r>
          </w:p>
          <w:p w14:paraId="168B6DCF" w14:textId="77777777" w:rsidR="00F80696" w:rsidRDefault="00F80696" w:rsidP="00F80696">
            <w:pPr>
              <w:pStyle w:val="ListeParagraf"/>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Kovaryans matrisinin özvektörlerinin ve özdeğerlerinin hesaplanması.</w:t>
            </w:r>
          </w:p>
          <w:p w14:paraId="7E004AEE" w14:textId="77777777" w:rsidR="00F80696" w:rsidRDefault="00F80696" w:rsidP="00F80696">
            <w:pPr>
              <w:pStyle w:val="ListeParagraf"/>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Özvektörlerin, özdeğerlerine göre büyükten küçüğe sıralanması.</w:t>
            </w:r>
          </w:p>
          <w:p w14:paraId="6A3A6880" w14:textId="55B7481B" w:rsidR="00F80696" w:rsidRPr="00F80696" w:rsidRDefault="00F80696" w:rsidP="00F80696">
            <w:pPr>
              <w:pStyle w:val="ListeParagraf"/>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İlk k özvektörünün seçilmesi ve o</w:t>
            </w:r>
            <w:r w:rsidRPr="00637F5F">
              <w:rPr>
                <w:rFonts w:ascii="Times New Roman" w:hAnsi="Times New Roman" w:cs="Times New Roman"/>
                <w:sz w:val="24"/>
                <w:szCs w:val="24"/>
              </w:rPr>
              <w:t>rijinal n boyutlu veri noktalarının k boyutlarına dönüştürülmesi</w:t>
            </w:r>
          </w:p>
          <w:p w14:paraId="5A281662" w14:textId="77777777" w:rsidR="00F80696" w:rsidRDefault="00F80696" w:rsidP="00F80696">
            <w:pPr>
              <w:spacing w:line="276" w:lineRule="auto"/>
              <w:jc w:val="both"/>
              <w:rPr>
                <w:b/>
                <w:bCs/>
              </w:rPr>
            </w:pPr>
          </w:p>
          <w:p w14:paraId="4EEF8977" w14:textId="77777777" w:rsidR="00F80696" w:rsidRDefault="00F80696" w:rsidP="008F1F8B">
            <w:pPr>
              <w:spacing w:line="276" w:lineRule="auto"/>
              <w:ind w:firstLine="708"/>
              <w:jc w:val="both"/>
              <w:rPr>
                <w:b/>
                <w:bCs/>
              </w:rPr>
            </w:pPr>
          </w:p>
          <w:p w14:paraId="5679683B" w14:textId="77777777" w:rsidR="00F80696" w:rsidRDefault="00F80696" w:rsidP="008F1F8B">
            <w:pPr>
              <w:spacing w:line="276" w:lineRule="auto"/>
              <w:ind w:firstLine="708"/>
              <w:jc w:val="both"/>
              <w:rPr>
                <w:b/>
                <w:bCs/>
              </w:rPr>
            </w:pPr>
          </w:p>
          <w:p w14:paraId="0AA07CA6" w14:textId="77777777" w:rsidR="00F80696" w:rsidRDefault="00F80696" w:rsidP="008F1F8B">
            <w:pPr>
              <w:spacing w:line="276" w:lineRule="auto"/>
              <w:jc w:val="both"/>
              <w:rPr>
                <w:b/>
                <w:bCs/>
              </w:rPr>
            </w:pPr>
          </w:p>
        </w:tc>
      </w:tr>
      <w:tr w:rsidR="00F80696" w14:paraId="291480F1" w14:textId="77777777" w:rsidTr="008F1F8B">
        <w:tblPrEx>
          <w:tblCellMar>
            <w:top w:w="0" w:type="dxa"/>
            <w:bottom w:w="0" w:type="dxa"/>
          </w:tblCellMar>
        </w:tblPrEx>
        <w:trPr>
          <w:trHeight w:val="339"/>
        </w:trPr>
        <w:tc>
          <w:tcPr>
            <w:tcW w:w="1728" w:type="dxa"/>
          </w:tcPr>
          <w:p w14:paraId="1749AAED" w14:textId="77777777" w:rsidR="00F80696" w:rsidRPr="00EC6B9A" w:rsidRDefault="00F80696" w:rsidP="008F1F8B">
            <w:pPr>
              <w:spacing w:line="276" w:lineRule="auto"/>
              <w:rPr>
                <w:b/>
                <w:bCs/>
              </w:rPr>
            </w:pPr>
            <w:r>
              <w:rPr>
                <w:b/>
                <w:bCs/>
              </w:rPr>
              <w:lastRenderedPageBreak/>
              <w:t>Proje</w:t>
            </w:r>
          </w:p>
        </w:tc>
        <w:tc>
          <w:tcPr>
            <w:tcW w:w="7334" w:type="dxa"/>
          </w:tcPr>
          <w:p w14:paraId="002F13BA" w14:textId="77777777" w:rsidR="00F80696" w:rsidRDefault="00F80696" w:rsidP="008F1F8B">
            <w:pPr>
              <w:spacing w:line="276" w:lineRule="auto"/>
              <w:jc w:val="both"/>
              <w:rPr>
                <w:b/>
                <w:bCs/>
              </w:rPr>
            </w:pPr>
            <w:r w:rsidRPr="00A339D5">
              <w:rPr>
                <w:b/>
                <w:bCs/>
              </w:rPr>
              <w:t>Iris Veri Setinin Min-Max Yöntemine Göre Normalize Edilmesi ve PCA ile LDA Yöntemlerinin Uygulanarak Elde Edilen Sonuçların Karşılaştırılması</w:t>
            </w:r>
          </w:p>
        </w:tc>
      </w:tr>
      <w:tr w:rsidR="00F80696" w14:paraId="1098DB1E" w14:textId="77777777" w:rsidTr="008F1F8B">
        <w:tblPrEx>
          <w:tblCellMar>
            <w:top w:w="0" w:type="dxa"/>
            <w:bottom w:w="0" w:type="dxa"/>
          </w:tblCellMar>
        </w:tblPrEx>
        <w:trPr>
          <w:cantSplit/>
          <w:trHeight w:val="11208"/>
        </w:trPr>
        <w:tc>
          <w:tcPr>
            <w:tcW w:w="9062" w:type="dxa"/>
            <w:gridSpan w:val="2"/>
          </w:tcPr>
          <w:p w14:paraId="12A36423" w14:textId="77777777" w:rsidR="00F80696" w:rsidRDefault="00F80696" w:rsidP="008F1F8B">
            <w:pPr>
              <w:spacing w:line="276" w:lineRule="auto"/>
              <w:rPr>
                <w:b/>
                <w:bCs/>
              </w:rPr>
            </w:pPr>
          </w:p>
          <w:p w14:paraId="3418ADA7" w14:textId="77777777" w:rsidR="00F80696" w:rsidRDefault="00F80696" w:rsidP="00F80696">
            <w:pPr>
              <w:spacing w:after="240" w:line="276" w:lineRule="auto"/>
              <w:ind w:left="708"/>
              <w:jc w:val="both"/>
              <w:rPr>
                <w:b/>
                <w:bCs/>
              </w:rPr>
            </w:pPr>
            <w:r>
              <w:rPr>
                <w:b/>
                <w:bCs/>
              </w:rPr>
              <w:t>PCA Modülünün Oluşturulması</w:t>
            </w:r>
          </w:p>
          <w:p w14:paraId="4BFEA227" w14:textId="77777777" w:rsidR="00F80696" w:rsidRDefault="00F80696" w:rsidP="007D790F">
            <w:pPr>
              <w:spacing w:after="240" w:line="276" w:lineRule="auto"/>
              <w:ind w:left="708"/>
              <w:jc w:val="both"/>
              <w:rPr>
                <w:b/>
                <w:bCs/>
              </w:rPr>
            </w:pPr>
            <w:r>
              <w:rPr>
                <w:b/>
                <w:bCs/>
                <w:noProof/>
              </w:rPr>
              <w:drawing>
                <wp:inline distT="0" distB="0" distL="0" distR="0" wp14:anchorId="49B9FC35" wp14:editId="7F0D6121">
                  <wp:extent cx="4514850" cy="51054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5105400"/>
                          </a:xfrm>
                          <a:prstGeom prst="rect">
                            <a:avLst/>
                          </a:prstGeom>
                          <a:noFill/>
                          <a:ln>
                            <a:noFill/>
                          </a:ln>
                        </pic:spPr>
                      </pic:pic>
                    </a:graphicData>
                  </a:graphic>
                </wp:inline>
              </w:drawing>
            </w:r>
          </w:p>
          <w:p w14:paraId="3DF8F854" w14:textId="77777777" w:rsidR="007D790F" w:rsidRDefault="007D790F" w:rsidP="007D790F">
            <w:pPr>
              <w:spacing w:after="240" w:line="276" w:lineRule="auto"/>
              <w:ind w:left="708"/>
              <w:jc w:val="both"/>
              <w:rPr>
                <w:b/>
                <w:bCs/>
              </w:rPr>
            </w:pPr>
          </w:p>
          <w:p w14:paraId="3B17A1E3" w14:textId="77777777" w:rsidR="007D790F" w:rsidRDefault="007D790F" w:rsidP="007D790F">
            <w:pPr>
              <w:spacing w:after="240" w:line="276" w:lineRule="auto"/>
              <w:ind w:left="708"/>
              <w:jc w:val="both"/>
              <w:rPr>
                <w:b/>
                <w:bCs/>
              </w:rPr>
            </w:pPr>
          </w:p>
          <w:p w14:paraId="766F7C78" w14:textId="77777777" w:rsidR="007D790F" w:rsidRDefault="007D790F" w:rsidP="007D790F">
            <w:pPr>
              <w:spacing w:after="240" w:line="276" w:lineRule="auto"/>
              <w:jc w:val="both"/>
              <w:rPr>
                <w:b/>
                <w:bCs/>
              </w:rPr>
            </w:pPr>
          </w:p>
          <w:p w14:paraId="5B1CB8F6" w14:textId="77777777" w:rsidR="007D790F" w:rsidRDefault="007D790F" w:rsidP="007D790F">
            <w:pPr>
              <w:spacing w:after="240" w:line="276" w:lineRule="auto"/>
              <w:jc w:val="both"/>
              <w:rPr>
                <w:b/>
                <w:bCs/>
              </w:rPr>
            </w:pPr>
          </w:p>
          <w:p w14:paraId="6436C477" w14:textId="77777777" w:rsidR="007D790F" w:rsidRDefault="007D790F" w:rsidP="007D790F">
            <w:pPr>
              <w:spacing w:after="240" w:line="276" w:lineRule="auto"/>
              <w:jc w:val="both"/>
              <w:rPr>
                <w:b/>
                <w:bCs/>
              </w:rPr>
            </w:pPr>
          </w:p>
          <w:p w14:paraId="527C9625" w14:textId="5ED19E13" w:rsidR="007D790F" w:rsidRPr="007D790F" w:rsidRDefault="007D790F" w:rsidP="007D790F">
            <w:pPr>
              <w:spacing w:after="240" w:line="276" w:lineRule="auto"/>
              <w:jc w:val="both"/>
              <w:rPr>
                <w:b/>
                <w:bCs/>
              </w:rPr>
            </w:pPr>
          </w:p>
        </w:tc>
      </w:tr>
      <w:tr w:rsidR="007D790F" w14:paraId="587C0075" w14:textId="77777777" w:rsidTr="008F1F8B">
        <w:tblPrEx>
          <w:tblCellMar>
            <w:top w:w="0" w:type="dxa"/>
            <w:bottom w:w="0" w:type="dxa"/>
          </w:tblCellMar>
        </w:tblPrEx>
        <w:trPr>
          <w:trHeight w:val="339"/>
        </w:trPr>
        <w:tc>
          <w:tcPr>
            <w:tcW w:w="1728" w:type="dxa"/>
          </w:tcPr>
          <w:p w14:paraId="69FE6B05" w14:textId="77777777" w:rsidR="007D790F" w:rsidRPr="00EC6B9A" w:rsidRDefault="007D790F" w:rsidP="008F1F8B">
            <w:pPr>
              <w:spacing w:line="276" w:lineRule="auto"/>
              <w:rPr>
                <w:b/>
                <w:bCs/>
              </w:rPr>
            </w:pPr>
            <w:r>
              <w:rPr>
                <w:b/>
                <w:bCs/>
              </w:rPr>
              <w:lastRenderedPageBreak/>
              <w:t>Proje</w:t>
            </w:r>
          </w:p>
        </w:tc>
        <w:tc>
          <w:tcPr>
            <w:tcW w:w="7334" w:type="dxa"/>
          </w:tcPr>
          <w:p w14:paraId="605C858B" w14:textId="77777777" w:rsidR="007D790F" w:rsidRDefault="007D790F" w:rsidP="008F1F8B">
            <w:pPr>
              <w:spacing w:line="276" w:lineRule="auto"/>
              <w:jc w:val="both"/>
              <w:rPr>
                <w:b/>
                <w:bCs/>
              </w:rPr>
            </w:pPr>
            <w:r w:rsidRPr="00A339D5">
              <w:rPr>
                <w:b/>
                <w:bCs/>
              </w:rPr>
              <w:t>Iris Veri Setinin Min-Max Yöntemine Göre Normalize Edilmesi ve PCA ile LDA Yöntemlerinin Uygulanarak Elde Edilen Sonuçların Karşılaştırılması</w:t>
            </w:r>
          </w:p>
        </w:tc>
      </w:tr>
      <w:tr w:rsidR="007D790F" w14:paraId="3A50EE8F" w14:textId="77777777" w:rsidTr="008F1F8B">
        <w:tblPrEx>
          <w:tblCellMar>
            <w:top w:w="0" w:type="dxa"/>
            <w:bottom w:w="0" w:type="dxa"/>
          </w:tblCellMar>
        </w:tblPrEx>
        <w:trPr>
          <w:cantSplit/>
          <w:trHeight w:val="11208"/>
        </w:trPr>
        <w:tc>
          <w:tcPr>
            <w:tcW w:w="9062" w:type="dxa"/>
            <w:gridSpan w:val="2"/>
          </w:tcPr>
          <w:p w14:paraId="282A75FA" w14:textId="77777777" w:rsidR="007D790F" w:rsidRDefault="007D790F" w:rsidP="007D790F">
            <w:pPr>
              <w:spacing w:after="240" w:line="276" w:lineRule="auto"/>
              <w:rPr>
                <w:b/>
                <w:bCs/>
              </w:rPr>
            </w:pPr>
          </w:p>
          <w:p w14:paraId="6AFC5346" w14:textId="77777777" w:rsidR="007D790F" w:rsidRDefault="007D790F" w:rsidP="007D790F">
            <w:pPr>
              <w:spacing w:after="240" w:line="276" w:lineRule="auto"/>
              <w:ind w:left="708"/>
              <w:jc w:val="both"/>
              <w:rPr>
                <w:b/>
                <w:bCs/>
              </w:rPr>
            </w:pPr>
            <w:r>
              <w:rPr>
                <w:b/>
                <w:bCs/>
              </w:rPr>
              <w:t>PCA Modülünün Oluşturulması</w:t>
            </w:r>
          </w:p>
          <w:p w14:paraId="5159429E" w14:textId="6391C9EC" w:rsidR="007D790F" w:rsidRDefault="007D790F" w:rsidP="007D790F">
            <w:pPr>
              <w:spacing w:after="240" w:line="276" w:lineRule="auto"/>
              <w:ind w:left="708"/>
              <w:jc w:val="both"/>
              <w:rPr>
                <w:b/>
                <w:bCs/>
              </w:rPr>
            </w:pPr>
            <w:r>
              <w:rPr>
                <w:b/>
                <w:bCs/>
              </w:rPr>
              <w:t>LDA (Linear Discriminant Analysis)</w:t>
            </w:r>
          </w:p>
          <w:p w14:paraId="685D911F" w14:textId="77777777" w:rsidR="007D790F" w:rsidRDefault="007D790F" w:rsidP="007D790F">
            <w:pPr>
              <w:spacing w:after="240" w:line="276" w:lineRule="auto"/>
              <w:jc w:val="both"/>
            </w:pPr>
            <w:r>
              <w:rPr>
                <w:b/>
                <w:bCs/>
              </w:rPr>
              <w:tab/>
            </w:r>
            <w:r>
              <w:t xml:space="preserve">Amaç, bir veri kümesinin özelliklerinin bir doğrusal birleşimini bularak veriyi sınıflara ayırmaktır. </w:t>
            </w:r>
          </w:p>
          <w:p w14:paraId="6895376A" w14:textId="77777777" w:rsidR="007D790F" w:rsidRDefault="007D790F" w:rsidP="007D790F">
            <w:pPr>
              <w:spacing w:after="240" w:line="276" w:lineRule="auto"/>
              <w:jc w:val="both"/>
              <w:rPr>
                <w:b/>
                <w:bCs/>
              </w:rPr>
            </w:pPr>
            <w:r>
              <w:tab/>
            </w:r>
            <w:r>
              <w:rPr>
                <w:b/>
                <w:bCs/>
              </w:rPr>
              <w:t>Matematiksel Model</w:t>
            </w:r>
          </w:p>
          <w:p w14:paraId="3F7BBF97" w14:textId="77777777" w:rsidR="007D790F" w:rsidRDefault="007D790F" w:rsidP="007D790F">
            <w:pPr>
              <w:spacing w:after="240" w:line="276" w:lineRule="auto"/>
            </w:pPr>
            <w:r>
              <w:rPr>
                <w:b/>
                <w:bCs/>
              </w:rPr>
              <w:tab/>
            </w:r>
            <w:r>
              <w:t>1- Sınıf içi dağılım matrisi</w:t>
            </w:r>
          </w:p>
          <w:p w14:paraId="0971D4C8" w14:textId="77777777" w:rsidR="007D790F" w:rsidRPr="00C268BD" w:rsidRDefault="007D790F" w:rsidP="007D790F">
            <w:pPr>
              <w:spacing w:after="240" w:line="276" w:lineRule="auto"/>
              <w:rPr>
                <w:rFonts w:eastAsiaTheme="minorEastAsia"/>
              </w:rPr>
            </w:pPr>
            <m:oMathPara>
              <m:oMath>
                <m:sSub>
                  <m:sSubPr>
                    <m:ctrlPr>
                      <w:rPr>
                        <w:rFonts w:ascii="Cambria Math" w:eastAsiaTheme="minorHAnsi" w:hAnsi="Cambria Math"/>
                        <w:i/>
                        <w:lang w:val="tr-TR"/>
                      </w:rPr>
                    </m:ctrlPr>
                  </m:sSubPr>
                  <m:e>
                    <m:r>
                      <w:rPr>
                        <w:rFonts w:ascii="Cambria Math" w:hAnsi="Cambria Math"/>
                      </w:rPr>
                      <m:t>S</m:t>
                    </m:r>
                  </m:e>
                  <m:sub>
                    <m:r>
                      <w:rPr>
                        <w:rFonts w:ascii="Cambria Math" w:hAnsi="Cambria Math"/>
                      </w:rPr>
                      <m:t>w</m:t>
                    </m:r>
                  </m:sub>
                </m:sSub>
                <m:r>
                  <w:rPr>
                    <w:rFonts w:ascii="Cambria Math" w:hAnsi="Cambria Math"/>
                  </w:rPr>
                  <m:t>=</m:t>
                </m:r>
                <m:nary>
                  <m:naryPr>
                    <m:chr m:val="∑"/>
                    <m:limLoc m:val="undOvr"/>
                    <m:supHide m:val="1"/>
                    <m:ctrlPr>
                      <w:rPr>
                        <w:rFonts w:ascii="Cambria Math" w:eastAsiaTheme="minorHAnsi" w:hAnsi="Cambria Math"/>
                        <w:i/>
                        <w:lang w:val="tr-TR"/>
                      </w:rPr>
                    </m:ctrlPr>
                  </m:naryPr>
                  <m:sub>
                    <m:r>
                      <w:rPr>
                        <w:rFonts w:ascii="Cambria Math" w:hAnsi="Cambria Math"/>
                      </w:rPr>
                      <m:t>c</m:t>
                    </m:r>
                  </m:sub>
                  <m:sup/>
                  <m:e>
                    <m:sSub>
                      <m:sSubPr>
                        <m:ctrlPr>
                          <w:rPr>
                            <w:rFonts w:ascii="Cambria Math" w:eastAsiaTheme="minorHAnsi" w:hAnsi="Cambria Math"/>
                            <w:i/>
                            <w:lang w:val="tr-TR"/>
                          </w:rPr>
                        </m:ctrlPr>
                      </m:sSubPr>
                      <m:e>
                        <m:r>
                          <w:rPr>
                            <w:rFonts w:ascii="Cambria Math" w:hAnsi="Cambria Math"/>
                          </w:rPr>
                          <m:t>S</m:t>
                        </m:r>
                      </m:e>
                      <m:sub>
                        <m:r>
                          <w:rPr>
                            <w:rFonts w:ascii="Cambria Math" w:hAnsi="Cambria Math"/>
                          </w:rPr>
                          <m:t>c</m:t>
                        </m:r>
                      </m:sub>
                    </m:sSub>
                  </m:e>
                </m:nary>
              </m:oMath>
            </m:oMathPara>
          </w:p>
          <w:p w14:paraId="6EFCB6B9" w14:textId="77777777" w:rsidR="007D790F" w:rsidRPr="0001678B" w:rsidRDefault="007D790F" w:rsidP="007D790F">
            <w:pPr>
              <w:spacing w:after="240" w:line="276" w:lineRule="auto"/>
              <w:rPr>
                <w:rFonts w:eastAsiaTheme="minorEastAsia"/>
              </w:rPr>
            </w:pPr>
            <m:oMathPara>
              <m:oMath>
                <m:sSub>
                  <m:sSubPr>
                    <m:ctrlPr>
                      <w:rPr>
                        <w:rFonts w:ascii="Cambria Math" w:eastAsiaTheme="minorHAnsi" w:hAnsi="Cambria Math"/>
                        <w:i/>
                        <w:lang w:val="tr-TR"/>
                      </w:rPr>
                    </m:ctrlPr>
                  </m:sSubPr>
                  <m:e>
                    <m:r>
                      <w:rPr>
                        <w:rFonts w:ascii="Cambria Math" w:hAnsi="Cambria Math"/>
                      </w:rPr>
                      <m:t>S</m:t>
                    </m:r>
                  </m:e>
                  <m:sub>
                    <m:r>
                      <w:rPr>
                        <w:rFonts w:ascii="Cambria Math" w:hAnsi="Cambria Math"/>
                      </w:rPr>
                      <m:t>c</m:t>
                    </m:r>
                  </m:sub>
                </m:sSub>
                <m:r>
                  <w:rPr>
                    <w:rFonts w:ascii="Cambria Math" w:hAnsi="Cambria Math"/>
                  </w:rPr>
                  <m:t>=</m:t>
                </m:r>
                <m:nary>
                  <m:naryPr>
                    <m:chr m:val="∑"/>
                    <m:limLoc m:val="undOvr"/>
                    <m:supHide m:val="1"/>
                    <m:ctrlPr>
                      <w:rPr>
                        <w:rFonts w:ascii="Cambria Math" w:eastAsiaTheme="minorHAnsi" w:hAnsi="Cambria Math"/>
                        <w:i/>
                        <w:lang w:val="tr-TR"/>
                      </w:rPr>
                    </m:ctrlPr>
                  </m:naryPr>
                  <m:sub>
                    <m:r>
                      <w:rPr>
                        <w:rFonts w:ascii="Cambria Math" w:hAnsi="Cambria Math"/>
                      </w:rPr>
                      <m:t>i∈c</m:t>
                    </m:r>
                  </m:sub>
                  <m:sup/>
                  <m:e>
                    <m:r>
                      <w:rPr>
                        <w:rFonts w:ascii="Cambria Math" w:hAnsi="Cambria Math"/>
                      </w:rPr>
                      <m:t>(</m:t>
                    </m:r>
                    <m:sSub>
                      <m:sSubPr>
                        <m:ctrlPr>
                          <w:rPr>
                            <w:rFonts w:ascii="Cambria Math" w:eastAsiaTheme="minorHAnsi" w:hAnsi="Cambria Math"/>
                            <w:i/>
                            <w:lang w:val="tr-TR"/>
                          </w:rPr>
                        </m:ctrlPr>
                      </m:sSubPr>
                      <m:e>
                        <m:r>
                          <w:rPr>
                            <w:rFonts w:ascii="Cambria Math" w:hAnsi="Cambria Math"/>
                          </w:rPr>
                          <m:t>x</m:t>
                        </m:r>
                      </m:e>
                      <m:sub>
                        <m:r>
                          <w:rPr>
                            <w:rFonts w:ascii="Cambria Math" w:hAnsi="Cambria Math"/>
                          </w:rPr>
                          <m:t>,</m:t>
                        </m:r>
                      </m:sub>
                    </m:sSub>
                    <m:r>
                      <w:rPr>
                        <w:rFonts w:ascii="Cambria Math" w:hAnsi="Cambria Math"/>
                      </w:rPr>
                      <m:t>-</m:t>
                    </m:r>
                    <m:acc>
                      <m:accPr>
                        <m:chr m:val="̅"/>
                        <m:ctrlPr>
                          <w:rPr>
                            <w:rFonts w:ascii="Cambria Math" w:eastAsiaTheme="minorHAnsi" w:hAnsi="Cambria Math"/>
                            <w:i/>
                            <w:lang w:val="tr-TR"/>
                          </w:rPr>
                        </m:ctrlPr>
                      </m:accPr>
                      <m:e>
                        <m:sSub>
                          <m:sSubPr>
                            <m:ctrlPr>
                              <w:rPr>
                                <w:rFonts w:ascii="Cambria Math" w:eastAsiaTheme="minorHAnsi" w:hAnsi="Cambria Math"/>
                                <w:i/>
                                <w:lang w:val="tr-TR"/>
                              </w:rPr>
                            </m:ctrlPr>
                          </m:sSubPr>
                          <m:e>
                            <m:r>
                              <w:rPr>
                                <w:rFonts w:ascii="Cambria Math" w:hAnsi="Cambria Math"/>
                              </w:rPr>
                              <m:t>x</m:t>
                            </m:r>
                          </m:e>
                          <m:sub>
                            <m:r>
                              <w:rPr>
                                <w:rFonts w:ascii="Cambria Math" w:hAnsi="Cambria Math"/>
                              </w:rPr>
                              <m:t>c</m:t>
                            </m:r>
                          </m:sub>
                        </m:sSub>
                      </m:e>
                    </m:acc>
                  </m:e>
                </m:nary>
                <m:r>
                  <w:rPr>
                    <w:rFonts w:ascii="Cambria Math" w:hAnsi="Cambria Math"/>
                  </w:rPr>
                  <m:t>)</m:t>
                </m:r>
                <m:sSup>
                  <m:sSupPr>
                    <m:ctrlPr>
                      <w:rPr>
                        <w:rFonts w:ascii="Cambria Math" w:eastAsiaTheme="minorHAnsi" w:hAnsi="Cambria Math"/>
                        <w:i/>
                        <w:lang w:val="tr-TR"/>
                      </w:rPr>
                    </m:ctrlPr>
                  </m:sSupPr>
                  <m:e>
                    <m:r>
                      <w:rPr>
                        <w:rFonts w:ascii="Cambria Math" w:hAnsi="Cambria Math"/>
                      </w:rPr>
                      <m:t>(</m:t>
                    </m:r>
                    <m:sSub>
                      <m:sSubPr>
                        <m:ctrlPr>
                          <w:rPr>
                            <w:rFonts w:ascii="Cambria Math" w:eastAsiaTheme="minorHAnsi" w:hAnsi="Cambria Math"/>
                            <w:i/>
                            <w:lang w:val="tr-TR"/>
                          </w:rPr>
                        </m:ctrlPr>
                      </m:sSubPr>
                      <m:e>
                        <m:r>
                          <w:rPr>
                            <w:rFonts w:ascii="Cambria Math" w:hAnsi="Cambria Math"/>
                          </w:rPr>
                          <m:t>x</m:t>
                        </m:r>
                      </m:e>
                      <m:sub>
                        <m:r>
                          <w:rPr>
                            <w:rFonts w:ascii="Cambria Math" w:hAnsi="Cambria Math"/>
                          </w:rPr>
                          <m:t>,</m:t>
                        </m:r>
                      </m:sub>
                    </m:sSub>
                    <m:r>
                      <w:rPr>
                        <w:rFonts w:ascii="Cambria Math" w:hAnsi="Cambria Math"/>
                      </w:rPr>
                      <m:t>-</m:t>
                    </m:r>
                    <m:acc>
                      <m:accPr>
                        <m:chr m:val="̅"/>
                        <m:ctrlPr>
                          <w:rPr>
                            <w:rFonts w:ascii="Cambria Math" w:eastAsiaTheme="minorHAnsi" w:hAnsi="Cambria Math"/>
                            <w:i/>
                            <w:lang w:val="tr-TR"/>
                          </w:rPr>
                        </m:ctrlPr>
                      </m:accPr>
                      <m:e>
                        <m:sSub>
                          <m:sSubPr>
                            <m:ctrlPr>
                              <w:rPr>
                                <w:rFonts w:ascii="Cambria Math" w:eastAsiaTheme="minorHAnsi" w:hAnsi="Cambria Math"/>
                                <w:i/>
                                <w:lang w:val="tr-TR"/>
                              </w:rPr>
                            </m:ctrlPr>
                          </m:sSubPr>
                          <m:e>
                            <m:r>
                              <w:rPr>
                                <w:rFonts w:ascii="Cambria Math" w:hAnsi="Cambria Math"/>
                              </w:rPr>
                              <m:t>x</m:t>
                            </m:r>
                          </m:e>
                          <m:sub>
                            <m:r>
                              <w:rPr>
                                <w:rFonts w:ascii="Cambria Math" w:hAnsi="Cambria Math"/>
                              </w:rPr>
                              <m:t>c</m:t>
                            </m:r>
                          </m:sub>
                        </m:sSub>
                      </m:e>
                    </m:acc>
                    <m:r>
                      <w:rPr>
                        <w:rFonts w:ascii="Cambria Math" w:hAnsi="Cambria Math"/>
                      </w:rPr>
                      <m:t>)</m:t>
                    </m:r>
                  </m:e>
                  <m:sup>
                    <m:r>
                      <w:rPr>
                        <w:rFonts w:ascii="Cambria Math" w:hAnsi="Cambria Math"/>
                      </w:rPr>
                      <m:t>T</m:t>
                    </m:r>
                  </m:sup>
                </m:sSup>
              </m:oMath>
            </m:oMathPara>
          </w:p>
          <w:p w14:paraId="6FFACEA4" w14:textId="77777777" w:rsidR="007D790F" w:rsidRDefault="007D790F" w:rsidP="007D790F">
            <w:pPr>
              <w:spacing w:after="240" w:line="276" w:lineRule="auto"/>
              <w:rPr>
                <w:rFonts w:eastAsiaTheme="minorEastAsia"/>
              </w:rPr>
            </w:pPr>
            <w:r>
              <w:rPr>
                <w:rFonts w:eastAsiaTheme="minorEastAsia"/>
              </w:rPr>
              <w:tab/>
              <w:t>2- Sınıflar arası dağılım matrisi</w:t>
            </w:r>
          </w:p>
          <w:p w14:paraId="03D6581A" w14:textId="77777777" w:rsidR="007D790F" w:rsidRPr="0001678B" w:rsidRDefault="007D790F" w:rsidP="007D790F">
            <w:pPr>
              <w:spacing w:after="240" w:line="276" w:lineRule="auto"/>
              <w:rPr>
                <w:rFonts w:eastAsiaTheme="minorEastAsia"/>
              </w:rPr>
            </w:pPr>
            <m:oMathPara>
              <m:oMath>
                <m:sSub>
                  <m:sSubPr>
                    <m:ctrlPr>
                      <w:rPr>
                        <w:rFonts w:ascii="Cambria Math" w:eastAsiaTheme="minorHAnsi" w:hAnsi="Cambria Math"/>
                        <w:i/>
                        <w:lang w:val="tr-TR"/>
                      </w:rPr>
                    </m:ctrlPr>
                  </m:sSubPr>
                  <m:e>
                    <m:r>
                      <w:rPr>
                        <w:rFonts w:ascii="Cambria Math" w:hAnsi="Cambria Math"/>
                      </w:rPr>
                      <m:t>S</m:t>
                    </m:r>
                  </m:e>
                  <m:sub>
                    <m:r>
                      <w:rPr>
                        <w:rFonts w:ascii="Cambria Math" w:hAnsi="Cambria Math"/>
                      </w:rPr>
                      <m:t>B</m:t>
                    </m:r>
                  </m:sub>
                </m:sSub>
                <m:r>
                  <w:rPr>
                    <w:rFonts w:ascii="Cambria Math" w:hAnsi="Cambria Math"/>
                  </w:rPr>
                  <m:t>=</m:t>
                </m:r>
                <m:nary>
                  <m:naryPr>
                    <m:chr m:val="∑"/>
                    <m:limLoc m:val="undOvr"/>
                    <m:supHide m:val="1"/>
                    <m:ctrlPr>
                      <w:rPr>
                        <w:rFonts w:ascii="Cambria Math" w:eastAsiaTheme="minorHAnsi" w:hAnsi="Cambria Math"/>
                        <w:i/>
                        <w:lang w:val="tr-TR"/>
                      </w:rPr>
                    </m:ctrlPr>
                  </m:naryPr>
                  <m:sub>
                    <m:r>
                      <w:rPr>
                        <w:rFonts w:ascii="Cambria Math" w:hAnsi="Cambria Math"/>
                      </w:rPr>
                      <m:t>c</m:t>
                    </m:r>
                  </m:sub>
                  <m:sup/>
                  <m:e>
                    <m:sSub>
                      <m:sSubPr>
                        <m:ctrlPr>
                          <w:rPr>
                            <w:rFonts w:ascii="Cambria Math" w:eastAsiaTheme="minorHAnsi" w:hAnsi="Cambria Math"/>
                            <w:i/>
                            <w:lang w:val="tr-TR"/>
                          </w:rPr>
                        </m:ctrlPr>
                      </m:sSubPr>
                      <m:e>
                        <m:r>
                          <w:rPr>
                            <w:rFonts w:ascii="Cambria Math" w:hAnsi="Cambria Math"/>
                          </w:rPr>
                          <m:t>n</m:t>
                        </m:r>
                      </m:e>
                      <m:sub>
                        <m:r>
                          <w:rPr>
                            <w:rFonts w:ascii="Cambria Math" w:hAnsi="Cambria Math"/>
                          </w:rPr>
                          <m:t>c</m:t>
                        </m:r>
                      </m:sub>
                    </m:sSub>
                    <m:r>
                      <w:rPr>
                        <w:rFonts w:ascii="Cambria Math" w:hAnsi="Cambria Math"/>
                      </w:rPr>
                      <m:t>(</m:t>
                    </m:r>
                    <m:acc>
                      <m:accPr>
                        <m:chr m:val="̅"/>
                        <m:ctrlPr>
                          <w:rPr>
                            <w:rFonts w:ascii="Cambria Math" w:eastAsiaTheme="minorHAnsi" w:hAnsi="Cambria Math"/>
                            <w:i/>
                            <w:lang w:val="tr-TR"/>
                          </w:rPr>
                        </m:ctrlPr>
                      </m:accPr>
                      <m:e>
                        <m:sSub>
                          <m:sSubPr>
                            <m:ctrlPr>
                              <w:rPr>
                                <w:rFonts w:ascii="Cambria Math" w:eastAsiaTheme="minorHAnsi" w:hAnsi="Cambria Math"/>
                                <w:i/>
                                <w:lang w:val="tr-TR"/>
                              </w:rPr>
                            </m:ctrlPr>
                          </m:sSubPr>
                          <m:e>
                            <m:r>
                              <w:rPr>
                                <w:rFonts w:ascii="Cambria Math" w:hAnsi="Cambria Math"/>
                              </w:rPr>
                              <m:t>x</m:t>
                            </m:r>
                          </m:e>
                          <m:sub>
                            <m:r>
                              <w:rPr>
                                <w:rFonts w:ascii="Cambria Math" w:hAnsi="Cambria Math"/>
                              </w:rPr>
                              <m:t>c</m:t>
                            </m:r>
                          </m:sub>
                        </m:sSub>
                      </m:e>
                    </m:acc>
                    <m:r>
                      <w:rPr>
                        <w:rFonts w:ascii="Cambria Math" w:hAnsi="Cambria Math"/>
                      </w:rPr>
                      <m:t>-</m:t>
                    </m:r>
                    <m:acc>
                      <m:accPr>
                        <m:chr m:val="̅"/>
                        <m:ctrlPr>
                          <w:rPr>
                            <w:rFonts w:ascii="Cambria Math" w:eastAsiaTheme="minorHAnsi" w:hAnsi="Cambria Math"/>
                            <w:i/>
                            <w:lang w:val="tr-TR"/>
                          </w:rPr>
                        </m:ctrlPr>
                      </m:accPr>
                      <m:e>
                        <m:r>
                          <w:rPr>
                            <w:rFonts w:ascii="Cambria Math" w:hAnsi="Cambria Math"/>
                          </w:rPr>
                          <m:t>x</m:t>
                        </m:r>
                      </m:e>
                    </m:acc>
                    <m:r>
                      <w:rPr>
                        <w:rFonts w:ascii="Cambria Math" w:hAnsi="Cambria Math"/>
                      </w:rPr>
                      <m:t xml:space="preserve"> )</m:t>
                    </m:r>
                  </m:e>
                </m:nary>
                <m:sSup>
                  <m:sSupPr>
                    <m:ctrlPr>
                      <w:rPr>
                        <w:rFonts w:ascii="Cambria Math" w:eastAsiaTheme="minorHAnsi" w:hAnsi="Cambria Math"/>
                        <w:i/>
                        <w:lang w:val="tr-TR"/>
                      </w:rPr>
                    </m:ctrlPr>
                  </m:sSupPr>
                  <m:e>
                    <m:r>
                      <w:rPr>
                        <w:rFonts w:ascii="Cambria Math" w:hAnsi="Cambria Math"/>
                      </w:rPr>
                      <m:t>(</m:t>
                    </m:r>
                    <m:acc>
                      <m:accPr>
                        <m:chr m:val="̅"/>
                        <m:ctrlPr>
                          <w:rPr>
                            <w:rFonts w:ascii="Cambria Math" w:eastAsiaTheme="minorHAnsi" w:hAnsi="Cambria Math"/>
                            <w:i/>
                            <w:lang w:val="tr-TR"/>
                          </w:rPr>
                        </m:ctrlPr>
                      </m:accPr>
                      <m:e>
                        <m:sSub>
                          <m:sSubPr>
                            <m:ctrlPr>
                              <w:rPr>
                                <w:rFonts w:ascii="Cambria Math" w:eastAsiaTheme="minorHAnsi" w:hAnsi="Cambria Math"/>
                                <w:i/>
                                <w:lang w:val="tr-TR"/>
                              </w:rPr>
                            </m:ctrlPr>
                          </m:sSubPr>
                          <m:e>
                            <m:r>
                              <w:rPr>
                                <w:rFonts w:ascii="Cambria Math" w:hAnsi="Cambria Math"/>
                              </w:rPr>
                              <m:t>x</m:t>
                            </m:r>
                          </m:e>
                          <m:sub>
                            <m:r>
                              <w:rPr>
                                <w:rFonts w:ascii="Cambria Math" w:hAnsi="Cambria Math"/>
                              </w:rPr>
                              <m:t>c</m:t>
                            </m:r>
                          </m:sub>
                        </m:sSub>
                      </m:e>
                    </m:acc>
                    <m:r>
                      <w:rPr>
                        <w:rFonts w:ascii="Cambria Math" w:hAnsi="Cambria Math"/>
                      </w:rPr>
                      <m:t>-</m:t>
                    </m:r>
                    <m:acc>
                      <m:accPr>
                        <m:chr m:val="̅"/>
                        <m:ctrlPr>
                          <w:rPr>
                            <w:rFonts w:ascii="Cambria Math" w:eastAsiaTheme="minorHAnsi" w:hAnsi="Cambria Math"/>
                            <w:i/>
                            <w:lang w:val="tr-TR"/>
                          </w:rPr>
                        </m:ctrlPr>
                      </m:accPr>
                      <m:e>
                        <m:r>
                          <w:rPr>
                            <w:rFonts w:ascii="Cambria Math" w:hAnsi="Cambria Math"/>
                          </w:rPr>
                          <m:t>x</m:t>
                        </m:r>
                      </m:e>
                    </m:acc>
                    <m:r>
                      <w:rPr>
                        <w:rFonts w:ascii="Cambria Math" w:hAnsi="Cambria Math"/>
                      </w:rPr>
                      <m:t xml:space="preserve"> )</m:t>
                    </m:r>
                  </m:e>
                  <m:sup>
                    <m:r>
                      <w:rPr>
                        <w:rFonts w:ascii="Cambria Math" w:hAnsi="Cambria Math"/>
                      </w:rPr>
                      <m:t>T</m:t>
                    </m:r>
                  </m:sup>
                </m:sSup>
              </m:oMath>
            </m:oMathPara>
          </w:p>
          <w:p w14:paraId="50FE8DEC" w14:textId="77777777" w:rsidR="007D790F" w:rsidRDefault="007D790F" w:rsidP="007D790F">
            <w:pPr>
              <w:spacing w:after="240" w:line="276" w:lineRule="auto"/>
              <w:rPr>
                <w:rFonts w:eastAsiaTheme="minorEastAsia"/>
                <w:b/>
                <w:bCs/>
              </w:rPr>
            </w:pPr>
            <w:r>
              <w:rPr>
                <w:rFonts w:eastAsiaTheme="minorEastAsia"/>
              </w:rPr>
              <w:tab/>
            </w:r>
            <w:r>
              <w:rPr>
                <w:rFonts w:eastAsiaTheme="minorEastAsia"/>
                <w:b/>
                <w:bCs/>
              </w:rPr>
              <w:t>Özdeğer ve Özvektör</w:t>
            </w:r>
          </w:p>
          <w:p w14:paraId="50978494" w14:textId="77777777" w:rsidR="007D790F" w:rsidRDefault="007D790F" w:rsidP="007D790F">
            <w:pPr>
              <w:spacing w:after="240" w:line="276" w:lineRule="auto"/>
              <w:rPr>
                <w:rFonts w:eastAsiaTheme="minorEastAsia"/>
              </w:rPr>
            </w:pPr>
            <w:r>
              <w:rPr>
                <w:rFonts w:eastAsiaTheme="minorEastAsia"/>
                <w:b/>
                <w:bCs/>
              </w:rPr>
              <w:tab/>
            </w:r>
            <w:r>
              <w:rPr>
                <w:rFonts w:eastAsiaTheme="minorEastAsia"/>
              </w:rPr>
              <w:t>Aşağıdaki denklem için özdeğer ve özvektör hesaplanmalı</w:t>
            </w:r>
          </w:p>
          <w:p w14:paraId="5FC6068B" w14:textId="77777777" w:rsidR="007D790F" w:rsidRPr="0001678B" w:rsidRDefault="007D790F" w:rsidP="007D790F">
            <w:pPr>
              <w:spacing w:after="240" w:line="276" w:lineRule="auto"/>
              <w:rPr>
                <w:rFonts w:eastAsiaTheme="minorEastAsia"/>
              </w:rPr>
            </w:pPr>
            <m:oMathPara>
              <m:oMath>
                <m:sSubSup>
                  <m:sSubSupPr>
                    <m:ctrlPr>
                      <w:rPr>
                        <w:rFonts w:ascii="Cambria Math" w:eastAsiaTheme="minorHAnsi" w:hAnsi="Cambria Math"/>
                        <w:i/>
                        <w:lang w:val="tr-TR"/>
                      </w:rPr>
                    </m:ctrlPr>
                  </m:sSubSupPr>
                  <m:e>
                    <m:r>
                      <w:rPr>
                        <w:rFonts w:ascii="Cambria Math" w:hAnsi="Cambria Math"/>
                      </w:rPr>
                      <m:t>S</m:t>
                    </m:r>
                  </m:e>
                  <m:sub>
                    <m:r>
                      <w:rPr>
                        <w:rFonts w:ascii="Cambria Math" w:hAnsi="Cambria Math"/>
                      </w:rPr>
                      <m:t>w</m:t>
                    </m:r>
                  </m:sub>
                  <m:sup>
                    <m:r>
                      <w:rPr>
                        <w:rFonts w:ascii="Cambria Math" w:hAnsi="Cambria Math"/>
                      </w:rPr>
                      <m:t>-1</m:t>
                    </m:r>
                  </m:sup>
                </m:sSubSup>
                <m:sSub>
                  <m:sSubPr>
                    <m:ctrlPr>
                      <w:rPr>
                        <w:rFonts w:ascii="Cambria Math" w:eastAsiaTheme="minorEastAsia" w:hAnsi="Cambria Math"/>
                        <w:i/>
                        <w:lang w:val="tr-TR"/>
                      </w:rPr>
                    </m:ctrlPr>
                  </m:sSubPr>
                  <m:e>
                    <m:r>
                      <w:rPr>
                        <w:rFonts w:ascii="Cambria Math" w:eastAsiaTheme="minorEastAsia" w:hAnsi="Cambria Math"/>
                      </w:rPr>
                      <m:t>S</m:t>
                    </m:r>
                  </m:e>
                  <m:sub>
                    <m:r>
                      <w:rPr>
                        <w:rFonts w:ascii="Cambria Math" w:eastAsiaTheme="minorEastAsia" w:hAnsi="Cambria Math"/>
                      </w:rPr>
                      <m:t>B</m:t>
                    </m:r>
                  </m:sub>
                </m:sSub>
              </m:oMath>
            </m:oMathPara>
          </w:p>
          <w:p w14:paraId="4AF5E819" w14:textId="77777777" w:rsidR="007D790F" w:rsidRDefault="007D790F" w:rsidP="007D790F">
            <w:pPr>
              <w:spacing w:after="240" w:line="276" w:lineRule="auto"/>
              <w:rPr>
                <w:rFonts w:eastAsiaTheme="minorEastAsia"/>
                <w:b/>
                <w:bCs/>
              </w:rPr>
            </w:pPr>
            <w:r>
              <w:rPr>
                <w:rFonts w:eastAsiaTheme="minorEastAsia"/>
              </w:rPr>
              <w:tab/>
            </w:r>
            <w:r>
              <w:rPr>
                <w:rFonts w:eastAsiaTheme="minorEastAsia"/>
                <w:b/>
                <w:bCs/>
              </w:rPr>
              <w:t>LDA Yöntemininin Uygulanma Adımları</w:t>
            </w:r>
          </w:p>
          <w:p w14:paraId="56D5EC9C" w14:textId="77777777" w:rsidR="007D790F" w:rsidRPr="00AE1DEA" w:rsidRDefault="007D790F" w:rsidP="007D790F">
            <w:pPr>
              <w:pStyle w:val="ListeParagraf"/>
              <w:numPr>
                <w:ilvl w:val="0"/>
                <w:numId w:val="4"/>
              </w:numPr>
              <w:spacing w:after="24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B</m:t>
                  </m:r>
                </m:sub>
              </m:sSub>
            </m:oMath>
            <w:r>
              <w:rPr>
                <w:rFonts w:ascii="Times New Roman" w:eastAsiaTheme="minorEastAsia" w:hAnsi="Times New Roman" w:cs="Times New Roman"/>
                <w:sz w:val="24"/>
                <w:szCs w:val="24"/>
              </w:rPr>
              <w:t xml:space="preserve"> 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oMath>
            <w:r>
              <w:rPr>
                <w:rFonts w:ascii="Times New Roman" w:eastAsiaTheme="minorEastAsia" w:hAnsi="Times New Roman" w:cs="Times New Roman"/>
                <w:sz w:val="24"/>
                <w:szCs w:val="24"/>
              </w:rPr>
              <w:t xml:space="preserve"> değerinin hesaplanması.</w:t>
            </w:r>
          </w:p>
          <w:p w14:paraId="67E2FB3B" w14:textId="77777777" w:rsidR="007D790F" w:rsidRPr="00AE1DEA" w:rsidRDefault="007D790F" w:rsidP="007D790F">
            <w:pPr>
              <w:pStyle w:val="ListeParagraf"/>
              <w:numPr>
                <w:ilvl w:val="0"/>
                <w:numId w:val="4"/>
              </w:numPr>
              <w:spacing w:after="240"/>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w</m:t>
                  </m:r>
                </m:sub>
                <m:sup>
                  <m:r>
                    <w:rPr>
                      <w:rFonts w:ascii="Cambria Math" w:hAnsi="Cambria Math" w:cs="Times New Roman"/>
                      <w:sz w:val="24"/>
                      <w:szCs w:val="24"/>
                    </w:rPr>
                    <m:t>-1</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denkleminin özdeğerlerinin hesaplanması.</w:t>
            </w:r>
          </w:p>
          <w:p w14:paraId="09CCE91E" w14:textId="77777777" w:rsidR="007D790F" w:rsidRDefault="007D790F" w:rsidP="007D790F">
            <w:pPr>
              <w:pStyle w:val="ListeParagraf"/>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Özvektörlerin, özdeğerlerine göre büyükten küçüğe sıralanması.</w:t>
            </w:r>
          </w:p>
          <w:p w14:paraId="781F4B16" w14:textId="71C1DFB4" w:rsidR="007D790F" w:rsidRPr="007D790F" w:rsidRDefault="007D790F" w:rsidP="007D790F">
            <w:pPr>
              <w:pStyle w:val="ListeParagraf"/>
              <w:numPr>
                <w:ilvl w:val="0"/>
                <w:numId w:val="4"/>
              </w:numPr>
              <w:spacing w:after="240"/>
              <w:jc w:val="both"/>
              <w:rPr>
                <w:rFonts w:ascii="Times New Roman" w:hAnsi="Times New Roman" w:cs="Times New Roman"/>
                <w:sz w:val="24"/>
                <w:szCs w:val="24"/>
              </w:rPr>
            </w:pPr>
            <w:r>
              <w:rPr>
                <w:rFonts w:ascii="Times New Roman" w:hAnsi="Times New Roman" w:cs="Times New Roman"/>
                <w:sz w:val="24"/>
                <w:szCs w:val="24"/>
              </w:rPr>
              <w:t>İlk k özvektörünün seçilmesi ve o</w:t>
            </w:r>
            <w:r w:rsidRPr="00637F5F">
              <w:rPr>
                <w:rFonts w:ascii="Times New Roman" w:hAnsi="Times New Roman" w:cs="Times New Roman"/>
                <w:sz w:val="24"/>
                <w:szCs w:val="24"/>
              </w:rPr>
              <w:t>rijinal n boyutlu veri noktalarının k boyutlarına dönüştürülmesi</w:t>
            </w:r>
          </w:p>
          <w:p w14:paraId="3A1F1B96" w14:textId="77777777" w:rsidR="007D790F" w:rsidRDefault="007D790F" w:rsidP="008F1F8B">
            <w:pPr>
              <w:spacing w:after="240" w:line="276" w:lineRule="auto"/>
              <w:jc w:val="both"/>
              <w:rPr>
                <w:b/>
                <w:bCs/>
              </w:rPr>
            </w:pPr>
          </w:p>
          <w:p w14:paraId="567217B7" w14:textId="77777777" w:rsidR="007D790F" w:rsidRDefault="007D790F" w:rsidP="008F1F8B">
            <w:pPr>
              <w:spacing w:after="240" w:line="276" w:lineRule="auto"/>
              <w:jc w:val="both"/>
              <w:rPr>
                <w:b/>
                <w:bCs/>
              </w:rPr>
            </w:pPr>
          </w:p>
          <w:p w14:paraId="7204B998" w14:textId="77777777" w:rsidR="007D790F" w:rsidRPr="007D790F" w:rsidRDefault="007D790F" w:rsidP="008F1F8B">
            <w:pPr>
              <w:spacing w:after="240" w:line="276" w:lineRule="auto"/>
              <w:jc w:val="both"/>
              <w:rPr>
                <w:b/>
                <w:bCs/>
              </w:rPr>
            </w:pPr>
          </w:p>
        </w:tc>
      </w:tr>
    </w:tbl>
    <w:p w14:paraId="5FB19AE1" w14:textId="5E493F85" w:rsidR="007D790F" w:rsidRDefault="007D790F" w:rsidP="00F80696">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7334"/>
      </w:tblGrid>
      <w:tr w:rsidR="007D790F" w14:paraId="09F4A8AE" w14:textId="77777777" w:rsidTr="008F1F8B">
        <w:tblPrEx>
          <w:tblCellMar>
            <w:top w:w="0" w:type="dxa"/>
            <w:bottom w:w="0" w:type="dxa"/>
          </w:tblCellMar>
        </w:tblPrEx>
        <w:trPr>
          <w:trHeight w:val="339"/>
        </w:trPr>
        <w:tc>
          <w:tcPr>
            <w:tcW w:w="1728" w:type="dxa"/>
          </w:tcPr>
          <w:p w14:paraId="7385231A" w14:textId="77777777" w:rsidR="007D790F" w:rsidRPr="00EC6B9A" w:rsidRDefault="007D790F" w:rsidP="008F1F8B">
            <w:pPr>
              <w:spacing w:line="276" w:lineRule="auto"/>
              <w:rPr>
                <w:b/>
                <w:bCs/>
              </w:rPr>
            </w:pPr>
            <w:r>
              <w:rPr>
                <w:b/>
                <w:bCs/>
              </w:rPr>
              <w:lastRenderedPageBreak/>
              <w:t>Proje</w:t>
            </w:r>
          </w:p>
        </w:tc>
        <w:tc>
          <w:tcPr>
            <w:tcW w:w="7334" w:type="dxa"/>
          </w:tcPr>
          <w:p w14:paraId="55A083FF" w14:textId="77777777" w:rsidR="007D790F" w:rsidRDefault="007D790F" w:rsidP="008F1F8B">
            <w:pPr>
              <w:spacing w:line="276" w:lineRule="auto"/>
              <w:jc w:val="both"/>
              <w:rPr>
                <w:b/>
                <w:bCs/>
              </w:rPr>
            </w:pPr>
            <w:r w:rsidRPr="00A339D5">
              <w:rPr>
                <w:b/>
                <w:bCs/>
              </w:rPr>
              <w:t>Iris Veri Setinin Min-Max Yöntemine Göre Normalize Edilmesi ve PCA ile LDA Yöntemlerinin Uygulanarak Elde Edilen Sonuçların Karşılaştırılması</w:t>
            </w:r>
          </w:p>
        </w:tc>
      </w:tr>
      <w:tr w:rsidR="007D790F" w:rsidRPr="007D790F" w14:paraId="30E30B2F" w14:textId="77777777" w:rsidTr="008F1F8B">
        <w:tblPrEx>
          <w:tblCellMar>
            <w:top w:w="0" w:type="dxa"/>
            <w:bottom w:w="0" w:type="dxa"/>
          </w:tblCellMar>
        </w:tblPrEx>
        <w:trPr>
          <w:cantSplit/>
          <w:trHeight w:val="11208"/>
        </w:trPr>
        <w:tc>
          <w:tcPr>
            <w:tcW w:w="9062" w:type="dxa"/>
            <w:gridSpan w:val="2"/>
          </w:tcPr>
          <w:p w14:paraId="71A97FD1" w14:textId="77777777" w:rsidR="007D790F" w:rsidRDefault="007D790F" w:rsidP="007D790F">
            <w:pPr>
              <w:spacing w:before="240" w:line="360" w:lineRule="auto"/>
              <w:ind w:left="708"/>
              <w:rPr>
                <w:b/>
                <w:bCs/>
              </w:rPr>
            </w:pPr>
            <w:r>
              <w:rPr>
                <w:b/>
                <w:bCs/>
              </w:rPr>
              <w:t>LDA Modülünün Oluşturulması</w:t>
            </w:r>
          </w:p>
          <w:p w14:paraId="4E2712D4" w14:textId="5DFC45C3" w:rsidR="007D790F" w:rsidRDefault="007D790F" w:rsidP="007D790F">
            <w:pPr>
              <w:spacing w:after="240" w:line="360" w:lineRule="auto"/>
              <w:jc w:val="both"/>
              <w:rPr>
                <w:b/>
                <w:bCs/>
              </w:rPr>
            </w:pPr>
            <w:r>
              <w:rPr>
                <w:b/>
                <w:bCs/>
                <w:noProof/>
              </w:rPr>
              <w:drawing>
                <wp:inline distT="0" distB="0" distL="0" distR="0" wp14:anchorId="0DFEA05D" wp14:editId="3400F2AD">
                  <wp:extent cx="5518279" cy="7162800"/>
                  <wp:effectExtent l="0" t="0" r="635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1154" cy="7205472"/>
                          </a:xfrm>
                          <a:prstGeom prst="rect">
                            <a:avLst/>
                          </a:prstGeom>
                          <a:noFill/>
                          <a:ln>
                            <a:noFill/>
                          </a:ln>
                        </pic:spPr>
                      </pic:pic>
                    </a:graphicData>
                  </a:graphic>
                </wp:inline>
              </w:drawing>
            </w:r>
          </w:p>
          <w:p w14:paraId="3C415191" w14:textId="77777777" w:rsidR="007D790F" w:rsidRPr="007D790F" w:rsidRDefault="007D790F" w:rsidP="008F1F8B">
            <w:pPr>
              <w:spacing w:after="240" w:line="276" w:lineRule="auto"/>
              <w:jc w:val="both"/>
              <w:rPr>
                <w:b/>
                <w:bCs/>
              </w:rPr>
            </w:pPr>
          </w:p>
        </w:tc>
      </w:tr>
      <w:tr w:rsidR="007D790F" w14:paraId="17EF6D0E" w14:textId="77777777" w:rsidTr="008F1F8B">
        <w:tblPrEx>
          <w:tblCellMar>
            <w:top w:w="0" w:type="dxa"/>
            <w:bottom w:w="0" w:type="dxa"/>
          </w:tblCellMar>
        </w:tblPrEx>
        <w:trPr>
          <w:trHeight w:val="339"/>
        </w:trPr>
        <w:tc>
          <w:tcPr>
            <w:tcW w:w="1728" w:type="dxa"/>
          </w:tcPr>
          <w:p w14:paraId="4BD2B374" w14:textId="77777777" w:rsidR="007D790F" w:rsidRPr="00EC6B9A" w:rsidRDefault="007D790F" w:rsidP="008F1F8B">
            <w:pPr>
              <w:spacing w:line="276" w:lineRule="auto"/>
              <w:rPr>
                <w:b/>
                <w:bCs/>
              </w:rPr>
            </w:pPr>
            <w:r>
              <w:rPr>
                <w:b/>
                <w:bCs/>
              </w:rPr>
              <w:lastRenderedPageBreak/>
              <w:t>Proje</w:t>
            </w:r>
          </w:p>
        </w:tc>
        <w:tc>
          <w:tcPr>
            <w:tcW w:w="7334" w:type="dxa"/>
          </w:tcPr>
          <w:p w14:paraId="6D3B5316" w14:textId="77777777" w:rsidR="007D790F" w:rsidRDefault="007D790F" w:rsidP="008F1F8B">
            <w:pPr>
              <w:spacing w:line="276" w:lineRule="auto"/>
              <w:jc w:val="both"/>
              <w:rPr>
                <w:b/>
                <w:bCs/>
              </w:rPr>
            </w:pPr>
            <w:r w:rsidRPr="00A339D5">
              <w:rPr>
                <w:b/>
                <w:bCs/>
              </w:rPr>
              <w:t>Iris Veri Setinin Min-Max Yöntemine Göre Normalize Edilmesi ve PCA ile LDA Yöntemlerinin Uygulanarak Elde Edilen Sonuçların Karşılaştırılması</w:t>
            </w:r>
          </w:p>
        </w:tc>
      </w:tr>
      <w:tr w:rsidR="007D790F" w:rsidRPr="007D790F" w14:paraId="1531CC78" w14:textId="77777777" w:rsidTr="008F1F8B">
        <w:tblPrEx>
          <w:tblCellMar>
            <w:top w:w="0" w:type="dxa"/>
            <w:bottom w:w="0" w:type="dxa"/>
          </w:tblCellMar>
        </w:tblPrEx>
        <w:trPr>
          <w:cantSplit/>
          <w:trHeight w:val="11208"/>
        </w:trPr>
        <w:tc>
          <w:tcPr>
            <w:tcW w:w="9062" w:type="dxa"/>
            <w:gridSpan w:val="2"/>
          </w:tcPr>
          <w:p w14:paraId="17F07800" w14:textId="77777777" w:rsidR="007D790F" w:rsidRDefault="007D790F" w:rsidP="007D790F">
            <w:pPr>
              <w:spacing w:before="240" w:line="276" w:lineRule="auto"/>
              <w:ind w:left="708"/>
              <w:rPr>
                <w:b/>
                <w:bCs/>
              </w:rPr>
            </w:pPr>
            <w:r>
              <w:rPr>
                <w:b/>
                <w:bCs/>
              </w:rPr>
              <w:t>PCA Yöntemi Uygulanan Min-Max Normalizasyonlu Verinin Gösterilmesi</w:t>
            </w:r>
          </w:p>
          <w:p w14:paraId="7F384F12" w14:textId="77777777" w:rsidR="007D790F" w:rsidRDefault="007D790F" w:rsidP="007D790F">
            <w:pPr>
              <w:spacing w:before="240" w:line="276" w:lineRule="auto"/>
              <w:ind w:left="708"/>
              <w:rPr>
                <w:b/>
                <w:bCs/>
              </w:rPr>
            </w:pPr>
            <w:r>
              <w:rPr>
                <w:b/>
                <w:bCs/>
                <w:noProof/>
              </w:rPr>
              <w:drawing>
                <wp:inline distT="0" distB="0" distL="0" distR="0" wp14:anchorId="27FABC91" wp14:editId="5920CE75">
                  <wp:extent cx="4886325" cy="3590925"/>
                  <wp:effectExtent l="0" t="0" r="9525"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3590925"/>
                          </a:xfrm>
                          <a:prstGeom prst="rect">
                            <a:avLst/>
                          </a:prstGeom>
                          <a:noFill/>
                          <a:ln>
                            <a:noFill/>
                          </a:ln>
                        </pic:spPr>
                      </pic:pic>
                    </a:graphicData>
                  </a:graphic>
                </wp:inline>
              </w:drawing>
            </w:r>
          </w:p>
          <w:p w14:paraId="427E0247" w14:textId="77777777" w:rsidR="007D790F" w:rsidRDefault="007D790F" w:rsidP="007D790F">
            <w:pPr>
              <w:spacing w:before="240" w:line="276" w:lineRule="auto"/>
              <w:ind w:left="708"/>
              <w:rPr>
                <w:b/>
                <w:bCs/>
              </w:rPr>
            </w:pPr>
            <w:r>
              <w:rPr>
                <w:b/>
                <w:bCs/>
                <w:noProof/>
              </w:rPr>
              <w:drawing>
                <wp:inline distT="0" distB="0" distL="0" distR="0" wp14:anchorId="5A9D38CB" wp14:editId="5C9898DD">
                  <wp:extent cx="4886325" cy="341947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3419475"/>
                          </a:xfrm>
                          <a:prstGeom prst="rect">
                            <a:avLst/>
                          </a:prstGeom>
                          <a:noFill/>
                          <a:ln>
                            <a:noFill/>
                          </a:ln>
                        </pic:spPr>
                      </pic:pic>
                    </a:graphicData>
                  </a:graphic>
                </wp:inline>
              </w:drawing>
            </w:r>
          </w:p>
          <w:p w14:paraId="09E444D8" w14:textId="2099AC91" w:rsidR="007D790F" w:rsidRPr="007D790F" w:rsidRDefault="007D790F" w:rsidP="007D790F">
            <w:pPr>
              <w:spacing w:before="240" w:line="276" w:lineRule="auto"/>
              <w:ind w:left="708"/>
              <w:rPr>
                <w:b/>
                <w:bCs/>
              </w:rPr>
            </w:pPr>
          </w:p>
        </w:tc>
      </w:tr>
      <w:tr w:rsidR="007D790F" w14:paraId="40F2E29B" w14:textId="77777777" w:rsidTr="008F1F8B">
        <w:tblPrEx>
          <w:tblCellMar>
            <w:top w:w="0" w:type="dxa"/>
            <w:bottom w:w="0" w:type="dxa"/>
          </w:tblCellMar>
        </w:tblPrEx>
        <w:trPr>
          <w:trHeight w:val="339"/>
        </w:trPr>
        <w:tc>
          <w:tcPr>
            <w:tcW w:w="1728" w:type="dxa"/>
          </w:tcPr>
          <w:p w14:paraId="70CFEBB2" w14:textId="77777777" w:rsidR="007D790F" w:rsidRPr="00EC6B9A" w:rsidRDefault="007D790F" w:rsidP="008F1F8B">
            <w:pPr>
              <w:spacing w:line="276" w:lineRule="auto"/>
              <w:rPr>
                <w:b/>
                <w:bCs/>
              </w:rPr>
            </w:pPr>
            <w:r>
              <w:rPr>
                <w:b/>
                <w:bCs/>
              </w:rPr>
              <w:lastRenderedPageBreak/>
              <w:t>Proje</w:t>
            </w:r>
          </w:p>
        </w:tc>
        <w:tc>
          <w:tcPr>
            <w:tcW w:w="7334" w:type="dxa"/>
          </w:tcPr>
          <w:p w14:paraId="7391F1B7" w14:textId="77777777" w:rsidR="007D790F" w:rsidRDefault="007D790F" w:rsidP="008F1F8B">
            <w:pPr>
              <w:spacing w:line="276" w:lineRule="auto"/>
              <w:jc w:val="both"/>
              <w:rPr>
                <w:b/>
                <w:bCs/>
              </w:rPr>
            </w:pPr>
            <w:r w:rsidRPr="00A339D5">
              <w:rPr>
                <w:b/>
                <w:bCs/>
              </w:rPr>
              <w:t>Iris Veri Setinin Min-Max Yöntemine Göre Normalize Edilmesi ve PCA ile LDA Yöntemlerinin Uygulanarak Elde Edilen Sonuçların Karşılaştırılması</w:t>
            </w:r>
          </w:p>
        </w:tc>
      </w:tr>
      <w:tr w:rsidR="007D790F" w:rsidRPr="007D790F" w14:paraId="7D33F833" w14:textId="77777777" w:rsidTr="008F1F8B">
        <w:tblPrEx>
          <w:tblCellMar>
            <w:top w:w="0" w:type="dxa"/>
            <w:bottom w:w="0" w:type="dxa"/>
          </w:tblCellMar>
        </w:tblPrEx>
        <w:trPr>
          <w:cantSplit/>
          <w:trHeight w:val="11208"/>
        </w:trPr>
        <w:tc>
          <w:tcPr>
            <w:tcW w:w="9062" w:type="dxa"/>
            <w:gridSpan w:val="2"/>
          </w:tcPr>
          <w:p w14:paraId="098572CA" w14:textId="77777777" w:rsidR="007D790F" w:rsidRDefault="007D790F" w:rsidP="007D790F">
            <w:pPr>
              <w:spacing w:before="240" w:line="276" w:lineRule="auto"/>
              <w:ind w:left="708"/>
              <w:rPr>
                <w:b/>
                <w:bCs/>
              </w:rPr>
            </w:pPr>
            <w:r>
              <w:rPr>
                <w:b/>
                <w:bCs/>
              </w:rPr>
              <w:t>LDA Yöntemi Uygulanan Min-Max Normalizasyonlu Verinin Gösterilmesi</w:t>
            </w:r>
          </w:p>
          <w:p w14:paraId="5F916195" w14:textId="77777777" w:rsidR="007D790F" w:rsidRDefault="007D790F" w:rsidP="007D790F">
            <w:pPr>
              <w:spacing w:before="240" w:line="276" w:lineRule="auto"/>
              <w:ind w:left="708"/>
              <w:rPr>
                <w:b/>
                <w:bCs/>
              </w:rPr>
            </w:pPr>
            <w:r>
              <w:rPr>
                <w:b/>
                <w:bCs/>
                <w:noProof/>
              </w:rPr>
              <w:drawing>
                <wp:inline distT="0" distB="0" distL="0" distR="0" wp14:anchorId="706E8F77" wp14:editId="5C82B673">
                  <wp:extent cx="4924425" cy="3543300"/>
                  <wp:effectExtent l="0" t="0" r="9525"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425" cy="3543300"/>
                          </a:xfrm>
                          <a:prstGeom prst="rect">
                            <a:avLst/>
                          </a:prstGeom>
                          <a:noFill/>
                          <a:ln>
                            <a:noFill/>
                          </a:ln>
                        </pic:spPr>
                      </pic:pic>
                    </a:graphicData>
                  </a:graphic>
                </wp:inline>
              </w:drawing>
            </w:r>
          </w:p>
          <w:p w14:paraId="675985CA" w14:textId="77777777" w:rsidR="007D790F" w:rsidRDefault="007D790F" w:rsidP="007D790F">
            <w:pPr>
              <w:spacing w:before="240" w:line="276" w:lineRule="auto"/>
              <w:ind w:left="708"/>
              <w:rPr>
                <w:b/>
                <w:bCs/>
              </w:rPr>
            </w:pPr>
            <w:r>
              <w:rPr>
                <w:b/>
                <w:bCs/>
                <w:noProof/>
              </w:rPr>
              <w:drawing>
                <wp:inline distT="0" distB="0" distL="0" distR="0" wp14:anchorId="1D9E3B1D" wp14:editId="5A4E7923">
                  <wp:extent cx="4762500" cy="344805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448050"/>
                          </a:xfrm>
                          <a:prstGeom prst="rect">
                            <a:avLst/>
                          </a:prstGeom>
                          <a:noFill/>
                          <a:ln>
                            <a:noFill/>
                          </a:ln>
                        </pic:spPr>
                      </pic:pic>
                    </a:graphicData>
                  </a:graphic>
                </wp:inline>
              </w:drawing>
            </w:r>
          </w:p>
          <w:p w14:paraId="6850C21E" w14:textId="5B37DF7C" w:rsidR="007D790F" w:rsidRPr="007D790F" w:rsidRDefault="007D790F" w:rsidP="007D790F">
            <w:pPr>
              <w:spacing w:before="240" w:line="276" w:lineRule="auto"/>
              <w:ind w:left="708"/>
              <w:rPr>
                <w:b/>
                <w:bCs/>
              </w:rPr>
            </w:pPr>
          </w:p>
        </w:tc>
      </w:tr>
    </w:tbl>
    <w:p w14:paraId="3B16C4B5" w14:textId="43E1F7AD" w:rsidR="007D790F" w:rsidRDefault="007D790F" w:rsidP="00F80696">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7334"/>
      </w:tblGrid>
      <w:tr w:rsidR="007D790F" w14:paraId="5EF32C7F" w14:textId="77777777" w:rsidTr="008F1F8B">
        <w:tblPrEx>
          <w:tblCellMar>
            <w:top w:w="0" w:type="dxa"/>
            <w:bottom w:w="0" w:type="dxa"/>
          </w:tblCellMar>
        </w:tblPrEx>
        <w:trPr>
          <w:trHeight w:val="339"/>
        </w:trPr>
        <w:tc>
          <w:tcPr>
            <w:tcW w:w="1728" w:type="dxa"/>
          </w:tcPr>
          <w:p w14:paraId="203687D5" w14:textId="77777777" w:rsidR="007D790F" w:rsidRPr="00EC6B9A" w:rsidRDefault="007D790F" w:rsidP="008F1F8B">
            <w:pPr>
              <w:spacing w:line="276" w:lineRule="auto"/>
              <w:rPr>
                <w:b/>
                <w:bCs/>
              </w:rPr>
            </w:pPr>
            <w:r>
              <w:rPr>
                <w:b/>
                <w:bCs/>
              </w:rPr>
              <w:lastRenderedPageBreak/>
              <w:t>Proje</w:t>
            </w:r>
          </w:p>
        </w:tc>
        <w:tc>
          <w:tcPr>
            <w:tcW w:w="7334" w:type="dxa"/>
          </w:tcPr>
          <w:p w14:paraId="6705A761" w14:textId="77777777" w:rsidR="007D790F" w:rsidRDefault="007D790F" w:rsidP="008F1F8B">
            <w:pPr>
              <w:spacing w:line="276" w:lineRule="auto"/>
              <w:jc w:val="both"/>
              <w:rPr>
                <w:b/>
                <w:bCs/>
              </w:rPr>
            </w:pPr>
            <w:r w:rsidRPr="00A339D5">
              <w:rPr>
                <w:b/>
                <w:bCs/>
              </w:rPr>
              <w:t>Iris Veri Setinin Min-Max Yöntemine Göre Normalize Edilmesi ve PCA ile LDA Yöntemlerinin Uygulanarak Elde Edilen Sonuçların Karşılaştırılması</w:t>
            </w:r>
          </w:p>
        </w:tc>
      </w:tr>
      <w:tr w:rsidR="007D790F" w:rsidRPr="007D790F" w14:paraId="3A7CC989" w14:textId="77777777" w:rsidTr="008F1F8B">
        <w:tblPrEx>
          <w:tblCellMar>
            <w:top w:w="0" w:type="dxa"/>
            <w:bottom w:w="0" w:type="dxa"/>
          </w:tblCellMar>
        </w:tblPrEx>
        <w:trPr>
          <w:cantSplit/>
          <w:trHeight w:val="11208"/>
        </w:trPr>
        <w:tc>
          <w:tcPr>
            <w:tcW w:w="9062" w:type="dxa"/>
            <w:gridSpan w:val="2"/>
          </w:tcPr>
          <w:p w14:paraId="3890C490" w14:textId="77777777" w:rsidR="007D790F" w:rsidRDefault="007D790F" w:rsidP="007D790F">
            <w:pPr>
              <w:spacing w:before="240" w:line="276" w:lineRule="auto"/>
              <w:ind w:left="708"/>
              <w:rPr>
                <w:b/>
                <w:bCs/>
              </w:rPr>
            </w:pPr>
            <w:r>
              <w:rPr>
                <w:b/>
                <w:bCs/>
              </w:rPr>
              <w:t>PCA ve LDA Yöntemleriyle Elde Edilen Sonuçların Karşılaştırılması</w:t>
            </w:r>
          </w:p>
          <w:p w14:paraId="24D18F32" w14:textId="77777777" w:rsidR="007D790F" w:rsidRDefault="007D790F" w:rsidP="007D790F">
            <w:pPr>
              <w:spacing w:before="240" w:line="276" w:lineRule="auto"/>
              <w:ind w:firstLine="708"/>
            </w:pPr>
            <w:r>
              <w:t>LDA: İki sınıf arasındaki farkı en üst düzeye çıkaran yönü bulur.</w:t>
            </w:r>
          </w:p>
          <w:p w14:paraId="166F4490" w14:textId="77777777" w:rsidR="007D790F" w:rsidRDefault="007D790F" w:rsidP="007D790F">
            <w:pPr>
              <w:spacing w:before="240" w:line="276" w:lineRule="auto"/>
              <w:ind w:firstLine="708"/>
            </w:pPr>
            <w:r>
              <w:t>PCA: Verilerdeki varyansı en üst düzeye çıkaran yönü bulur.</w:t>
            </w:r>
          </w:p>
          <w:p w14:paraId="45A60228" w14:textId="77777777" w:rsidR="007D790F" w:rsidRDefault="007D790F" w:rsidP="007D790F">
            <w:pPr>
              <w:spacing w:before="240" w:line="276" w:lineRule="auto"/>
              <w:ind w:firstLine="708"/>
            </w:pPr>
            <w:r>
              <w:t xml:space="preserve">LDA, </w:t>
            </w:r>
            <w:r w:rsidRPr="008D1413">
              <w:t>Bağımsız ve bağımlı değişken arasındaki ilişkinin gücüne dayalı olarak değişken azaltma için kullanılır</w:t>
            </w:r>
            <w:r>
              <w:t>.</w:t>
            </w:r>
          </w:p>
          <w:p w14:paraId="0CAD9B11" w14:textId="77777777" w:rsidR="007D790F" w:rsidRDefault="007D790F" w:rsidP="007D790F">
            <w:pPr>
              <w:spacing w:before="240" w:line="276" w:lineRule="auto"/>
              <w:ind w:firstLine="708"/>
            </w:pPr>
            <w:r>
              <w:t xml:space="preserve">PCA, </w:t>
            </w:r>
            <w:r w:rsidRPr="008D1413">
              <w:t>Bağımsız değişkenlerin doğrusallığına bağlı olarak değişkenleri azaltmak için kullanılır.</w:t>
            </w:r>
          </w:p>
          <w:p w14:paraId="7B22892E" w14:textId="77777777" w:rsidR="007D790F" w:rsidRDefault="007D790F" w:rsidP="007D790F">
            <w:pPr>
              <w:spacing w:before="240" w:line="276" w:lineRule="auto"/>
              <w:ind w:firstLine="708"/>
            </w:pPr>
            <w:r w:rsidRPr="008D1413">
              <w:t>PCA gözetimsiz öğrenme algoritmasıdır. LDA gözetimli öğrenme algoritmasıdır.</w:t>
            </w:r>
            <w:r>
              <w:t xml:space="preserve"> Gözetimsiz öğrenme, gözetimli öğrenmeden farklı olarak, verileri sebep-sonuç ya da giriş-çıkış şeklinde etiketlenmeden, veri içerisinde var olan ilişkilerin ve yapıların öğrenmesidir.</w:t>
            </w:r>
          </w:p>
          <w:p w14:paraId="76F597C7" w14:textId="77777777" w:rsidR="007D790F" w:rsidRDefault="007D790F" w:rsidP="007D790F">
            <w:pPr>
              <w:spacing w:before="240" w:line="276" w:lineRule="auto"/>
              <w:ind w:firstLine="708"/>
            </w:pPr>
            <w:r>
              <w:t>PCA kümeleme problemlerinde kullanılırken, LDA sınıflandırma problemlerinde görülür.</w:t>
            </w:r>
          </w:p>
          <w:p w14:paraId="46CCA70D" w14:textId="77777777" w:rsidR="007D790F" w:rsidRDefault="007D790F" w:rsidP="007D790F">
            <w:pPr>
              <w:spacing w:before="240" w:line="276" w:lineRule="auto"/>
              <w:ind w:firstLine="708"/>
            </w:pPr>
            <w:r>
              <w:t xml:space="preserve">Öncesinde minimum maximum yöntemi ile normalize edilen verinin üzerine uygulanan bu yöntemler [0,1] arasına yerleştirilmektedir. </w:t>
            </w:r>
          </w:p>
          <w:p w14:paraId="34317E02" w14:textId="3FF44DC4" w:rsidR="007D790F" w:rsidRDefault="007D790F" w:rsidP="007D790F">
            <w:pPr>
              <w:spacing w:before="240" w:line="276" w:lineRule="auto"/>
              <w:ind w:firstLine="708"/>
            </w:pPr>
            <w:r>
              <w:t xml:space="preserve">Grafiklerde görüldüğü üzere her iki yöntem de başarılı bir şekilde uygulanmıştır. Verileri gözlemlediğimizde </w:t>
            </w:r>
            <w:r>
              <w:t>setosa</w:t>
            </w:r>
            <w:r>
              <w:t xml:space="preserve"> ve </w:t>
            </w:r>
            <w:r>
              <w:t>virginica iris çiçeklerinde</w:t>
            </w:r>
            <w:r>
              <w:t xml:space="preserve"> görülen veriler ile </w:t>
            </w:r>
            <w:r>
              <w:t>versicolor iris çiçeğinde</w:t>
            </w:r>
            <w:r>
              <w:t xml:space="preserve"> görülen veriler arasında bir zıtlık bulunmaktadır. Aynı şekilde iki yöntem arasında da bu veriler üzerinden karşılaştırma yaptığımızda bir zıtlık görülmektedir. Bu zıtlığın sebebi PCA’nın veri noktaları arasındaki mesafeyi maksimize etmeye çalışırken LDA’nın sınıflar arasındaki mesafeyi maksimize etmeye çalışmasındandır.</w:t>
            </w:r>
          </w:p>
          <w:p w14:paraId="596F5450" w14:textId="0958F8F2" w:rsidR="007D790F" w:rsidRDefault="007D790F" w:rsidP="008F1F8B">
            <w:pPr>
              <w:spacing w:before="240" w:line="276" w:lineRule="auto"/>
              <w:ind w:left="708"/>
              <w:rPr>
                <w:b/>
                <w:bCs/>
              </w:rPr>
            </w:pPr>
          </w:p>
          <w:p w14:paraId="522DCB4C" w14:textId="77777777" w:rsidR="007D790F" w:rsidRDefault="007D790F" w:rsidP="008F1F8B">
            <w:pPr>
              <w:spacing w:before="240" w:line="276" w:lineRule="auto"/>
              <w:ind w:left="708"/>
              <w:rPr>
                <w:b/>
                <w:bCs/>
              </w:rPr>
            </w:pPr>
          </w:p>
          <w:p w14:paraId="57490861" w14:textId="77777777" w:rsidR="007D790F" w:rsidRDefault="007D790F" w:rsidP="008F1F8B">
            <w:pPr>
              <w:spacing w:before="240" w:line="276" w:lineRule="auto"/>
              <w:ind w:left="708"/>
              <w:rPr>
                <w:b/>
                <w:bCs/>
              </w:rPr>
            </w:pPr>
          </w:p>
          <w:p w14:paraId="6EDA5C9C" w14:textId="77777777" w:rsidR="007D790F" w:rsidRDefault="007D790F" w:rsidP="008F1F8B">
            <w:pPr>
              <w:spacing w:before="240" w:line="276" w:lineRule="auto"/>
              <w:ind w:left="708"/>
              <w:rPr>
                <w:b/>
                <w:bCs/>
              </w:rPr>
            </w:pPr>
          </w:p>
          <w:p w14:paraId="3E3A9F32" w14:textId="77777777" w:rsidR="007D790F" w:rsidRDefault="007D790F" w:rsidP="008F1F8B">
            <w:pPr>
              <w:spacing w:before="240" w:line="276" w:lineRule="auto"/>
              <w:ind w:left="708"/>
              <w:rPr>
                <w:b/>
                <w:bCs/>
              </w:rPr>
            </w:pPr>
          </w:p>
          <w:p w14:paraId="39D3F395" w14:textId="77777777" w:rsidR="007D790F" w:rsidRDefault="007D790F" w:rsidP="008F1F8B">
            <w:pPr>
              <w:spacing w:before="240" w:line="276" w:lineRule="auto"/>
              <w:ind w:left="708"/>
              <w:rPr>
                <w:b/>
                <w:bCs/>
              </w:rPr>
            </w:pPr>
          </w:p>
          <w:p w14:paraId="1F0268D7" w14:textId="69FA13BC" w:rsidR="007D790F" w:rsidRPr="007D790F" w:rsidRDefault="007D790F" w:rsidP="008F1F8B">
            <w:pPr>
              <w:spacing w:before="240" w:line="276" w:lineRule="auto"/>
              <w:ind w:left="708"/>
              <w:rPr>
                <w:b/>
                <w:bCs/>
              </w:rPr>
            </w:pPr>
          </w:p>
        </w:tc>
      </w:tr>
    </w:tbl>
    <w:p w14:paraId="4EE77313" w14:textId="77777777" w:rsidR="007D790F" w:rsidRDefault="007D790F" w:rsidP="00F80696">
      <w:pPr>
        <w:spacing w:line="276" w:lineRule="auto"/>
      </w:pPr>
    </w:p>
    <w:sectPr w:rsidR="007D79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Albertus Medium">
    <w:altName w:val="Century Gothic"/>
    <w:charset w:val="00"/>
    <w:family w:val="swiss"/>
    <w:pitch w:val="variable"/>
    <w:sig w:usb0="00000007" w:usb1="00000000" w:usb2="00000000" w:usb3="00000000" w:csb0="00000093"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B4E26"/>
    <w:multiLevelType w:val="hybridMultilevel"/>
    <w:tmpl w:val="80385E8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1301726"/>
    <w:multiLevelType w:val="hybridMultilevel"/>
    <w:tmpl w:val="3F30A9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72953E3"/>
    <w:multiLevelType w:val="hybridMultilevel"/>
    <w:tmpl w:val="877C301A"/>
    <w:lvl w:ilvl="0" w:tplc="D814070A">
      <w:start w:val="19"/>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1F33CE0"/>
    <w:multiLevelType w:val="hybridMultilevel"/>
    <w:tmpl w:val="3F30A9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31A4467"/>
    <w:multiLevelType w:val="hybridMultilevel"/>
    <w:tmpl w:val="80385E8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24"/>
    <w:rsid w:val="0012184F"/>
    <w:rsid w:val="007D790F"/>
    <w:rsid w:val="00A339D5"/>
    <w:rsid w:val="00AB6524"/>
    <w:rsid w:val="00EB4CC9"/>
    <w:rsid w:val="00F80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EBB3"/>
  <w15:chartTrackingRefBased/>
  <w15:docId w15:val="{55279BEE-7D7E-4EE1-A50C-AEC9A8DC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9D5"/>
    <w:pPr>
      <w:spacing w:after="0" w:line="240" w:lineRule="auto"/>
    </w:pPr>
    <w:rPr>
      <w:rFonts w:ascii="Times New Roman" w:eastAsia="Times New Roman" w:hAnsi="Times New Roman" w:cs="Times New Roman"/>
      <w:sz w:val="24"/>
      <w:szCs w:val="24"/>
      <w:lang w:val="en-US"/>
    </w:rPr>
  </w:style>
  <w:style w:type="paragraph" w:styleId="Balk1">
    <w:name w:val="heading 1"/>
    <w:basedOn w:val="Normal"/>
    <w:next w:val="Normal"/>
    <w:link w:val="Balk1Char"/>
    <w:qFormat/>
    <w:rsid w:val="00A339D5"/>
    <w:pPr>
      <w:keepNext/>
      <w:jc w:val="center"/>
      <w:outlineLvl w:val="0"/>
    </w:pPr>
    <w:rPr>
      <w:rFonts w:ascii="Arial" w:hAnsi="Arial"/>
      <w:b/>
      <w:bCs/>
      <w:sz w:val="36"/>
    </w:rPr>
  </w:style>
  <w:style w:type="paragraph" w:styleId="Balk2">
    <w:name w:val="heading 2"/>
    <w:basedOn w:val="Normal"/>
    <w:next w:val="Normal"/>
    <w:link w:val="Balk2Char"/>
    <w:qFormat/>
    <w:rsid w:val="00A339D5"/>
    <w:pPr>
      <w:keepNext/>
      <w:jc w:val="center"/>
      <w:outlineLvl w:val="1"/>
    </w:pPr>
    <w:rPr>
      <w:b/>
      <w:bCs/>
      <w:sz w:val="40"/>
    </w:rPr>
  </w:style>
  <w:style w:type="paragraph" w:styleId="Balk3">
    <w:name w:val="heading 3"/>
    <w:basedOn w:val="Normal"/>
    <w:next w:val="Normal"/>
    <w:link w:val="Balk3Char"/>
    <w:uiPriority w:val="9"/>
    <w:semiHidden/>
    <w:unhideWhenUsed/>
    <w:qFormat/>
    <w:rsid w:val="00A339D5"/>
    <w:pPr>
      <w:keepNext/>
      <w:keepLines/>
      <w:spacing w:before="40"/>
      <w:outlineLvl w:val="2"/>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339D5"/>
    <w:rPr>
      <w:rFonts w:ascii="Arial" w:eastAsia="Times New Roman" w:hAnsi="Arial" w:cs="Times New Roman"/>
      <w:b/>
      <w:bCs/>
      <w:sz w:val="36"/>
      <w:szCs w:val="24"/>
      <w:lang w:val="en-US"/>
    </w:rPr>
  </w:style>
  <w:style w:type="character" w:customStyle="1" w:styleId="Balk2Char">
    <w:name w:val="Başlık 2 Char"/>
    <w:basedOn w:val="VarsaylanParagrafYazTipi"/>
    <w:link w:val="Balk2"/>
    <w:rsid w:val="00A339D5"/>
    <w:rPr>
      <w:rFonts w:ascii="Times New Roman" w:eastAsia="Times New Roman" w:hAnsi="Times New Roman" w:cs="Times New Roman"/>
      <w:b/>
      <w:bCs/>
      <w:sz w:val="40"/>
      <w:szCs w:val="24"/>
      <w:lang w:val="en-US"/>
    </w:rPr>
  </w:style>
  <w:style w:type="character" w:customStyle="1" w:styleId="Balk3Char">
    <w:name w:val="Başlık 3 Char"/>
    <w:basedOn w:val="VarsaylanParagrafYazTipi"/>
    <w:link w:val="Balk3"/>
    <w:uiPriority w:val="9"/>
    <w:semiHidden/>
    <w:rsid w:val="00A339D5"/>
    <w:rPr>
      <w:rFonts w:asciiTheme="majorHAnsi" w:eastAsiaTheme="majorEastAsia" w:hAnsiTheme="majorHAnsi" w:cstheme="majorBidi"/>
      <w:color w:val="1F3763" w:themeColor="accent1" w:themeShade="7F"/>
      <w:sz w:val="24"/>
      <w:szCs w:val="24"/>
      <w:lang w:val="en-US"/>
    </w:rPr>
  </w:style>
  <w:style w:type="paragraph" w:styleId="ListeParagraf">
    <w:name w:val="List Paragraph"/>
    <w:basedOn w:val="Normal"/>
    <w:uiPriority w:val="34"/>
    <w:qFormat/>
    <w:rsid w:val="00F80696"/>
    <w:pPr>
      <w:spacing w:after="120" w:line="276" w:lineRule="auto"/>
      <w:ind w:left="720"/>
      <w:contextualSpacing/>
    </w:pPr>
    <w:rPr>
      <w:rFonts w:asciiTheme="minorHAnsi" w:eastAsiaTheme="minorHAnsi" w:hAnsiTheme="minorHAnsi" w:cstheme="minorBidi"/>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911</Words>
  <Characters>5198</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ebasturk.official@hotmail.com</dc:creator>
  <cp:keywords/>
  <dc:description/>
  <cp:lastModifiedBy>ebasturk.official@hotmail.com</cp:lastModifiedBy>
  <cp:revision>2</cp:revision>
  <dcterms:created xsi:type="dcterms:W3CDTF">2020-09-04T11:12:00Z</dcterms:created>
  <dcterms:modified xsi:type="dcterms:W3CDTF">2020-09-04T11:44:00Z</dcterms:modified>
</cp:coreProperties>
</file>