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2799"/>
        <w:gridCol w:w="823"/>
        <w:gridCol w:w="961"/>
        <w:gridCol w:w="4747"/>
      </w:tblGrid>
      <w:tr w:rsidR="00802704" w:rsidTr="00027CAF">
        <w:trPr>
          <w:trHeight w:val="371"/>
        </w:trPr>
        <w:tc>
          <w:tcPr>
            <w:tcW w:w="864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01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Category</w:t>
            </w:r>
          </w:p>
        </w:tc>
        <w:tc>
          <w:tcPr>
            <w:tcW w:w="2799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2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Term</w:t>
            </w:r>
          </w:p>
        </w:tc>
        <w:tc>
          <w:tcPr>
            <w:tcW w:w="823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2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Count</w:t>
            </w:r>
          </w:p>
        </w:tc>
        <w:tc>
          <w:tcPr>
            <w:tcW w:w="961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88"/>
              <w:rPr>
                <w:b/>
                <w:sz w:val="15"/>
              </w:rPr>
            </w:pPr>
            <w:r>
              <w:rPr>
                <w:b/>
                <w:i/>
                <w:color w:val="231F20"/>
                <w:sz w:val="15"/>
              </w:rPr>
              <w:t>p</w:t>
            </w:r>
            <w:r>
              <w:rPr>
                <w:b/>
                <w:color w:val="231F20"/>
                <w:sz w:val="15"/>
              </w:rPr>
              <w:t>‐value</w:t>
            </w:r>
          </w:p>
        </w:tc>
        <w:tc>
          <w:tcPr>
            <w:tcW w:w="4747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9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Genes</w:t>
            </w:r>
          </w:p>
        </w:tc>
      </w:tr>
      <w:tr w:rsidR="00802704" w:rsidTr="00027CAF">
        <w:trPr>
          <w:trHeight w:val="230"/>
        </w:trPr>
        <w:tc>
          <w:tcPr>
            <w:tcW w:w="864" w:type="dxa"/>
          </w:tcPr>
          <w:p w:rsidR="00802704" w:rsidRDefault="00802704" w:rsidP="00027CAF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799" w:type="dxa"/>
          </w:tcPr>
          <w:p w:rsidR="00802704" w:rsidRDefault="00802704" w:rsidP="00027CAF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>
              <w:rPr>
                <w:sz w:val="15"/>
              </w:rPr>
              <w:t>GO:0048545~response to steroid hormone</w:t>
            </w:r>
          </w:p>
        </w:tc>
        <w:tc>
          <w:tcPr>
            <w:tcW w:w="823" w:type="dxa"/>
          </w:tcPr>
          <w:p w:rsidR="00802704" w:rsidRDefault="00802704" w:rsidP="00027CAF">
            <w:pPr>
              <w:pStyle w:val="TableParagraph"/>
              <w:spacing w:before="50" w:line="160" w:lineRule="exact"/>
              <w:ind w:left="209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4</w:t>
            </w:r>
          </w:p>
        </w:tc>
        <w:tc>
          <w:tcPr>
            <w:tcW w:w="961" w:type="dxa"/>
          </w:tcPr>
          <w:p w:rsidR="00802704" w:rsidRDefault="00802704" w:rsidP="00027CAF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5.51</w:t>
            </w:r>
            <w:r>
              <w:rPr>
                <w:color w:val="231F20"/>
                <w:sz w:val="15"/>
              </w:rPr>
              <w:t>E−</w:t>
            </w:r>
            <w:r>
              <w:rPr>
                <w:color w:val="231F20"/>
                <w:sz w:val="15"/>
              </w:rPr>
              <w:t>5</w:t>
            </w:r>
          </w:p>
        </w:tc>
        <w:tc>
          <w:tcPr>
            <w:tcW w:w="4747" w:type="dxa"/>
          </w:tcPr>
          <w:p w:rsidR="00802704" w:rsidRDefault="00802704" w:rsidP="00027CAF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LOX, CASP9, FLT3, SPP1</w:t>
            </w:r>
          </w:p>
        </w:tc>
      </w:tr>
      <w:tr w:rsidR="00802704" w:rsidTr="00027CAF">
        <w:trPr>
          <w:trHeight w:val="261"/>
        </w:trPr>
        <w:tc>
          <w:tcPr>
            <w:tcW w:w="864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799" w:type="dxa"/>
          </w:tcPr>
          <w:p w:rsidR="00802704" w:rsidRDefault="00802704" w:rsidP="00802704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823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47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802704" w:rsidTr="00027CAF">
        <w:trPr>
          <w:trHeight w:val="284"/>
        </w:trPr>
        <w:tc>
          <w:tcPr>
            <w:tcW w:w="864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799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23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>GO:00</w:t>
            </w:r>
            <w:r>
              <w:rPr>
                <w:color w:val="231F20"/>
                <w:sz w:val="15"/>
              </w:rPr>
              <w:t xml:space="preserve">14070~response to organic cyclic </w:t>
            </w:r>
          </w:p>
          <w:p w:rsidR="00802704" w:rsidRDefault="00802704" w:rsidP="00027CAF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compound</w:t>
            </w:r>
          </w:p>
        </w:tc>
        <w:tc>
          <w:tcPr>
            <w:tcW w:w="823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5</w:t>
            </w:r>
          </w:p>
        </w:tc>
        <w:tc>
          <w:tcPr>
            <w:tcW w:w="961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6.6</w:t>
            </w:r>
            <w:r>
              <w:rPr>
                <w:color w:val="231F20"/>
                <w:sz w:val="15"/>
              </w:rPr>
              <w:t>E−</w:t>
            </w:r>
            <w:r>
              <w:rPr>
                <w:color w:val="231F20"/>
                <w:sz w:val="15"/>
              </w:rPr>
              <w:t>5</w:t>
            </w:r>
          </w:p>
        </w:tc>
        <w:tc>
          <w:tcPr>
            <w:tcW w:w="4747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LOX, CASP9,</w:t>
            </w:r>
            <w:r>
              <w:rPr>
                <w:color w:val="231F20"/>
                <w:sz w:val="15"/>
              </w:rPr>
              <w:t xml:space="preserve"> ADA,</w:t>
            </w:r>
            <w:r>
              <w:rPr>
                <w:color w:val="231F20"/>
                <w:sz w:val="15"/>
              </w:rPr>
              <w:t xml:space="preserve"> FLT3, SPP1</w:t>
            </w:r>
          </w:p>
        </w:tc>
      </w:tr>
      <w:tr w:rsidR="00802704" w:rsidTr="00027CAF">
        <w:trPr>
          <w:trHeight w:val="496"/>
        </w:trPr>
        <w:tc>
          <w:tcPr>
            <w:tcW w:w="864" w:type="dxa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799" w:type="dxa"/>
          </w:tcPr>
          <w:p w:rsidR="00802704" w:rsidRDefault="00802704" w:rsidP="00027CAF">
            <w:pPr>
              <w:pStyle w:val="TableParagraph"/>
              <w:spacing w:before="25" w:line="210" w:lineRule="atLeast"/>
              <w:ind w:left="204" w:hanging="81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>GO:</w:t>
            </w:r>
            <w:r w:rsidR="000019C0">
              <w:rPr>
                <w:color w:val="231F20"/>
                <w:sz w:val="15"/>
              </w:rPr>
              <w:t>0042127</w:t>
            </w:r>
            <w:r>
              <w:rPr>
                <w:color w:val="231F20"/>
                <w:sz w:val="15"/>
              </w:rPr>
              <w:t>~regulation of cell</w:t>
            </w:r>
          </w:p>
          <w:p w:rsidR="00802704" w:rsidRDefault="00802704" w:rsidP="00027CAF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  <w:r>
              <w:rPr>
                <w:sz w:val="15"/>
              </w:rPr>
              <w:t>pro</w:t>
            </w:r>
            <w:r w:rsidR="000019C0">
              <w:rPr>
                <w:sz w:val="15"/>
              </w:rPr>
              <w:t>liferation</w:t>
            </w:r>
          </w:p>
        </w:tc>
        <w:tc>
          <w:tcPr>
            <w:tcW w:w="823" w:type="dxa"/>
          </w:tcPr>
          <w:p w:rsidR="00802704" w:rsidRDefault="000019C0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6</w:t>
            </w:r>
          </w:p>
        </w:tc>
        <w:tc>
          <w:tcPr>
            <w:tcW w:w="961" w:type="dxa"/>
          </w:tcPr>
          <w:p w:rsidR="00802704" w:rsidRDefault="000019C0" w:rsidP="000019C0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 9.15E-04</w:t>
            </w:r>
          </w:p>
        </w:tc>
        <w:tc>
          <w:tcPr>
            <w:tcW w:w="4747" w:type="dxa"/>
          </w:tcPr>
          <w:p w:rsidR="00802704" w:rsidRDefault="000019C0" w:rsidP="00027CAF">
            <w:pPr>
              <w:pStyle w:val="TableParagraph"/>
              <w:ind w:left="198"/>
              <w:rPr>
                <w:sz w:val="15"/>
              </w:rPr>
            </w:pPr>
            <w:r w:rsidRPr="000019C0">
              <w:rPr>
                <w:color w:val="231F20"/>
                <w:sz w:val="15"/>
              </w:rPr>
              <w:t xml:space="preserve">AGO3 , </w:t>
            </w:r>
            <w:r>
              <w:rPr>
                <w:color w:val="231F20"/>
                <w:sz w:val="15"/>
              </w:rPr>
              <w:t xml:space="preserve"> </w:t>
            </w:r>
            <w:r w:rsidRPr="000019C0">
              <w:rPr>
                <w:color w:val="231F20"/>
                <w:sz w:val="15"/>
              </w:rPr>
              <w:t xml:space="preserve">FUT2 , </w:t>
            </w:r>
            <w:r>
              <w:rPr>
                <w:color w:val="231F20"/>
                <w:sz w:val="15"/>
              </w:rPr>
              <w:t xml:space="preserve"> </w:t>
            </w:r>
            <w:r w:rsidRPr="000019C0">
              <w:rPr>
                <w:color w:val="231F20"/>
                <w:sz w:val="15"/>
              </w:rPr>
              <w:t xml:space="preserve">HPGDS  , ADA  , FLT3  , NMB  </w:t>
            </w:r>
          </w:p>
        </w:tc>
      </w:tr>
      <w:tr w:rsidR="00802704" w:rsidTr="00027CAF">
        <w:trPr>
          <w:trHeight w:val="250"/>
        </w:trPr>
        <w:tc>
          <w:tcPr>
            <w:tcW w:w="864" w:type="dxa"/>
            <w:shd w:val="clear" w:color="auto" w:fill="E6E7E8"/>
          </w:tcPr>
          <w:p w:rsidR="00802704" w:rsidRDefault="00802704" w:rsidP="00027CAF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799" w:type="dxa"/>
            <w:shd w:val="clear" w:color="auto" w:fill="E6E7E8"/>
          </w:tcPr>
          <w:p w:rsidR="00802704" w:rsidRDefault="00802704" w:rsidP="00027CAF">
            <w:pPr>
              <w:pStyle w:val="TableParagraph"/>
              <w:spacing w:line="176" w:lineRule="exact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GO:00</w:t>
            </w:r>
            <w:r w:rsidR="000019C0">
              <w:rPr>
                <w:color w:val="231F20"/>
                <w:sz w:val="15"/>
              </w:rPr>
              <w:t>09056~catabolic process</w:t>
            </w:r>
          </w:p>
        </w:tc>
        <w:tc>
          <w:tcPr>
            <w:tcW w:w="823" w:type="dxa"/>
            <w:shd w:val="clear" w:color="auto" w:fill="E6E7E8"/>
          </w:tcPr>
          <w:p w:rsidR="00802704" w:rsidRDefault="000019C0" w:rsidP="00027CAF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6</w:t>
            </w:r>
          </w:p>
        </w:tc>
        <w:tc>
          <w:tcPr>
            <w:tcW w:w="961" w:type="dxa"/>
            <w:shd w:val="clear" w:color="auto" w:fill="E6E7E8"/>
          </w:tcPr>
          <w:p w:rsidR="00802704" w:rsidRDefault="000019C0" w:rsidP="00027CAF">
            <w:pPr>
              <w:pStyle w:val="TableParagraph"/>
              <w:spacing w:line="176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9.15</w:t>
            </w:r>
            <w:r w:rsidR="00802704">
              <w:rPr>
                <w:color w:val="231F20"/>
                <w:sz w:val="15"/>
              </w:rPr>
              <w:t>E−</w:t>
            </w:r>
            <w:r>
              <w:rPr>
                <w:color w:val="231F20"/>
                <w:sz w:val="15"/>
              </w:rPr>
              <w:t>4</w:t>
            </w:r>
          </w:p>
        </w:tc>
        <w:tc>
          <w:tcPr>
            <w:tcW w:w="4747" w:type="dxa"/>
            <w:shd w:val="clear" w:color="auto" w:fill="E6E7E8"/>
          </w:tcPr>
          <w:p w:rsidR="00802704" w:rsidRDefault="000019C0" w:rsidP="00027CAF">
            <w:pPr>
              <w:pStyle w:val="TableParagraph"/>
              <w:spacing w:line="176" w:lineRule="exact"/>
              <w:ind w:left="198"/>
              <w:rPr>
                <w:sz w:val="15"/>
              </w:rPr>
            </w:pPr>
            <w:r w:rsidRPr="000019C0">
              <w:rPr>
                <w:sz w:val="15"/>
              </w:rPr>
              <w:t xml:space="preserve">AGO3 , FUT2, FAH , ADA  , GLA  , SPP1  </w:t>
            </w:r>
          </w:p>
        </w:tc>
      </w:tr>
      <w:tr w:rsidR="00802704" w:rsidTr="00027CAF">
        <w:trPr>
          <w:trHeight w:val="245"/>
        </w:trPr>
        <w:tc>
          <w:tcPr>
            <w:tcW w:w="10194" w:type="dxa"/>
            <w:gridSpan w:val="5"/>
            <w:shd w:val="clear" w:color="auto" w:fill="E6E7E8"/>
          </w:tcPr>
          <w:p w:rsidR="00802704" w:rsidRDefault="00802704" w:rsidP="000019C0">
            <w:pPr>
              <w:pStyle w:val="TableParagraph"/>
              <w:spacing w:before="17"/>
              <w:rPr>
                <w:sz w:val="15"/>
              </w:rPr>
            </w:pPr>
          </w:p>
        </w:tc>
      </w:tr>
      <w:tr w:rsidR="00802704" w:rsidTr="00027CAF">
        <w:trPr>
          <w:trHeight w:val="496"/>
        </w:trPr>
        <w:tc>
          <w:tcPr>
            <w:tcW w:w="864" w:type="dxa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799" w:type="dxa"/>
          </w:tcPr>
          <w:p w:rsidR="000019C0" w:rsidRPr="000019C0" w:rsidRDefault="00802704" w:rsidP="000019C0">
            <w:pPr>
              <w:pStyle w:val="TableParagraph"/>
              <w:spacing w:before="25" w:line="210" w:lineRule="atLeast"/>
              <w:ind w:left="203" w:hanging="81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>GO:</w:t>
            </w:r>
            <w:r w:rsidR="000019C0">
              <w:rPr>
                <w:color w:val="231F20"/>
                <w:sz w:val="15"/>
              </w:rPr>
              <w:t>2000112~</w:t>
            </w:r>
            <w:r w:rsidR="000019C0" w:rsidRPr="000019C0">
              <w:rPr>
                <w:color w:val="231F20"/>
                <w:sz w:val="15"/>
              </w:rPr>
              <w:t>regulation of cellular macromolecule biosynthetic process</w:t>
            </w:r>
          </w:p>
          <w:p w:rsidR="00802704" w:rsidRDefault="00802704" w:rsidP="00027CAF">
            <w:pPr>
              <w:pStyle w:val="TableParagraph"/>
              <w:spacing w:before="25" w:line="210" w:lineRule="atLeast"/>
              <w:ind w:left="203" w:hanging="81"/>
              <w:rPr>
                <w:sz w:val="15"/>
              </w:rPr>
            </w:pPr>
          </w:p>
        </w:tc>
        <w:tc>
          <w:tcPr>
            <w:tcW w:w="823" w:type="dxa"/>
          </w:tcPr>
          <w:p w:rsidR="00802704" w:rsidRDefault="000019C0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961" w:type="dxa"/>
          </w:tcPr>
          <w:p w:rsidR="00802704" w:rsidRDefault="000019C0" w:rsidP="00027CAF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6.16</w:t>
            </w:r>
            <w:r w:rsidR="00802704">
              <w:rPr>
                <w:color w:val="231F20"/>
                <w:sz w:val="15"/>
              </w:rPr>
              <w:t>E−</w:t>
            </w:r>
            <w:r>
              <w:rPr>
                <w:color w:val="231F20"/>
                <w:sz w:val="15"/>
              </w:rPr>
              <w:t>5</w:t>
            </w:r>
          </w:p>
        </w:tc>
        <w:tc>
          <w:tcPr>
            <w:tcW w:w="4747" w:type="dxa"/>
          </w:tcPr>
          <w:p w:rsidR="000019C0" w:rsidRPr="000019C0" w:rsidRDefault="000019C0" w:rsidP="000019C0">
            <w:pPr>
              <w:pStyle w:val="TableParagraph"/>
              <w:ind w:left="198"/>
              <w:rPr>
                <w:sz w:val="15"/>
              </w:rPr>
            </w:pPr>
            <w:r w:rsidRPr="000019C0">
              <w:rPr>
                <w:sz w:val="15"/>
              </w:rPr>
              <w:t xml:space="preserve">TAF15 </w:t>
            </w:r>
            <w:r>
              <w:rPr>
                <w:sz w:val="15"/>
              </w:rPr>
              <w:t xml:space="preserve">, </w:t>
            </w:r>
            <w:r w:rsidRPr="000019C0">
              <w:rPr>
                <w:sz w:val="15"/>
              </w:rPr>
              <w:t xml:space="preserve">IGF2BP2 </w:t>
            </w:r>
            <w:r>
              <w:rPr>
                <w:sz w:val="15"/>
              </w:rPr>
              <w:t>,</w:t>
            </w:r>
            <w:r w:rsidRPr="000019C0">
              <w:rPr>
                <w:sz w:val="15"/>
              </w:rPr>
              <w:t xml:space="preserve">NCOA2 </w:t>
            </w:r>
            <w:r>
              <w:rPr>
                <w:sz w:val="15"/>
              </w:rPr>
              <w:t>,</w:t>
            </w:r>
            <w:r w:rsidRPr="000019C0">
              <w:rPr>
                <w:sz w:val="15"/>
              </w:rPr>
              <w:t xml:space="preserve">USP7 </w:t>
            </w:r>
            <w:r>
              <w:rPr>
                <w:sz w:val="15"/>
              </w:rPr>
              <w:t>,</w:t>
            </w:r>
            <w:r w:rsidRPr="000019C0">
              <w:rPr>
                <w:sz w:val="15"/>
              </w:rPr>
              <w:t xml:space="preserve">CTBP2 </w:t>
            </w:r>
            <w:r>
              <w:rPr>
                <w:sz w:val="15"/>
              </w:rPr>
              <w:t>,</w:t>
            </w:r>
            <w:r w:rsidRPr="000019C0">
              <w:rPr>
                <w:sz w:val="15"/>
              </w:rPr>
              <w:t xml:space="preserve">MED1 </w:t>
            </w:r>
            <w:r w:rsidRPr="000019C0">
              <w:rPr>
                <w:sz w:val="15"/>
              </w:rPr>
              <w:br/>
            </w:r>
            <w:r>
              <w:rPr>
                <w:sz w:val="15"/>
              </w:rPr>
              <w:t>,</w:t>
            </w:r>
            <w:r w:rsidRPr="000019C0">
              <w:rPr>
                <w:sz w:val="15"/>
              </w:rPr>
              <w:t xml:space="preserve">BCL11A </w:t>
            </w:r>
            <w:r>
              <w:rPr>
                <w:sz w:val="15"/>
              </w:rPr>
              <w:t>,</w:t>
            </w:r>
            <w:r w:rsidRPr="000019C0">
              <w:rPr>
                <w:sz w:val="15"/>
              </w:rPr>
              <w:t xml:space="preserve">PRR16 </w:t>
            </w:r>
            <w:r>
              <w:rPr>
                <w:sz w:val="15"/>
              </w:rPr>
              <w:t>,</w:t>
            </w:r>
            <w:r w:rsidRPr="000019C0">
              <w:rPr>
                <w:sz w:val="15"/>
              </w:rPr>
              <w:t xml:space="preserve">AHR </w:t>
            </w:r>
          </w:p>
          <w:p w:rsidR="00802704" w:rsidRDefault="00802704" w:rsidP="00027CAF">
            <w:pPr>
              <w:pStyle w:val="TableParagraph"/>
              <w:ind w:left="198"/>
              <w:rPr>
                <w:sz w:val="15"/>
              </w:rPr>
            </w:pPr>
          </w:p>
        </w:tc>
      </w:tr>
      <w:tr w:rsidR="00802704" w:rsidTr="00027CAF">
        <w:trPr>
          <w:trHeight w:val="251"/>
        </w:trPr>
        <w:tc>
          <w:tcPr>
            <w:tcW w:w="864" w:type="dxa"/>
            <w:shd w:val="clear" w:color="auto" w:fill="E6E7E8"/>
          </w:tcPr>
          <w:p w:rsidR="00802704" w:rsidRDefault="00802704" w:rsidP="00027CAF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2799" w:type="dxa"/>
            <w:shd w:val="clear" w:color="auto" w:fill="E6E7E8"/>
          </w:tcPr>
          <w:p w:rsidR="00802704" w:rsidRPr="00985AC4" w:rsidRDefault="00985AC4" w:rsidP="00985AC4">
            <w:pPr>
              <w:pStyle w:val="TableParagraph"/>
              <w:spacing w:line="176" w:lineRule="exact"/>
              <w:ind w:left="122"/>
              <w:rPr>
                <w:color w:val="231F20"/>
                <w:sz w:val="15"/>
              </w:rPr>
            </w:pPr>
            <w:r w:rsidRPr="00985AC4">
              <w:rPr>
                <w:color w:val="231F20"/>
                <w:sz w:val="15"/>
              </w:rPr>
              <w:t>GO:0044424</w:t>
            </w:r>
            <w:r w:rsidR="00802704">
              <w:rPr>
                <w:color w:val="231F20"/>
                <w:sz w:val="15"/>
              </w:rPr>
              <w:t>~</w:t>
            </w:r>
            <w:r w:rsidRPr="00985AC4">
              <w:rPr>
                <w:color w:val="231F20"/>
                <w:sz w:val="15"/>
              </w:rPr>
              <w:t>intracellular part</w:t>
            </w:r>
          </w:p>
        </w:tc>
        <w:tc>
          <w:tcPr>
            <w:tcW w:w="823" w:type="dxa"/>
            <w:shd w:val="clear" w:color="auto" w:fill="E6E7E8"/>
          </w:tcPr>
          <w:p w:rsidR="00802704" w:rsidRDefault="00802704" w:rsidP="00027CAF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38</w:t>
            </w:r>
          </w:p>
        </w:tc>
        <w:tc>
          <w:tcPr>
            <w:tcW w:w="961" w:type="dxa"/>
            <w:shd w:val="clear" w:color="auto" w:fill="E6E7E8"/>
          </w:tcPr>
          <w:p w:rsidR="00802704" w:rsidRDefault="00802704" w:rsidP="00027CAF">
            <w:pPr>
              <w:pStyle w:val="TableParagraph"/>
              <w:spacing w:line="176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8.0</w:t>
            </w:r>
            <w:r w:rsidR="00985AC4">
              <w:rPr>
                <w:color w:val="231F20"/>
                <w:sz w:val="15"/>
              </w:rPr>
              <w:t>8</w:t>
            </w:r>
            <w:r>
              <w:rPr>
                <w:color w:val="231F20"/>
                <w:sz w:val="15"/>
              </w:rPr>
              <w:t>E−</w:t>
            </w:r>
            <w:r w:rsidR="00985AC4">
              <w:rPr>
                <w:color w:val="231F20"/>
                <w:sz w:val="15"/>
              </w:rPr>
              <w:t>6</w:t>
            </w:r>
          </w:p>
        </w:tc>
        <w:tc>
          <w:tcPr>
            <w:tcW w:w="4747" w:type="dxa"/>
            <w:shd w:val="clear" w:color="auto" w:fill="E6E7E8"/>
          </w:tcPr>
          <w:p w:rsidR="00985AC4" w:rsidRPr="00985AC4" w:rsidRDefault="00985AC4" w:rsidP="00985AC4">
            <w:pPr>
              <w:pStyle w:val="TableParagraph"/>
              <w:spacing w:line="176" w:lineRule="exact"/>
              <w:rPr>
                <w:sz w:val="15"/>
              </w:rPr>
            </w:pPr>
            <w:r w:rsidRPr="00985AC4">
              <w:rPr>
                <w:sz w:val="15"/>
              </w:rPr>
              <w:t xml:space="preserve">NDUFB11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PITX2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NAGPA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CAPNS1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SHH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>ELK1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STAMBP </w:t>
            </w:r>
            <w:r>
              <w:rPr>
                <w:sz w:val="15"/>
              </w:rPr>
              <w:t xml:space="preserve">, </w:t>
            </w:r>
            <w:r w:rsidRPr="00985AC4">
              <w:rPr>
                <w:sz w:val="15"/>
              </w:rPr>
              <w:t xml:space="preserve">STAT1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VILL </w:t>
            </w:r>
            <w:r>
              <w:rPr>
                <w:sz w:val="15"/>
              </w:rPr>
              <w:t xml:space="preserve">, </w:t>
            </w:r>
            <w:r w:rsidRPr="00985AC4">
              <w:rPr>
                <w:sz w:val="15"/>
              </w:rPr>
              <w:t>SRPK3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GAPDHS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GLO1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>RFX1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 ARPC5 </w:t>
            </w:r>
            <w:r>
              <w:rPr>
                <w:sz w:val="15"/>
              </w:rPr>
              <w:t xml:space="preserve">, </w:t>
            </w:r>
            <w:r w:rsidRPr="00985AC4">
              <w:rPr>
                <w:sz w:val="15"/>
              </w:rPr>
              <w:t xml:space="preserve">EIF3C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FAH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ATOX1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>DIAPH1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>BUD31</w:t>
            </w:r>
            <w:r>
              <w:rPr>
                <w:sz w:val="15"/>
              </w:rPr>
              <w:t xml:space="preserve">, </w:t>
            </w:r>
            <w:r w:rsidRPr="00985AC4">
              <w:rPr>
                <w:sz w:val="15"/>
              </w:rPr>
              <w:t>EIF3G</w:t>
            </w:r>
            <w:r>
              <w:rPr>
                <w:sz w:val="15"/>
              </w:rPr>
              <w:t xml:space="preserve">, </w:t>
            </w:r>
            <w:r w:rsidRPr="00985AC4">
              <w:rPr>
                <w:sz w:val="15"/>
              </w:rPr>
              <w:t>GNG5</w:t>
            </w:r>
            <w:r>
              <w:rPr>
                <w:sz w:val="15"/>
              </w:rPr>
              <w:t xml:space="preserve">, </w:t>
            </w:r>
            <w:r w:rsidRPr="00985AC4">
              <w:rPr>
                <w:sz w:val="15"/>
              </w:rPr>
              <w:t xml:space="preserve">PTMA </w:t>
            </w:r>
            <w:r>
              <w:rPr>
                <w:sz w:val="15"/>
              </w:rPr>
              <w:t xml:space="preserve">, </w:t>
            </w:r>
            <w:r w:rsidRPr="00985AC4">
              <w:rPr>
                <w:sz w:val="15"/>
              </w:rPr>
              <w:t>ZC4H2</w:t>
            </w:r>
            <w:r>
              <w:rPr>
                <w:sz w:val="15"/>
              </w:rPr>
              <w:t xml:space="preserve">, </w:t>
            </w:r>
            <w:r w:rsidRPr="00985AC4">
              <w:rPr>
                <w:sz w:val="15"/>
              </w:rPr>
              <w:t xml:space="preserve">INPPL1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br/>
              <w:t xml:space="preserve">EIF3CL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DBI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SULT2A1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TACSTD2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>MUTYH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GNAS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UCP2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SGCB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HOXD12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EMC3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RPP38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RGS3 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>GAR1</w:t>
            </w:r>
            <w:r>
              <w:rPr>
                <w:sz w:val="15"/>
              </w:rPr>
              <w:t>,</w:t>
            </w:r>
            <w:r w:rsidRPr="00985AC4">
              <w:rPr>
                <w:sz w:val="15"/>
              </w:rPr>
              <w:t xml:space="preserve"> ARHGAP29</w:t>
            </w:r>
          </w:p>
          <w:p w:rsidR="00802704" w:rsidRDefault="00802704" w:rsidP="00985AC4">
            <w:pPr>
              <w:pStyle w:val="TableParagraph"/>
              <w:spacing w:line="176" w:lineRule="exact"/>
              <w:rPr>
                <w:sz w:val="15"/>
              </w:rPr>
            </w:pPr>
          </w:p>
        </w:tc>
      </w:tr>
      <w:tr w:rsidR="00802704" w:rsidTr="00152326">
        <w:trPr>
          <w:trHeight w:val="64"/>
        </w:trPr>
        <w:tc>
          <w:tcPr>
            <w:tcW w:w="10194" w:type="dxa"/>
            <w:gridSpan w:val="5"/>
            <w:shd w:val="clear" w:color="auto" w:fill="E6E7E8"/>
          </w:tcPr>
          <w:p w:rsidR="00802704" w:rsidRDefault="00802704" w:rsidP="00027CAF">
            <w:pPr>
              <w:pStyle w:val="TableParagraph"/>
              <w:spacing w:before="0"/>
              <w:ind w:left="5725"/>
              <w:rPr>
                <w:sz w:val="15"/>
              </w:rPr>
            </w:pPr>
          </w:p>
        </w:tc>
      </w:tr>
    </w:tbl>
    <w:p w:rsidR="00152326" w:rsidRDefault="00802704" w:rsidP="00152326">
      <w:pPr>
        <w:tabs>
          <w:tab w:val="left" w:pos="1093"/>
          <w:tab w:val="left" w:pos="3977"/>
          <w:tab w:val="left" w:pos="4780"/>
          <w:tab w:val="left" w:pos="5751"/>
        </w:tabs>
        <w:spacing w:before="56"/>
        <w:ind w:left="206"/>
        <w:rPr>
          <w:color w:val="231F20"/>
          <w:sz w:val="15"/>
        </w:rPr>
      </w:pPr>
      <w:r>
        <w:rPr>
          <w:color w:val="231F20"/>
          <w:sz w:val="15"/>
        </w:rPr>
        <w:t>CC</w:t>
      </w:r>
      <w:r>
        <w:rPr>
          <w:color w:val="231F20"/>
          <w:sz w:val="15"/>
        </w:rPr>
        <w:tab/>
        <w:t>GO:0070062~extracellular</w:t>
      </w:r>
      <w:r>
        <w:rPr>
          <w:color w:val="231F20"/>
          <w:spacing w:val="26"/>
          <w:sz w:val="15"/>
        </w:rPr>
        <w:t xml:space="preserve"> </w:t>
      </w:r>
      <w:r>
        <w:rPr>
          <w:color w:val="231F20"/>
          <w:sz w:val="15"/>
        </w:rPr>
        <w:t>exosome</w:t>
      </w:r>
      <w:r>
        <w:rPr>
          <w:color w:val="231F20"/>
          <w:sz w:val="15"/>
        </w:rPr>
        <w:tab/>
      </w:r>
      <w:r w:rsidR="00152326">
        <w:rPr>
          <w:color w:val="231F20"/>
          <w:sz w:val="15"/>
        </w:rPr>
        <w:t>10</w:t>
      </w:r>
      <w:r>
        <w:rPr>
          <w:color w:val="231F20"/>
          <w:sz w:val="15"/>
        </w:rPr>
        <w:tab/>
      </w:r>
      <w:r w:rsidR="00152326">
        <w:rPr>
          <w:color w:val="231F20"/>
          <w:sz w:val="15"/>
        </w:rPr>
        <w:t>4.55E-5</w:t>
      </w:r>
      <w:r>
        <w:rPr>
          <w:color w:val="231F20"/>
          <w:sz w:val="15"/>
        </w:rPr>
        <w:tab/>
      </w:r>
      <w:r w:rsidR="00152326" w:rsidRPr="00152326">
        <w:rPr>
          <w:color w:val="231F20"/>
          <w:sz w:val="15"/>
        </w:rPr>
        <w:t>GNG5</w:t>
      </w:r>
      <w:r w:rsidR="00152326">
        <w:rPr>
          <w:color w:val="231F20"/>
          <w:sz w:val="15"/>
        </w:rPr>
        <w:t>, ARPC5, RALB, FAH, CAPNS1, DBI, STAMBP, TACSTD2, GNAS, GLO1</w:t>
      </w:r>
    </w:p>
    <w:p w:rsidR="00152326" w:rsidRDefault="00152326" w:rsidP="00152326">
      <w:pPr>
        <w:tabs>
          <w:tab w:val="left" w:pos="1093"/>
          <w:tab w:val="left" w:pos="3977"/>
          <w:tab w:val="left" w:pos="4780"/>
          <w:tab w:val="left" w:pos="5751"/>
        </w:tabs>
        <w:spacing w:before="56"/>
        <w:ind w:left="206"/>
        <w:rPr>
          <w:color w:val="231F20"/>
          <w:sz w:val="15"/>
        </w:rPr>
      </w:pPr>
    </w:p>
    <w:tbl>
      <w:tblPr>
        <w:tblpPr w:leftFromText="180" w:rightFromText="180" w:vertAnchor="text" w:horzAnchor="margin" w:tblpY="-2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2932"/>
        <w:gridCol w:w="680"/>
        <w:gridCol w:w="1082"/>
        <w:gridCol w:w="4751"/>
      </w:tblGrid>
      <w:tr w:rsidR="00152326" w:rsidTr="00152326">
        <w:trPr>
          <w:trHeight w:val="496"/>
        </w:trPr>
        <w:tc>
          <w:tcPr>
            <w:tcW w:w="750" w:type="dxa"/>
            <w:shd w:val="clear" w:color="auto" w:fill="E6E7E8"/>
          </w:tcPr>
          <w:p w:rsidR="00152326" w:rsidRPr="00152326" w:rsidRDefault="00152326" w:rsidP="00152326">
            <w:pPr>
              <w:pStyle w:val="TableParagraph"/>
              <w:ind w:left="100"/>
              <w:rPr>
                <w:sz w:val="15"/>
                <w:highlight w:val="yellow"/>
              </w:rPr>
            </w:pPr>
            <w:r w:rsidRPr="00152326">
              <w:rPr>
                <w:color w:val="231F20"/>
                <w:sz w:val="15"/>
                <w:highlight w:val="yellow"/>
              </w:rPr>
              <w:t>CC</w:t>
            </w:r>
          </w:p>
        </w:tc>
        <w:tc>
          <w:tcPr>
            <w:tcW w:w="2932" w:type="dxa"/>
            <w:shd w:val="clear" w:color="auto" w:fill="E6E7E8"/>
          </w:tcPr>
          <w:p w:rsidR="00152326" w:rsidRPr="00152326" w:rsidRDefault="00152326" w:rsidP="00152326">
            <w:pPr>
              <w:pStyle w:val="TableParagraph"/>
              <w:spacing w:before="25" w:line="210" w:lineRule="atLeast"/>
              <w:ind w:left="317" w:right="11" w:hanging="81"/>
              <w:rPr>
                <w:sz w:val="15"/>
                <w:highlight w:val="yellow"/>
              </w:rPr>
            </w:pPr>
            <w:r w:rsidRPr="00152326">
              <w:rPr>
                <w:color w:val="231F20"/>
                <w:sz w:val="15"/>
                <w:highlight w:val="yellow"/>
              </w:rPr>
              <w:t>GO:0005578~proteinaceous extracellular matrix</w:t>
            </w:r>
          </w:p>
        </w:tc>
        <w:tc>
          <w:tcPr>
            <w:tcW w:w="680" w:type="dxa"/>
            <w:shd w:val="clear" w:color="auto" w:fill="E6E7E8"/>
          </w:tcPr>
          <w:p w:rsidR="00152326" w:rsidRPr="00152326" w:rsidRDefault="00152326" w:rsidP="00152326">
            <w:pPr>
              <w:pStyle w:val="TableParagraph"/>
              <w:ind w:left="189"/>
              <w:rPr>
                <w:sz w:val="15"/>
                <w:highlight w:val="yellow"/>
              </w:rPr>
            </w:pPr>
            <w:r w:rsidRPr="00152326">
              <w:rPr>
                <w:color w:val="231F20"/>
                <w:sz w:val="15"/>
                <w:highlight w:val="yellow"/>
              </w:rPr>
              <w:t>12</w:t>
            </w:r>
          </w:p>
        </w:tc>
        <w:tc>
          <w:tcPr>
            <w:tcW w:w="1082" w:type="dxa"/>
            <w:shd w:val="clear" w:color="auto" w:fill="E6E7E8"/>
          </w:tcPr>
          <w:p w:rsidR="00152326" w:rsidRPr="00152326" w:rsidRDefault="00152326" w:rsidP="00152326">
            <w:pPr>
              <w:pStyle w:val="TableParagraph"/>
              <w:ind w:right="202"/>
              <w:jc w:val="right"/>
              <w:rPr>
                <w:sz w:val="15"/>
                <w:highlight w:val="yellow"/>
              </w:rPr>
            </w:pPr>
            <w:r w:rsidRPr="00152326">
              <w:rPr>
                <w:color w:val="231F20"/>
                <w:sz w:val="15"/>
                <w:highlight w:val="yellow"/>
              </w:rPr>
              <w:t>1.45E−4</w:t>
            </w:r>
          </w:p>
        </w:tc>
        <w:tc>
          <w:tcPr>
            <w:tcW w:w="4751" w:type="dxa"/>
            <w:shd w:val="clear" w:color="auto" w:fill="E6E7E8"/>
          </w:tcPr>
          <w:p w:rsidR="00152326" w:rsidRPr="00152326" w:rsidRDefault="00152326" w:rsidP="00152326">
            <w:pPr>
              <w:pStyle w:val="TableParagraph"/>
              <w:spacing w:before="25" w:line="210" w:lineRule="atLeast"/>
              <w:ind w:left="281" w:hanging="81"/>
              <w:rPr>
                <w:sz w:val="15"/>
                <w:highlight w:val="yellow"/>
              </w:rPr>
            </w:pPr>
            <w:r w:rsidRPr="00152326">
              <w:rPr>
                <w:color w:val="231F20"/>
                <w:sz w:val="15"/>
                <w:highlight w:val="yellow"/>
              </w:rPr>
              <w:t>ASPN, FLRT3, CTHRC1, COL9A1, CRISP3, SMOC2, SPOCK3, CRISPLD2, VEGFA, EFEMP1, COL4A6, MUC4</w:t>
            </w:r>
          </w:p>
        </w:tc>
      </w:tr>
      <w:tr w:rsidR="00152326" w:rsidTr="00152326">
        <w:trPr>
          <w:trHeight w:val="235"/>
        </w:trPr>
        <w:tc>
          <w:tcPr>
            <w:tcW w:w="750" w:type="dxa"/>
          </w:tcPr>
          <w:p w:rsidR="00152326" w:rsidRDefault="00152326" w:rsidP="00152326">
            <w:pPr>
              <w:pStyle w:val="TableParagraph"/>
              <w:spacing w:line="160" w:lineRule="exact"/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2932" w:type="dxa"/>
          </w:tcPr>
          <w:p w:rsidR="00152326" w:rsidRDefault="00152326" w:rsidP="00152326">
            <w:pPr>
              <w:pStyle w:val="TableParagraph"/>
              <w:spacing w:line="160" w:lineRule="exact"/>
              <w:ind w:left="236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GO:0031012~extracellular </w:t>
            </w:r>
            <w:bookmarkStart w:id="0" w:name="_GoBack"/>
            <w:bookmarkEnd w:id="0"/>
            <w:r>
              <w:rPr>
                <w:color w:val="231F20"/>
                <w:sz w:val="15"/>
              </w:rPr>
              <w:t>matrix</w:t>
            </w:r>
          </w:p>
        </w:tc>
        <w:tc>
          <w:tcPr>
            <w:tcW w:w="680" w:type="dxa"/>
          </w:tcPr>
          <w:p w:rsidR="00152326" w:rsidRDefault="00152326" w:rsidP="00152326">
            <w:pPr>
              <w:pStyle w:val="TableParagraph"/>
              <w:spacing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12</w:t>
            </w:r>
          </w:p>
        </w:tc>
        <w:tc>
          <w:tcPr>
            <w:tcW w:w="1082" w:type="dxa"/>
          </w:tcPr>
          <w:p w:rsidR="00152326" w:rsidRDefault="00152326" w:rsidP="00152326">
            <w:pPr>
              <w:pStyle w:val="TableParagraph"/>
              <w:spacing w:line="160" w:lineRule="exact"/>
              <w:ind w:right="201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3.42E−4</w:t>
            </w:r>
          </w:p>
        </w:tc>
        <w:tc>
          <w:tcPr>
            <w:tcW w:w="4751" w:type="dxa"/>
          </w:tcPr>
          <w:p w:rsidR="00152326" w:rsidRDefault="00152326" w:rsidP="00152326">
            <w:pPr>
              <w:pStyle w:val="TableParagraph"/>
              <w:spacing w:line="160" w:lineRule="exact"/>
              <w:ind w:left="200"/>
              <w:rPr>
                <w:sz w:val="15"/>
              </w:rPr>
            </w:pPr>
            <w:r>
              <w:rPr>
                <w:color w:val="231F20"/>
                <w:sz w:val="15"/>
              </w:rPr>
              <w:t>ASPN, FGFR2, LGALS3, SPOCK3, SLC25A6, EFEMP1, THSD4,</w:t>
            </w:r>
          </w:p>
        </w:tc>
      </w:tr>
      <w:tr w:rsidR="00152326" w:rsidTr="00152326">
        <w:trPr>
          <w:trHeight w:val="260"/>
        </w:trPr>
        <w:tc>
          <w:tcPr>
            <w:tcW w:w="750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32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51" w:type="dxa"/>
          </w:tcPr>
          <w:p w:rsidR="00152326" w:rsidRDefault="00152326" w:rsidP="00152326">
            <w:pPr>
              <w:pStyle w:val="TableParagraph"/>
              <w:spacing w:before="32"/>
              <w:ind w:left="281"/>
              <w:rPr>
                <w:sz w:val="15"/>
              </w:rPr>
            </w:pPr>
            <w:r>
              <w:rPr>
                <w:color w:val="231F20"/>
                <w:sz w:val="15"/>
              </w:rPr>
              <w:t>COL12A1, TGM4, EEF2, CSTA, ANXA2</w:t>
            </w:r>
          </w:p>
        </w:tc>
      </w:tr>
      <w:tr w:rsidR="00152326" w:rsidTr="00152326">
        <w:trPr>
          <w:trHeight w:val="496"/>
        </w:trPr>
        <w:tc>
          <w:tcPr>
            <w:tcW w:w="750" w:type="dxa"/>
            <w:shd w:val="clear" w:color="auto" w:fill="E6E7E8"/>
          </w:tcPr>
          <w:p w:rsidR="00152326" w:rsidRDefault="00152326" w:rsidP="00152326">
            <w:pPr>
              <w:pStyle w:val="TableParagraph"/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2932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25" w:line="210" w:lineRule="atLeast"/>
              <w:ind w:left="317" w:right="11" w:hanging="81"/>
              <w:rPr>
                <w:sz w:val="15"/>
              </w:rPr>
            </w:pPr>
            <w:r>
              <w:rPr>
                <w:color w:val="231F20"/>
                <w:sz w:val="15"/>
              </w:rPr>
              <w:t>GO:0016323~basolateral plasma membrane</w:t>
            </w:r>
          </w:p>
        </w:tc>
        <w:tc>
          <w:tcPr>
            <w:tcW w:w="680" w:type="dxa"/>
            <w:shd w:val="clear" w:color="auto" w:fill="E6E7E8"/>
          </w:tcPr>
          <w:p w:rsidR="00152326" w:rsidRDefault="00152326" w:rsidP="00152326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1082" w:type="dxa"/>
            <w:shd w:val="clear" w:color="auto" w:fill="E6E7E8"/>
          </w:tcPr>
          <w:p w:rsidR="00152326" w:rsidRDefault="00152326" w:rsidP="00152326">
            <w:pPr>
              <w:pStyle w:val="TableParagraph"/>
              <w:ind w:right="216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7.01E−4</w:t>
            </w:r>
          </w:p>
        </w:tc>
        <w:tc>
          <w:tcPr>
            <w:tcW w:w="4751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25" w:line="210" w:lineRule="atLeast"/>
              <w:ind w:left="281" w:hanging="81"/>
              <w:rPr>
                <w:sz w:val="15"/>
              </w:rPr>
            </w:pPr>
            <w:r>
              <w:rPr>
                <w:color w:val="231F20"/>
                <w:sz w:val="15"/>
              </w:rPr>
              <w:t>EPCAM, CLDN8, ATP1B1, CHRM3, ANXA1, ABCC4, SLC14A1, AQP3, ANXA2</w:t>
            </w:r>
          </w:p>
        </w:tc>
      </w:tr>
      <w:tr w:rsidR="00152326" w:rsidTr="00152326">
        <w:trPr>
          <w:trHeight w:val="236"/>
        </w:trPr>
        <w:tc>
          <w:tcPr>
            <w:tcW w:w="750" w:type="dxa"/>
          </w:tcPr>
          <w:p w:rsidR="00152326" w:rsidRDefault="00152326" w:rsidP="00152326">
            <w:pPr>
              <w:pStyle w:val="TableParagraph"/>
              <w:spacing w:line="160" w:lineRule="exact"/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932" w:type="dxa"/>
          </w:tcPr>
          <w:p w:rsidR="00152326" w:rsidRDefault="00152326" w:rsidP="00152326">
            <w:pPr>
              <w:pStyle w:val="TableParagraph"/>
              <w:spacing w:line="160" w:lineRule="exact"/>
              <w:ind w:left="236"/>
              <w:rPr>
                <w:sz w:val="15"/>
              </w:rPr>
            </w:pPr>
            <w:r>
              <w:rPr>
                <w:color w:val="231F20"/>
                <w:sz w:val="15"/>
              </w:rPr>
              <w:t>GO:0008201~heparin binding</w:t>
            </w:r>
          </w:p>
        </w:tc>
        <w:tc>
          <w:tcPr>
            <w:tcW w:w="680" w:type="dxa"/>
          </w:tcPr>
          <w:p w:rsidR="00152326" w:rsidRDefault="00152326" w:rsidP="00152326">
            <w:pPr>
              <w:pStyle w:val="TableParagraph"/>
              <w:spacing w:line="160" w:lineRule="exact"/>
              <w:ind w:left="18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1082" w:type="dxa"/>
          </w:tcPr>
          <w:p w:rsidR="00152326" w:rsidRDefault="00152326" w:rsidP="00152326">
            <w:pPr>
              <w:pStyle w:val="TableParagraph"/>
              <w:spacing w:line="160" w:lineRule="exact"/>
              <w:ind w:right="200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3.73E−4</w:t>
            </w:r>
          </w:p>
        </w:tc>
        <w:tc>
          <w:tcPr>
            <w:tcW w:w="4751" w:type="dxa"/>
          </w:tcPr>
          <w:p w:rsidR="00152326" w:rsidRDefault="00152326" w:rsidP="00152326">
            <w:pPr>
              <w:pStyle w:val="TableParagraph"/>
              <w:spacing w:line="160" w:lineRule="exact"/>
              <w:ind w:left="200"/>
              <w:rPr>
                <w:sz w:val="15"/>
              </w:rPr>
            </w:pPr>
            <w:r>
              <w:rPr>
                <w:color w:val="231F20"/>
                <w:sz w:val="15"/>
              </w:rPr>
              <w:t>FGFR2, SMOC2, CRISPLD2, LXN, NAV2, VEGFA, LTF, PTN,</w:t>
            </w:r>
          </w:p>
        </w:tc>
      </w:tr>
      <w:tr w:rsidR="00152326" w:rsidTr="00152326">
        <w:trPr>
          <w:trHeight w:val="260"/>
        </w:trPr>
        <w:tc>
          <w:tcPr>
            <w:tcW w:w="750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32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51" w:type="dxa"/>
          </w:tcPr>
          <w:p w:rsidR="00152326" w:rsidRDefault="00152326" w:rsidP="00152326">
            <w:pPr>
              <w:pStyle w:val="TableParagraph"/>
              <w:spacing w:before="32"/>
              <w:ind w:left="281"/>
              <w:rPr>
                <w:sz w:val="15"/>
              </w:rPr>
            </w:pPr>
            <w:r>
              <w:rPr>
                <w:color w:val="231F20"/>
                <w:sz w:val="15"/>
              </w:rPr>
              <w:t>AOC1</w:t>
            </w:r>
          </w:p>
        </w:tc>
      </w:tr>
      <w:tr w:rsidR="00152326" w:rsidTr="00152326">
        <w:trPr>
          <w:trHeight w:val="496"/>
        </w:trPr>
        <w:tc>
          <w:tcPr>
            <w:tcW w:w="10195" w:type="dxa"/>
            <w:gridSpan w:val="5"/>
            <w:shd w:val="clear" w:color="auto" w:fill="E6E7E8"/>
          </w:tcPr>
          <w:p w:rsidR="00152326" w:rsidRDefault="00152326" w:rsidP="00152326">
            <w:pPr>
              <w:pStyle w:val="TableParagraph"/>
              <w:tabs>
                <w:tab w:val="left" w:pos="985"/>
                <w:tab w:val="left" w:pos="3870"/>
                <w:tab w:val="left" w:pos="4672"/>
                <w:tab w:val="left" w:pos="5643"/>
              </w:tabs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  <w:r>
              <w:rPr>
                <w:color w:val="231F20"/>
                <w:sz w:val="15"/>
              </w:rPr>
              <w:tab/>
              <w:t>GO:0019834~phospholipase</w:t>
            </w:r>
            <w:r>
              <w:rPr>
                <w:color w:val="231F20"/>
                <w:spacing w:val="21"/>
                <w:sz w:val="15"/>
              </w:rPr>
              <w:t xml:space="preserve"> </w:t>
            </w:r>
            <w:r>
              <w:rPr>
                <w:color w:val="231F20"/>
                <w:spacing w:val="3"/>
                <w:sz w:val="15"/>
              </w:rPr>
              <w:t>A2</w:t>
            </w:r>
            <w:r>
              <w:rPr>
                <w:color w:val="231F20"/>
                <w:spacing w:val="3"/>
                <w:sz w:val="15"/>
              </w:rPr>
              <w:tab/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z w:val="15"/>
              </w:rPr>
              <w:tab/>
              <w:t>6.99E−4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2"/>
                <w:sz w:val="15"/>
              </w:rPr>
              <w:t xml:space="preserve">ANXA1, </w:t>
            </w:r>
            <w:r>
              <w:rPr>
                <w:color w:val="231F20"/>
                <w:sz w:val="15"/>
              </w:rPr>
              <w:t>SCGB1A1,</w:t>
            </w:r>
            <w:r>
              <w:rPr>
                <w:color w:val="231F20"/>
                <w:spacing w:val="-1"/>
                <w:sz w:val="15"/>
              </w:rPr>
              <w:t xml:space="preserve"> </w:t>
            </w:r>
            <w:r>
              <w:rPr>
                <w:color w:val="231F20"/>
                <w:spacing w:val="3"/>
                <w:sz w:val="15"/>
              </w:rPr>
              <w:t>ANXA2</w:t>
            </w:r>
          </w:p>
          <w:p w:rsidR="00152326" w:rsidRDefault="00152326" w:rsidP="00152326">
            <w:pPr>
              <w:pStyle w:val="TableParagraph"/>
              <w:spacing w:before="33"/>
              <w:ind w:left="1066"/>
              <w:rPr>
                <w:sz w:val="15"/>
              </w:rPr>
            </w:pPr>
            <w:r>
              <w:rPr>
                <w:color w:val="231F20"/>
                <w:sz w:val="15"/>
              </w:rPr>
              <w:t>inhibitor activity</w:t>
            </w:r>
          </w:p>
        </w:tc>
      </w:tr>
      <w:tr w:rsidR="00152326" w:rsidTr="00152326">
        <w:trPr>
          <w:trHeight w:val="496"/>
        </w:trPr>
        <w:tc>
          <w:tcPr>
            <w:tcW w:w="750" w:type="dxa"/>
          </w:tcPr>
          <w:p w:rsidR="00152326" w:rsidRDefault="00152326" w:rsidP="00152326">
            <w:pPr>
              <w:pStyle w:val="TableParagraph"/>
              <w:spacing w:before="56"/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932" w:type="dxa"/>
          </w:tcPr>
          <w:p w:rsidR="00152326" w:rsidRDefault="00152326" w:rsidP="00152326">
            <w:pPr>
              <w:pStyle w:val="TableParagraph"/>
              <w:spacing w:before="26" w:line="210" w:lineRule="atLeast"/>
              <w:ind w:left="316" w:right="11" w:hanging="81"/>
              <w:rPr>
                <w:sz w:val="15"/>
              </w:rPr>
            </w:pPr>
            <w:r>
              <w:rPr>
                <w:color w:val="231F20"/>
                <w:sz w:val="15"/>
              </w:rPr>
              <w:t>GO:0005198~structural molecule activity</w:t>
            </w:r>
          </w:p>
        </w:tc>
        <w:tc>
          <w:tcPr>
            <w:tcW w:w="680" w:type="dxa"/>
          </w:tcPr>
          <w:p w:rsidR="00152326" w:rsidRDefault="00152326" w:rsidP="00152326">
            <w:pPr>
              <w:pStyle w:val="TableParagraph"/>
              <w:spacing w:before="56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10</w:t>
            </w:r>
          </w:p>
        </w:tc>
        <w:tc>
          <w:tcPr>
            <w:tcW w:w="1082" w:type="dxa"/>
          </w:tcPr>
          <w:p w:rsidR="00152326" w:rsidRDefault="00152326" w:rsidP="00152326">
            <w:pPr>
              <w:pStyle w:val="TableParagraph"/>
              <w:spacing w:before="56"/>
              <w:ind w:right="198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1.58E−3</w:t>
            </w:r>
          </w:p>
        </w:tc>
        <w:tc>
          <w:tcPr>
            <w:tcW w:w="4751" w:type="dxa"/>
          </w:tcPr>
          <w:p w:rsidR="00152326" w:rsidRDefault="00152326" w:rsidP="00152326">
            <w:pPr>
              <w:pStyle w:val="TableParagraph"/>
              <w:spacing w:before="26" w:line="210" w:lineRule="atLeast"/>
              <w:ind w:left="280" w:hanging="81"/>
              <w:rPr>
                <w:sz w:val="15"/>
              </w:rPr>
            </w:pPr>
            <w:r>
              <w:rPr>
                <w:color w:val="231F20"/>
                <w:sz w:val="15"/>
              </w:rPr>
              <w:t>CLDN8, LAMB3, KRT17, KRT5, KRT15, KRT14, ANXA1, NEFH, CSTA, KRT23</w:t>
            </w:r>
          </w:p>
        </w:tc>
      </w:tr>
      <w:tr w:rsidR="00152326" w:rsidTr="00152326">
        <w:trPr>
          <w:trHeight w:val="284"/>
        </w:trPr>
        <w:tc>
          <w:tcPr>
            <w:tcW w:w="750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/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932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/>
              <w:ind w:left="235"/>
              <w:rPr>
                <w:sz w:val="15"/>
              </w:rPr>
            </w:pPr>
            <w:r>
              <w:rPr>
                <w:color w:val="231F20"/>
                <w:sz w:val="15"/>
              </w:rPr>
              <w:t>GO:0005506~iron ion binding</w:t>
            </w:r>
          </w:p>
        </w:tc>
        <w:tc>
          <w:tcPr>
            <w:tcW w:w="680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/>
              <w:ind w:left="18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7</w:t>
            </w:r>
          </w:p>
        </w:tc>
        <w:tc>
          <w:tcPr>
            <w:tcW w:w="1082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/>
              <w:ind w:right="199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6.66E−3</w:t>
            </w:r>
          </w:p>
        </w:tc>
        <w:tc>
          <w:tcPr>
            <w:tcW w:w="4751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/>
              <w:ind w:left="199"/>
              <w:rPr>
                <w:sz w:val="15"/>
              </w:rPr>
            </w:pPr>
            <w:r>
              <w:rPr>
                <w:color w:val="231F20"/>
                <w:sz w:val="15"/>
              </w:rPr>
              <w:t>P3H2, CYP3A5, MSMO1, ALOX15B, AOX1, LTF, CYP4B1</w:t>
            </w:r>
          </w:p>
        </w:tc>
      </w:tr>
      <w:tr w:rsidR="00152326" w:rsidTr="00152326">
        <w:trPr>
          <w:trHeight w:val="236"/>
        </w:trPr>
        <w:tc>
          <w:tcPr>
            <w:tcW w:w="750" w:type="dxa"/>
          </w:tcPr>
          <w:p w:rsidR="00152326" w:rsidRDefault="00152326" w:rsidP="00152326">
            <w:pPr>
              <w:pStyle w:val="TableParagraph"/>
              <w:spacing w:before="56" w:line="160" w:lineRule="exact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932" w:type="dxa"/>
          </w:tcPr>
          <w:p w:rsidR="00152326" w:rsidRDefault="00152326" w:rsidP="00152326">
            <w:pPr>
              <w:pStyle w:val="TableParagraph"/>
              <w:spacing w:before="56" w:line="160" w:lineRule="exact"/>
              <w:ind w:left="235"/>
              <w:rPr>
                <w:sz w:val="15"/>
              </w:rPr>
            </w:pPr>
            <w:r>
              <w:rPr>
                <w:color w:val="231F20"/>
                <w:sz w:val="15"/>
              </w:rPr>
              <w:t>GO:0005200~structural constituent</w:t>
            </w:r>
          </w:p>
        </w:tc>
        <w:tc>
          <w:tcPr>
            <w:tcW w:w="680" w:type="dxa"/>
          </w:tcPr>
          <w:p w:rsidR="00152326" w:rsidRDefault="00152326" w:rsidP="00152326">
            <w:pPr>
              <w:pStyle w:val="TableParagraph"/>
              <w:spacing w:before="56" w:line="160" w:lineRule="exact"/>
              <w:ind w:left="187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6</w:t>
            </w:r>
          </w:p>
        </w:tc>
        <w:tc>
          <w:tcPr>
            <w:tcW w:w="1082" w:type="dxa"/>
          </w:tcPr>
          <w:p w:rsidR="00152326" w:rsidRDefault="00152326" w:rsidP="00152326">
            <w:pPr>
              <w:pStyle w:val="TableParagraph"/>
              <w:spacing w:before="56" w:line="160" w:lineRule="exact"/>
              <w:ind w:right="216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7.09E−3</w:t>
            </w:r>
          </w:p>
        </w:tc>
        <w:tc>
          <w:tcPr>
            <w:tcW w:w="4751" w:type="dxa"/>
          </w:tcPr>
          <w:p w:rsidR="00152326" w:rsidRDefault="00152326" w:rsidP="00152326">
            <w:pPr>
              <w:pStyle w:val="TableParagraph"/>
              <w:spacing w:before="56" w:line="160" w:lineRule="exact"/>
              <w:ind w:left="199"/>
              <w:rPr>
                <w:sz w:val="15"/>
              </w:rPr>
            </w:pPr>
            <w:r>
              <w:rPr>
                <w:color w:val="231F20"/>
                <w:sz w:val="15"/>
              </w:rPr>
              <w:t>KRT17, KRT5, KRT15, KRT14, NEFH, BICD1</w:t>
            </w:r>
          </w:p>
        </w:tc>
      </w:tr>
      <w:tr w:rsidR="00152326" w:rsidTr="00152326">
        <w:trPr>
          <w:trHeight w:val="260"/>
        </w:trPr>
        <w:tc>
          <w:tcPr>
            <w:tcW w:w="750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32" w:type="dxa"/>
          </w:tcPr>
          <w:p w:rsidR="00152326" w:rsidRDefault="00152326" w:rsidP="00152326">
            <w:pPr>
              <w:pStyle w:val="TableParagraph"/>
              <w:spacing w:before="32"/>
              <w:ind w:left="316"/>
              <w:rPr>
                <w:sz w:val="15"/>
              </w:rPr>
            </w:pPr>
            <w:r>
              <w:rPr>
                <w:color w:val="231F20"/>
                <w:sz w:val="15"/>
              </w:rPr>
              <w:t>of cytoskeleton</w:t>
            </w:r>
          </w:p>
        </w:tc>
        <w:tc>
          <w:tcPr>
            <w:tcW w:w="680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51" w:type="dxa"/>
          </w:tcPr>
          <w:p w:rsidR="00152326" w:rsidRDefault="00152326" w:rsidP="0015232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152326" w:rsidTr="00152326">
        <w:trPr>
          <w:trHeight w:val="496"/>
        </w:trPr>
        <w:tc>
          <w:tcPr>
            <w:tcW w:w="10195" w:type="dxa"/>
            <w:gridSpan w:val="5"/>
            <w:shd w:val="clear" w:color="auto" w:fill="E6E7E8"/>
          </w:tcPr>
          <w:p w:rsidR="00152326" w:rsidRDefault="00152326" w:rsidP="00152326">
            <w:pPr>
              <w:pStyle w:val="TableParagraph"/>
              <w:tabs>
                <w:tab w:val="left" w:pos="985"/>
                <w:tab w:val="left" w:pos="3869"/>
                <w:tab w:val="left" w:pos="4672"/>
                <w:tab w:val="left" w:pos="5643"/>
              </w:tabs>
              <w:spacing w:before="56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KEGG</w:t>
            </w:r>
            <w:r>
              <w:rPr>
                <w:color w:val="231F20"/>
                <w:sz w:val="15"/>
              </w:rPr>
              <w:tab/>
              <w:t>hsa04974: Protein</w:t>
            </w:r>
            <w:r>
              <w:rPr>
                <w:color w:val="231F20"/>
                <w:spacing w:val="2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digestion</w:t>
            </w:r>
            <w:r>
              <w:rPr>
                <w:color w:val="231F20"/>
                <w:spacing w:val="10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z w:val="15"/>
              </w:rPr>
              <w:tab/>
              <w:t>6</w:t>
            </w:r>
            <w:r>
              <w:rPr>
                <w:color w:val="231F20"/>
                <w:sz w:val="15"/>
              </w:rPr>
              <w:tab/>
              <w:t>1.77E−3</w:t>
            </w:r>
            <w:r>
              <w:rPr>
                <w:color w:val="231F20"/>
                <w:sz w:val="15"/>
              </w:rPr>
              <w:tab/>
              <w:t>COL9A1, ATP1B1, COL27A1, COL12A1, MME,</w:t>
            </w:r>
            <w:r>
              <w:rPr>
                <w:color w:val="231F20"/>
                <w:spacing w:val="12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COL4A6</w:t>
            </w:r>
          </w:p>
          <w:p w:rsidR="00152326" w:rsidRDefault="00152326" w:rsidP="00152326">
            <w:pPr>
              <w:pStyle w:val="TableParagraph"/>
              <w:spacing w:before="32"/>
              <w:ind w:left="1066"/>
              <w:rPr>
                <w:sz w:val="15"/>
              </w:rPr>
            </w:pPr>
            <w:r>
              <w:rPr>
                <w:color w:val="231F20"/>
                <w:sz w:val="15"/>
              </w:rPr>
              <w:t>absorption</w:t>
            </w:r>
          </w:p>
        </w:tc>
      </w:tr>
      <w:tr w:rsidR="00152326" w:rsidTr="00152326">
        <w:trPr>
          <w:trHeight w:val="284"/>
        </w:trPr>
        <w:tc>
          <w:tcPr>
            <w:tcW w:w="750" w:type="dxa"/>
          </w:tcPr>
          <w:p w:rsidR="00152326" w:rsidRDefault="00152326" w:rsidP="00152326">
            <w:pPr>
              <w:pStyle w:val="TableParagraph"/>
              <w:spacing w:before="56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KEGG</w:t>
            </w:r>
          </w:p>
        </w:tc>
        <w:tc>
          <w:tcPr>
            <w:tcW w:w="2932" w:type="dxa"/>
          </w:tcPr>
          <w:p w:rsidR="00152326" w:rsidRDefault="00152326" w:rsidP="00152326">
            <w:pPr>
              <w:pStyle w:val="TableParagraph"/>
              <w:spacing w:before="56"/>
              <w:ind w:left="235"/>
              <w:rPr>
                <w:sz w:val="15"/>
              </w:rPr>
            </w:pPr>
            <w:r>
              <w:rPr>
                <w:color w:val="231F20"/>
                <w:sz w:val="15"/>
              </w:rPr>
              <w:t>hsa04970: Salivary secretion</w:t>
            </w:r>
          </w:p>
        </w:tc>
        <w:tc>
          <w:tcPr>
            <w:tcW w:w="680" w:type="dxa"/>
          </w:tcPr>
          <w:p w:rsidR="00152326" w:rsidRDefault="00152326" w:rsidP="00152326">
            <w:pPr>
              <w:pStyle w:val="TableParagraph"/>
              <w:spacing w:before="56"/>
              <w:ind w:left="187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4</w:t>
            </w:r>
          </w:p>
        </w:tc>
        <w:tc>
          <w:tcPr>
            <w:tcW w:w="1082" w:type="dxa"/>
          </w:tcPr>
          <w:p w:rsidR="00152326" w:rsidRDefault="00152326" w:rsidP="00152326">
            <w:pPr>
              <w:pStyle w:val="TableParagraph"/>
              <w:spacing w:before="56"/>
              <w:ind w:right="214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5.42E−2</w:t>
            </w:r>
          </w:p>
        </w:tc>
        <w:tc>
          <w:tcPr>
            <w:tcW w:w="4751" w:type="dxa"/>
          </w:tcPr>
          <w:p w:rsidR="00152326" w:rsidRDefault="00152326" w:rsidP="00152326">
            <w:pPr>
              <w:pStyle w:val="TableParagraph"/>
              <w:spacing w:before="56"/>
              <w:ind w:left="199"/>
              <w:rPr>
                <w:sz w:val="15"/>
              </w:rPr>
            </w:pPr>
            <w:r>
              <w:rPr>
                <w:color w:val="231F20"/>
                <w:sz w:val="15"/>
              </w:rPr>
              <w:t>CD38, ATP1B1, ADRB1, CHRM3</w:t>
            </w:r>
          </w:p>
        </w:tc>
      </w:tr>
      <w:tr w:rsidR="00152326" w:rsidTr="00152326">
        <w:trPr>
          <w:trHeight w:val="251"/>
        </w:trPr>
        <w:tc>
          <w:tcPr>
            <w:tcW w:w="750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 w:line="176" w:lineRule="exact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KEGG</w:t>
            </w:r>
          </w:p>
        </w:tc>
        <w:tc>
          <w:tcPr>
            <w:tcW w:w="2932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 w:line="176" w:lineRule="exact"/>
              <w:ind w:left="234"/>
              <w:rPr>
                <w:sz w:val="15"/>
              </w:rPr>
            </w:pPr>
            <w:r>
              <w:rPr>
                <w:color w:val="231F20"/>
                <w:sz w:val="15"/>
              </w:rPr>
              <w:t>hsa04960: Aldosterone-regulated</w:t>
            </w:r>
          </w:p>
        </w:tc>
        <w:tc>
          <w:tcPr>
            <w:tcW w:w="680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 w:line="176" w:lineRule="exact"/>
              <w:ind w:left="187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3</w:t>
            </w:r>
          </w:p>
        </w:tc>
        <w:tc>
          <w:tcPr>
            <w:tcW w:w="1082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 w:line="176" w:lineRule="exact"/>
              <w:ind w:right="221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5.74E−2</w:t>
            </w:r>
          </w:p>
        </w:tc>
        <w:tc>
          <w:tcPr>
            <w:tcW w:w="4751" w:type="dxa"/>
            <w:shd w:val="clear" w:color="auto" w:fill="E6E7E8"/>
          </w:tcPr>
          <w:p w:rsidR="00152326" w:rsidRDefault="00152326" w:rsidP="00152326">
            <w:pPr>
              <w:pStyle w:val="TableParagraph"/>
              <w:spacing w:before="56" w:line="176" w:lineRule="exact"/>
              <w:ind w:left="199"/>
              <w:rPr>
                <w:sz w:val="15"/>
              </w:rPr>
            </w:pPr>
            <w:r>
              <w:rPr>
                <w:color w:val="231F20"/>
                <w:sz w:val="15"/>
              </w:rPr>
              <w:t>ATP1B1, SFN, SCNN1A</w:t>
            </w:r>
          </w:p>
        </w:tc>
      </w:tr>
      <w:tr w:rsidR="00152326" w:rsidTr="00152326">
        <w:trPr>
          <w:trHeight w:val="245"/>
        </w:trPr>
        <w:tc>
          <w:tcPr>
            <w:tcW w:w="10195" w:type="dxa"/>
            <w:gridSpan w:val="5"/>
            <w:shd w:val="clear" w:color="auto" w:fill="E6E7E8"/>
          </w:tcPr>
          <w:p w:rsidR="00152326" w:rsidRDefault="00152326" w:rsidP="00152326">
            <w:pPr>
              <w:pStyle w:val="TableParagraph"/>
              <w:spacing w:before="17"/>
              <w:ind w:left="1065"/>
              <w:rPr>
                <w:sz w:val="15"/>
              </w:rPr>
            </w:pPr>
            <w:r>
              <w:rPr>
                <w:color w:val="231F20"/>
                <w:sz w:val="15"/>
              </w:rPr>
              <w:t>sodium reabsorption</w:t>
            </w:r>
          </w:p>
        </w:tc>
      </w:tr>
    </w:tbl>
    <w:p w:rsidR="00152326" w:rsidRDefault="00152326" w:rsidP="00152326">
      <w:pPr>
        <w:tabs>
          <w:tab w:val="left" w:pos="1093"/>
          <w:tab w:val="left" w:pos="3977"/>
          <w:tab w:val="left" w:pos="4780"/>
          <w:tab w:val="left" w:pos="5751"/>
        </w:tabs>
        <w:spacing w:before="56"/>
        <w:ind w:left="206"/>
        <w:rPr>
          <w:color w:val="231F20"/>
          <w:sz w:val="15"/>
        </w:rPr>
      </w:pPr>
    </w:p>
    <w:p w:rsidR="00152326" w:rsidRDefault="00152326" w:rsidP="00152326">
      <w:pPr>
        <w:tabs>
          <w:tab w:val="left" w:pos="1093"/>
          <w:tab w:val="left" w:pos="3977"/>
          <w:tab w:val="left" w:pos="4780"/>
          <w:tab w:val="left" w:pos="5751"/>
        </w:tabs>
        <w:spacing w:before="56"/>
        <w:ind w:left="206"/>
        <w:rPr>
          <w:color w:val="231F20"/>
          <w:sz w:val="15"/>
        </w:rPr>
      </w:pPr>
    </w:p>
    <w:p w:rsidR="00152326" w:rsidRDefault="00152326" w:rsidP="00152326">
      <w:pPr>
        <w:tabs>
          <w:tab w:val="left" w:pos="1093"/>
          <w:tab w:val="left" w:pos="3977"/>
          <w:tab w:val="left" w:pos="4780"/>
          <w:tab w:val="left" w:pos="5751"/>
        </w:tabs>
        <w:spacing w:before="56"/>
        <w:ind w:left="206"/>
        <w:rPr>
          <w:color w:val="231F20"/>
          <w:sz w:val="15"/>
        </w:rPr>
      </w:pPr>
    </w:p>
    <w:p w:rsidR="00152326" w:rsidRDefault="00152326" w:rsidP="00152326">
      <w:pPr>
        <w:tabs>
          <w:tab w:val="left" w:pos="1093"/>
          <w:tab w:val="left" w:pos="3977"/>
          <w:tab w:val="left" w:pos="4780"/>
          <w:tab w:val="left" w:pos="5751"/>
        </w:tabs>
        <w:spacing w:before="56"/>
        <w:ind w:left="206"/>
        <w:rPr>
          <w:color w:val="231F20"/>
          <w:sz w:val="15"/>
        </w:rPr>
      </w:pPr>
    </w:p>
    <w:p w:rsidR="00802704" w:rsidRDefault="00802704" w:rsidP="00802704">
      <w:pPr>
        <w:spacing w:before="32" w:after="18" w:line="283" w:lineRule="auto"/>
        <w:ind w:left="5832" w:right="304"/>
        <w:rPr>
          <w:sz w:val="15"/>
        </w:rPr>
      </w:pPr>
      <w:r>
        <w:rPr>
          <w:color w:val="231F20"/>
          <w:sz w:val="15"/>
        </w:rPr>
        <w:t>,</w:t>
      </w:r>
    </w:p>
    <w:p w:rsidR="00802704" w:rsidRDefault="00802704" w:rsidP="00802704">
      <w:pPr>
        <w:rPr>
          <w:sz w:val="15"/>
        </w:rPr>
        <w:sectPr w:rsidR="00802704">
          <w:pgSz w:w="12240" w:h="15840"/>
          <w:pgMar w:top="380" w:right="860" w:bottom="280" w:left="900" w:header="720" w:footer="720" w:gutter="0"/>
          <w:cols w:space="720"/>
        </w:sectPr>
      </w:pPr>
    </w:p>
    <w:p w:rsidR="00802704" w:rsidRDefault="00802704" w:rsidP="00802704">
      <w:pPr>
        <w:tabs>
          <w:tab w:val="left" w:pos="1091"/>
        </w:tabs>
        <w:spacing w:before="56" w:line="283" w:lineRule="auto"/>
        <w:ind w:left="1172" w:hanging="968"/>
        <w:rPr>
          <w:sz w:val="15"/>
        </w:rPr>
      </w:pPr>
      <w:r>
        <w:rPr>
          <w:color w:val="231F20"/>
          <w:sz w:val="15"/>
        </w:rPr>
        <w:t>KEGG</w:t>
      </w:r>
      <w:r>
        <w:rPr>
          <w:color w:val="231F20"/>
          <w:sz w:val="15"/>
        </w:rPr>
        <w:tab/>
        <w:t>hsa04973: Carbohydrate digestion and absorption</w:t>
      </w:r>
    </w:p>
    <w:p w:rsidR="00802704" w:rsidRDefault="00802704" w:rsidP="00802704">
      <w:pPr>
        <w:pStyle w:val="ListParagraph"/>
        <w:numPr>
          <w:ilvl w:val="0"/>
          <w:numId w:val="1"/>
        </w:numPr>
        <w:tabs>
          <w:tab w:val="left" w:pos="986"/>
          <w:tab w:val="left" w:pos="987"/>
          <w:tab w:val="left" w:pos="1957"/>
        </w:tabs>
        <w:spacing w:before="56"/>
        <w:rPr>
          <w:color w:val="231F20"/>
          <w:sz w:val="15"/>
        </w:rPr>
      </w:pPr>
      <w:r>
        <w:rPr>
          <w:color w:val="231F20"/>
          <w:spacing w:val="3"/>
          <w:w w:val="101"/>
          <w:sz w:val="15"/>
        </w:rPr>
        <w:br w:type="column"/>
      </w:r>
      <w:r>
        <w:rPr>
          <w:color w:val="231F20"/>
          <w:sz w:val="15"/>
        </w:rPr>
        <w:t>6.55E−2</w:t>
      </w:r>
      <w:r>
        <w:rPr>
          <w:color w:val="231F20"/>
          <w:sz w:val="15"/>
        </w:rPr>
        <w:tab/>
        <w:t xml:space="preserve">ATP1B1, </w:t>
      </w:r>
      <w:r>
        <w:rPr>
          <w:color w:val="231F20"/>
          <w:spacing w:val="2"/>
          <w:sz w:val="15"/>
        </w:rPr>
        <w:t>SLC2A5,</w:t>
      </w:r>
      <w:r>
        <w:rPr>
          <w:color w:val="231F20"/>
          <w:sz w:val="15"/>
        </w:rPr>
        <w:t xml:space="preserve"> CACNA1D</w:t>
      </w:r>
    </w:p>
    <w:p w:rsidR="00802704" w:rsidRDefault="00802704" w:rsidP="00802704">
      <w:pPr>
        <w:rPr>
          <w:sz w:val="15"/>
        </w:rPr>
        <w:sectPr w:rsidR="00802704">
          <w:type w:val="continuous"/>
          <w:pgSz w:w="12240" w:h="15840"/>
          <w:pgMar w:top="200" w:right="860" w:bottom="0" w:left="900" w:header="720" w:footer="720" w:gutter="0"/>
          <w:cols w:num="2" w:space="720" w:equalWidth="0">
            <w:col w:w="3752" w:space="40"/>
            <w:col w:w="6688"/>
          </w:cols>
        </w:sectPr>
      </w:pPr>
    </w:p>
    <w:p w:rsidR="00802704" w:rsidRDefault="00802704" w:rsidP="00802704">
      <w:pPr>
        <w:pStyle w:val="BodyText"/>
        <w:spacing w:line="22" w:lineRule="exact"/>
        <w:ind w:left="9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1570E22" wp14:editId="63C61C7F">
                <wp:extent cx="6473825" cy="13335"/>
                <wp:effectExtent l="0" t="0" r="0" b="0"/>
                <wp:docPr id="6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825" cy="13335"/>
                          <a:chOff x="0" y="0"/>
                          <a:chExt cx="10195" cy="21"/>
                        </a:xfrm>
                      </wpg:grpSpPr>
                      <wps:wsp>
                        <wps:cNvPr id="61" name="Line 58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887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7"/>
                        <wps:cNvCnPr>
                          <a:cxnSpLocks/>
                        </wps:cNvCnPr>
                        <wps:spPr bwMode="auto">
                          <a:xfrm>
                            <a:off x="887" y="10"/>
                            <a:ext cx="2884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6"/>
                        <wps:cNvCnPr>
                          <a:cxnSpLocks/>
                        </wps:cNvCnPr>
                        <wps:spPr bwMode="auto">
                          <a:xfrm>
                            <a:off x="3771" y="10"/>
                            <a:ext cx="803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5"/>
                        <wps:cNvCnPr>
                          <a:cxnSpLocks/>
                        </wps:cNvCnPr>
                        <wps:spPr bwMode="auto">
                          <a:xfrm>
                            <a:off x="4574" y="10"/>
                            <a:ext cx="971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4"/>
                        <wps:cNvCnPr>
                          <a:cxnSpLocks/>
                        </wps:cNvCnPr>
                        <wps:spPr bwMode="auto">
                          <a:xfrm>
                            <a:off x="5545" y="10"/>
                            <a:ext cx="4649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A30C0" id="Group 53" o:spid="_x0000_s1026" style="width:509.75pt;height:1.05pt;mso-position-horizontal-relative:char;mso-position-vertical-relative:line" coordsize="10195,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">
                <v:line id="Line 58" o:spid="_x0000_s1027" style="position:absolute;visibility:visible;mso-wrap-style:square" from="0,10" to="887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" strokecolor="#d1d3d4" strokeweight=".35711mm">
                  <o:lock v:ext="edit" shapetype="f"/>
                </v:line>
                <v:line id="Line 57" o:spid="_x0000_s1028" style="position:absolute;visibility:visible;mso-wrap-style:square" from="887,10" to="3771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" strokecolor="#d1d3d4" strokeweight=".35711mm">
                  <o:lock v:ext="edit" shapetype="f"/>
                </v:line>
                <v:line id="Line 56" o:spid="_x0000_s1029" style="position:absolute;visibility:visible;mso-wrap-style:square" from="3771,10" to="4574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" strokecolor="#d1d3d4" strokeweight=".35711mm">
                  <o:lock v:ext="edit" shapetype="f"/>
                </v:line>
                <v:line id="Line 55" o:spid="_x0000_s1030" style="position:absolute;visibility:visible;mso-wrap-style:square" from="4574,10" to="5545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" strokecolor="#d1d3d4" strokeweight=".35711mm">
                  <o:lock v:ext="edit" shapetype="f"/>
                </v:line>
                <v:line id="Line 54" o:spid="_x0000_s1031" style="position:absolute;visibility:visible;mso-wrap-style:square" from="5545,10" to="10194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" strokecolor="#d1d3d4" strokeweight=".35711mm">
                  <o:lock v:ext="edit" shapetype="f"/>
                </v:line>
                <w10:anchorlock/>
              </v:group>
            </w:pict>
          </mc:Fallback>
        </mc:AlternateContent>
      </w:r>
    </w:p>
    <w:p w:rsidR="00802704" w:rsidRDefault="00802704" w:rsidP="00802704">
      <w:pPr>
        <w:spacing w:before="100" w:line="283" w:lineRule="auto"/>
        <w:ind w:left="103" w:right="423"/>
        <w:rPr>
          <w:sz w:val="15"/>
        </w:rPr>
      </w:pPr>
      <w:r>
        <w:rPr>
          <w:i/>
          <w:color w:val="231F20"/>
          <w:sz w:val="15"/>
        </w:rPr>
        <w:t>Note</w:t>
      </w:r>
      <w:r>
        <w:rPr>
          <w:color w:val="231F20"/>
          <w:sz w:val="15"/>
        </w:rPr>
        <w:t xml:space="preserve">. BP: biological process; CC: cell component; GO: gene ontology; KEGG: Kyoto Encyclopedia of Genes and Genomes; MF: molecular function (as ranked by the </w:t>
      </w:r>
      <w:r>
        <w:rPr>
          <w:i/>
          <w:color w:val="231F20"/>
          <w:sz w:val="15"/>
        </w:rPr>
        <w:t>p</w:t>
      </w:r>
      <w:r>
        <w:rPr>
          <w:color w:val="231F20"/>
          <w:sz w:val="15"/>
        </w:rPr>
        <w:t>-value).</w:t>
      </w:r>
    </w:p>
    <w:p w:rsidR="00233978" w:rsidRDefault="00233978"/>
    <w:sectPr w:rsidR="00233978" w:rsidSect="0022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D9D"/>
    <w:multiLevelType w:val="hybridMultilevel"/>
    <w:tmpl w:val="4E2A1FBC"/>
    <w:lvl w:ilvl="0" w:tplc="BC3AA49A">
      <w:start w:val="3"/>
      <w:numFmt w:val="decimal"/>
      <w:lvlText w:val="%1"/>
      <w:lvlJc w:val="left"/>
      <w:pPr>
        <w:ind w:left="986" w:hanging="803"/>
      </w:pPr>
      <w:rPr>
        <w:rFonts w:hint="default"/>
        <w:w w:val="101"/>
        <w:lang w:val="en-US" w:eastAsia="en-US" w:bidi="ar-SA"/>
      </w:rPr>
    </w:lvl>
    <w:lvl w:ilvl="1" w:tplc="43EAB898">
      <w:numFmt w:val="bullet"/>
      <w:lvlText w:val="•"/>
      <w:lvlJc w:val="left"/>
      <w:pPr>
        <w:ind w:left="1550" w:hanging="803"/>
      </w:pPr>
      <w:rPr>
        <w:rFonts w:hint="default"/>
        <w:lang w:val="en-US" w:eastAsia="en-US" w:bidi="ar-SA"/>
      </w:rPr>
    </w:lvl>
    <w:lvl w:ilvl="2" w:tplc="2CB479F8">
      <w:numFmt w:val="bullet"/>
      <w:lvlText w:val="•"/>
      <w:lvlJc w:val="left"/>
      <w:pPr>
        <w:ind w:left="2121" w:hanging="803"/>
      </w:pPr>
      <w:rPr>
        <w:rFonts w:hint="default"/>
        <w:lang w:val="en-US" w:eastAsia="en-US" w:bidi="ar-SA"/>
      </w:rPr>
    </w:lvl>
    <w:lvl w:ilvl="3" w:tplc="8C089234">
      <w:numFmt w:val="bullet"/>
      <w:lvlText w:val="•"/>
      <w:lvlJc w:val="left"/>
      <w:pPr>
        <w:ind w:left="2692" w:hanging="803"/>
      </w:pPr>
      <w:rPr>
        <w:rFonts w:hint="default"/>
        <w:lang w:val="en-US" w:eastAsia="en-US" w:bidi="ar-SA"/>
      </w:rPr>
    </w:lvl>
    <w:lvl w:ilvl="4" w:tplc="56F41F28">
      <w:numFmt w:val="bullet"/>
      <w:lvlText w:val="•"/>
      <w:lvlJc w:val="left"/>
      <w:pPr>
        <w:ind w:left="3263" w:hanging="803"/>
      </w:pPr>
      <w:rPr>
        <w:rFonts w:hint="default"/>
        <w:lang w:val="en-US" w:eastAsia="en-US" w:bidi="ar-SA"/>
      </w:rPr>
    </w:lvl>
    <w:lvl w:ilvl="5" w:tplc="B4524FDC">
      <w:numFmt w:val="bullet"/>
      <w:lvlText w:val="•"/>
      <w:lvlJc w:val="left"/>
      <w:pPr>
        <w:ind w:left="3834" w:hanging="803"/>
      </w:pPr>
      <w:rPr>
        <w:rFonts w:hint="default"/>
        <w:lang w:val="en-US" w:eastAsia="en-US" w:bidi="ar-SA"/>
      </w:rPr>
    </w:lvl>
    <w:lvl w:ilvl="6" w:tplc="2FD6AE0C">
      <w:numFmt w:val="bullet"/>
      <w:lvlText w:val="•"/>
      <w:lvlJc w:val="left"/>
      <w:pPr>
        <w:ind w:left="4404" w:hanging="803"/>
      </w:pPr>
      <w:rPr>
        <w:rFonts w:hint="default"/>
        <w:lang w:val="en-US" w:eastAsia="en-US" w:bidi="ar-SA"/>
      </w:rPr>
    </w:lvl>
    <w:lvl w:ilvl="7" w:tplc="871E1F60">
      <w:numFmt w:val="bullet"/>
      <w:lvlText w:val="•"/>
      <w:lvlJc w:val="left"/>
      <w:pPr>
        <w:ind w:left="4975" w:hanging="803"/>
      </w:pPr>
      <w:rPr>
        <w:rFonts w:hint="default"/>
        <w:lang w:val="en-US" w:eastAsia="en-US" w:bidi="ar-SA"/>
      </w:rPr>
    </w:lvl>
    <w:lvl w:ilvl="8" w:tplc="2A56A054">
      <w:numFmt w:val="bullet"/>
      <w:lvlText w:val="•"/>
      <w:lvlJc w:val="left"/>
      <w:pPr>
        <w:ind w:left="5546" w:hanging="8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04"/>
    <w:rsid w:val="000019C0"/>
    <w:rsid w:val="00152326"/>
    <w:rsid w:val="0022113E"/>
    <w:rsid w:val="00233978"/>
    <w:rsid w:val="004D54C9"/>
    <w:rsid w:val="00802704"/>
    <w:rsid w:val="00985AC4"/>
    <w:rsid w:val="009B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CDC5"/>
  <w14:defaultImageDpi w14:val="32767"/>
  <w15:chartTrackingRefBased/>
  <w15:docId w15:val="{528FAF84-1813-094C-9129-4BA37678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704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02704"/>
    <w:pPr>
      <w:widowControl w:val="0"/>
      <w:autoSpaceDE w:val="0"/>
      <w:autoSpaceDN w:val="0"/>
    </w:pPr>
    <w:rPr>
      <w:rFonts w:ascii="Lato" w:eastAsia="Lato" w:hAnsi="Lato" w:cs="La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02704"/>
    <w:rPr>
      <w:rFonts w:ascii="Lato" w:eastAsia="Lato" w:hAnsi="Lato" w:cs="Lato"/>
      <w:sz w:val="16"/>
      <w:szCs w:val="16"/>
    </w:rPr>
  </w:style>
  <w:style w:type="paragraph" w:styleId="ListParagraph">
    <w:name w:val="List Paragraph"/>
    <w:basedOn w:val="Normal"/>
    <w:uiPriority w:val="1"/>
    <w:qFormat/>
    <w:rsid w:val="00802704"/>
    <w:pPr>
      <w:widowControl w:val="0"/>
      <w:autoSpaceDE w:val="0"/>
      <w:autoSpaceDN w:val="0"/>
      <w:ind w:left="140"/>
    </w:pPr>
    <w:rPr>
      <w:rFonts w:ascii="Lato" w:eastAsia="Lato" w:hAnsi="Lato" w:cs="La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85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5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isceviren</dc:creator>
  <cp:keywords/>
  <dc:description/>
  <cp:lastModifiedBy>emine isceviren</cp:lastModifiedBy>
  <cp:revision>1</cp:revision>
  <dcterms:created xsi:type="dcterms:W3CDTF">2020-08-26T11:27:00Z</dcterms:created>
  <dcterms:modified xsi:type="dcterms:W3CDTF">2020-08-26T12:38:00Z</dcterms:modified>
</cp:coreProperties>
</file>