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057"/>
        <w:gridCol w:w="823"/>
        <w:gridCol w:w="980"/>
        <w:gridCol w:w="4770"/>
      </w:tblGrid>
      <w:tr w:rsidR="00802704" w:rsidTr="004E7425">
        <w:trPr>
          <w:trHeight w:val="448"/>
        </w:trPr>
        <w:tc>
          <w:tcPr>
            <w:tcW w:w="810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01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Categ</w:t>
            </w:r>
            <w:r w:rsidR="00A6779C">
              <w:rPr>
                <w:b/>
                <w:color w:val="231F20"/>
                <w:sz w:val="15"/>
              </w:rPr>
              <w:t>o</w:t>
            </w:r>
            <w:r>
              <w:rPr>
                <w:b/>
                <w:color w:val="231F20"/>
                <w:sz w:val="15"/>
              </w:rPr>
              <w:t>ry</w:t>
            </w:r>
            <w:r w:rsidR="0021258B">
              <w:rPr>
                <w:b/>
                <w:color w:val="231F20"/>
                <w:sz w:val="15"/>
              </w:rPr>
              <w:t xml:space="preserve">            </w:t>
            </w:r>
          </w:p>
        </w:tc>
        <w:tc>
          <w:tcPr>
            <w:tcW w:w="3057" w:type="dxa"/>
            <w:shd w:val="clear" w:color="auto" w:fill="D1D3D4"/>
          </w:tcPr>
          <w:p w:rsidR="00802704" w:rsidRDefault="00A6779C" w:rsidP="00027CAF">
            <w:pPr>
              <w:pStyle w:val="TableParagraph"/>
              <w:spacing w:before="98"/>
              <w:ind w:left="12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 xml:space="preserve"> </w:t>
            </w:r>
            <w:r w:rsidR="00802704">
              <w:rPr>
                <w:b/>
                <w:color w:val="231F20"/>
                <w:sz w:val="15"/>
              </w:rPr>
              <w:t>Term</w:t>
            </w:r>
          </w:p>
        </w:tc>
        <w:tc>
          <w:tcPr>
            <w:tcW w:w="823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20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Count</w:t>
            </w:r>
          </w:p>
        </w:tc>
        <w:tc>
          <w:tcPr>
            <w:tcW w:w="980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88"/>
              <w:rPr>
                <w:b/>
                <w:sz w:val="15"/>
              </w:rPr>
            </w:pPr>
            <w:r>
              <w:rPr>
                <w:b/>
                <w:i/>
                <w:color w:val="231F20"/>
                <w:sz w:val="15"/>
              </w:rPr>
              <w:t>p</w:t>
            </w:r>
            <w:r>
              <w:rPr>
                <w:b/>
                <w:color w:val="231F20"/>
                <w:sz w:val="15"/>
              </w:rPr>
              <w:t>‐value</w:t>
            </w:r>
          </w:p>
        </w:tc>
        <w:tc>
          <w:tcPr>
            <w:tcW w:w="4770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9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Genes</w:t>
            </w:r>
          </w:p>
        </w:tc>
      </w:tr>
      <w:tr w:rsidR="00802704" w:rsidTr="004E7425">
        <w:trPr>
          <w:trHeight w:val="71"/>
        </w:trPr>
        <w:tc>
          <w:tcPr>
            <w:tcW w:w="810" w:type="dxa"/>
          </w:tcPr>
          <w:p w:rsidR="00802704" w:rsidRDefault="00802704" w:rsidP="00027CAF">
            <w:pPr>
              <w:pStyle w:val="TableParagraph"/>
              <w:spacing w:before="50" w:line="160" w:lineRule="exact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</w:tcPr>
          <w:p w:rsidR="00802704" w:rsidRDefault="00123A6E" w:rsidP="004E7425">
            <w:pPr>
              <w:pStyle w:val="TableParagraph"/>
              <w:spacing w:before="50" w:line="160" w:lineRule="exact"/>
              <w:ind w:left="123"/>
              <w:rPr>
                <w:sz w:val="15"/>
              </w:rPr>
            </w:pPr>
            <w:r w:rsidRPr="00123A6E">
              <w:rPr>
                <w:sz w:val="15"/>
              </w:rPr>
              <w:t>GO:0001570~vasculogenesis</w:t>
            </w:r>
          </w:p>
        </w:tc>
        <w:tc>
          <w:tcPr>
            <w:tcW w:w="823" w:type="dxa"/>
          </w:tcPr>
          <w:p w:rsidR="00802704" w:rsidRDefault="00123A6E" w:rsidP="00027CAF">
            <w:pPr>
              <w:pStyle w:val="TableParagraph"/>
              <w:spacing w:before="50" w:line="160" w:lineRule="exact"/>
              <w:ind w:left="209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5</w:t>
            </w:r>
          </w:p>
        </w:tc>
        <w:tc>
          <w:tcPr>
            <w:tcW w:w="980" w:type="dxa"/>
          </w:tcPr>
          <w:p w:rsidR="000C328A" w:rsidRPr="000C328A" w:rsidRDefault="00123A6E" w:rsidP="000C328A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  <w:r>
              <w:rPr>
                <w:sz w:val="15"/>
              </w:rPr>
              <w:t>0.01</w:t>
            </w:r>
          </w:p>
          <w:p w:rsidR="00802704" w:rsidRDefault="00802704" w:rsidP="00027CAF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</w:p>
        </w:tc>
        <w:tc>
          <w:tcPr>
            <w:tcW w:w="4770" w:type="dxa"/>
          </w:tcPr>
          <w:p w:rsidR="00802704" w:rsidRDefault="004E7425" w:rsidP="00027CAF">
            <w:pPr>
              <w:pStyle w:val="TableParagraph"/>
              <w:spacing w:before="50" w:line="160" w:lineRule="exact"/>
              <w:ind w:left="198"/>
              <w:rPr>
                <w:sz w:val="15"/>
              </w:rPr>
            </w:pPr>
            <w:r w:rsidRPr="004E7425">
              <w:rPr>
                <w:sz w:val="15"/>
              </w:rPr>
              <w:t>GJC1, ACKR3, PTK2, TEAD2, VEGFA</w:t>
            </w:r>
          </w:p>
        </w:tc>
      </w:tr>
      <w:tr w:rsidR="00802704" w:rsidTr="004E7425">
        <w:trPr>
          <w:trHeight w:val="466"/>
        </w:trPr>
        <w:tc>
          <w:tcPr>
            <w:tcW w:w="810" w:type="dxa"/>
            <w:shd w:val="clear" w:color="auto" w:fill="E6E7E8"/>
          </w:tcPr>
          <w:p w:rsidR="00802704" w:rsidRDefault="00802704" w:rsidP="00027CAF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  <w:shd w:val="clear" w:color="auto" w:fill="E6E7E8"/>
          </w:tcPr>
          <w:p w:rsidR="00802704" w:rsidRDefault="004E7425" w:rsidP="000741B8">
            <w:pPr>
              <w:pStyle w:val="TableParagraph"/>
              <w:ind w:left="123"/>
              <w:rPr>
                <w:sz w:val="15"/>
              </w:rPr>
            </w:pPr>
            <w:r w:rsidRPr="004E7425">
              <w:rPr>
                <w:sz w:val="15"/>
              </w:rPr>
              <w:t>GO:0050900~leukocyte migration</w:t>
            </w:r>
          </w:p>
        </w:tc>
        <w:tc>
          <w:tcPr>
            <w:tcW w:w="823" w:type="dxa"/>
            <w:shd w:val="clear" w:color="auto" w:fill="E6E7E8"/>
          </w:tcPr>
          <w:p w:rsidR="00802704" w:rsidRDefault="004E7425" w:rsidP="00027CAF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7</w:t>
            </w:r>
          </w:p>
        </w:tc>
        <w:tc>
          <w:tcPr>
            <w:tcW w:w="980" w:type="dxa"/>
            <w:shd w:val="clear" w:color="auto" w:fill="E6E7E8"/>
          </w:tcPr>
          <w:p w:rsidR="00802704" w:rsidRDefault="004E7425" w:rsidP="00027CAF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0.01</w:t>
            </w:r>
            <w:r w:rsidR="007134A3">
              <w:rPr>
                <w:color w:val="231F20"/>
                <w:sz w:val="15"/>
              </w:rPr>
              <w:t>1</w:t>
            </w:r>
          </w:p>
        </w:tc>
        <w:tc>
          <w:tcPr>
            <w:tcW w:w="4770" w:type="dxa"/>
            <w:shd w:val="clear" w:color="auto" w:fill="E6E7E8"/>
          </w:tcPr>
          <w:p w:rsidR="00802704" w:rsidRDefault="004E7425" w:rsidP="00027CAF">
            <w:pPr>
              <w:pStyle w:val="TableParagraph"/>
              <w:ind w:left="198"/>
              <w:rPr>
                <w:sz w:val="15"/>
              </w:rPr>
            </w:pPr>
            <w:r w:rsidRPr="004E7425">
              <w:rPr>
                <w:sz w:val="15"/>
              </w:rPr>
              <w:t>SELP, CXADR, ITGA4, PDE4B, SIRPA, SLC16A3, NKX2-3</w:t>
            </w:r>
          </w:p>
        </w:tc>
      </w:tr>
      <w:tr w:rsidR="00802704" w:rsidTr="000741B8">
        <w:trPr>
          <w:trHeight w:val="496"/>
        </w:trPr>
        <w:tc>
          <w:tcPr>
            <w:tcW w:w="810" w:type="dxa"/>
          </w:tcPr>
          <w:p w:rsidR="00802704" w:rsidRDefault="00802704" w:rsidP="00027CAF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</w:tcPr>
          <w:p w:rsidR="00802704" w:rsidRDefault="004E7425" w:rsidP="000741B8">
            <w:pPr>
              <w:pStyle w:val="TableParagraph"/>
              <w:spacing w:before="25" w:line="210" w:lineRule="atLeast"/>
              <w:ind w:left="204" w:hanging="81"/>
              <w:rPr>
                <w:sz w:val="15"/>
              </w:rPr>
            </w:pPr>
            <w:r w:rsidRPr="004E7425">
              <w:rPr>
                <w:sz w:val="15"/>
              </w:rPr>
              <w:t>GO:0051607~defense response to virus</w:t>
            </w:r>
          </w:p>
        </w:tc>
        <w:tc>
          <w:tcPr>
            <w:tcW w:w="823" w:type="dxa"/>
          </w:tcPr>
          <w:p w:rsidR="00802704" w:rsidRDefault="004E7425" w:rsidP="00027CAF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7</w:t>
            </w:r>
          </w:p>
        </w:tc>
        <w:tc>
          <w:tcPr>
            <w:tcW w:w="980" w:type="dxa"/>
          </w:tcPr>
          <w:p w:rsidR="00802704" w:rsidRDefault="000019C0" w:rsidP="000019C0"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    </w:t>
            </w:r>
            <w:r w:rsidR="004E7425">
              <w:rPr>
                <w:color w:val="231F20"/>
                <w:sz w:val="15"/>
              </w:rPr>
              <w:t>0.</w:t>
            </w:r>
            <w:r w:rsidR="007134A3">
              <w:rPr>
                <w:color w:val="231F20"/>
                <w:sz w:val="15"/>
              </w:rPr>
              <w:t>04</w:t>
            </w:r>
          </w:p>
        </w:tc>
        <w:tc>
          <w:tcPr>
            <w:tcW w:w="4770" w:type="dxa"/>
          </w:tcPr>
          <w:p w:rsidR="00802704" w:rsidRDefault="004E7425" w:rsidP="00027CAF">
            <w:pPr>
              <w:pStyle w:val="TableParagraph"/>
              <w:ind w:left="198"/>
              <w:rPr>
                <w:sz w:val="15"/>
              </w:rPr>
            </w:pPr>
            <w:r w:rsidRPr="004E7425">
              <w:rPr>
                <w:sz w:val="15"/>
              </w:rPr>
              <w:t>DNAJC3, RNASEL, CXADR, OAS1, STAT1, NCBP3, IFIT1</w:t>
            </w:r>
          </w:p>
        </w:tc>
      </w:tr>
      <w:tr w:rsidR="00802704" w:rsidTr="000741B8">
        <w:trPr>
          <w:trHeight w:val="250"/>
        </w:trPr>
        <w:tc>
          <w:tcPr>
            <w:tcW w:w="810" w:type="dxa"/>
            <w:shd w:val="clear" w:color="auto" w:fill="E6E7E8"/>
          </w:tcPr>
          <w:p w:rsidR="00802704" w:rsidRDefault="007134A3" w:rsidP="00027CAF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  <w:shd w:val="clear" w:color="auto" w:fill="E6E7E8"/>
          </w:tcPr>
          <w:p w:rsidR="00802704" w:rsidRDefault="004E7425" w:rsidP="000741B8">
            <w:pPr>
              <w:pStyle w:val="TableParagraph"/>
              <w:spacing w:line="176" w:lineRule="exact"/>
              <w:ind w:left="123"/>
              <w:rPr>
                <w:sz w:val="15"/>
              </w:rPr>
            </w:pPr>
            <w:r w:rsidRPr="004E7425">
              <w:rPr>
                <w:sz w:val="15"/>
              </w:rPr>
              <w:t>GO:0007507~heart development</w:t>
            </w:r>
          </w:p>
          <w:p w:rsidR="004E7425" w:rsidRDefault="004E7425" w:rsidP="000741B8">
            <w:pPr>
              <w:pStyle w:val="TableParagraph"/>
              <w:spacing w:line="176" w:lineRule="exact"/>
              <w:ind w:left="123"/>
              <w:rPr>
                <w:sz w:val="15"/>
              </w:rPr>
            </w:pPr>
          </w:p>
        </w:tc>
        <w:tc>
          <w:tcPr>
            <w:tcW w:w="823" w:type="dxa"/>
            <w:shd w:val="clear" w:color="auto" w:fill="E6E7E8"/>
          </w:tcPr>
          <w:p w:rsidR="00802704" w:rsidRDefault="004E7425" w:rsidP="00027CAF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7</w:t>
            </w:r>
          </w:p>
        </w:tc>
        <w:tc>
          <w:tcPr>
            <w:tcW w:w="980" w:type="dxa"/>
            <w:shd w:val="clear" w:color="auto" w:fill="E6E7E8"/>
          </w:tcPr>
          <w:p w:rsidR="00802704" w:rsidRDefault="004E7425" w:rsidP="00027CAF">
            <w:pPr>
              <w:pStyle w:val="TableParagraph"/>
              <w:spacing w:line="176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0.0</w:t>
            </w:r>
            <w:r w:rsidR="007134A3">
              <w:rPr>
                <w:color w:val="231F20"/>
                <w:sz w:val="15"/>
              </w:rPr>
              <w:t>6</w:t>
            </w:r>
          </w:p>
        </w:tc>
        <w:tc>
          <w:tcPr>
            <w:tcW w:w="4770" w:type="dxa"/>
            <w:shd w:val="clear" w:color="auto" w:fill="E6E7E8"/>
          </w:tcPr>
          <w:p w:rsidR="00802704" w:rsidRDefault="004E7425" w:rsidP="00F94110">
            <w:pPr>
              <w:pStyle w:val="TableParagraph"/>
              <w:spacing w:line="176" w:lineRule="exact"/>
              <w:ind w:left="198"/>
              <w:jc w:val="both"/>
              <w:rPr>
                <w:sz w:val="15"/>
              </w:rPr>
            </w:pPr>
            <w:r w:rsidRPr="004E7425">
              <w:rPr>
                <w:sz w:val="15"/>
              </w:rPr>
              <w:t>GJA1, CXADR, LOX, TRPS1, XIRP2, BCOR, FBN1</w:t>
            </w:r>
          </w:p>
        </w:tc>
      </w:tr>
      <w:tr w:rsidR="006D1856" w:rsidTr="000741B8">
        <w:trPr>
          <w:trHeight w:val="496"/>
        </w:trPr>
        <w:tc>
          <w:tcPr>
            <w:tcW w:w="810" w:type="dxa"/>
          </w:tcPr>
          <w:p w:rsidR="006D1856" w:rsidRDefault="007134A3" w:rsidP="006D1856">
            <w:pPr>
              <w:pStyle w:val="TableParagraph"/>
              <w:spacing w:before="50" w:line="160" w:lineRule="exact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</w:tcPr>
          <w:p w:rsidR="006D1856" w:rsidRPr="006D1856" w:rsidRDefault="004E7425" w:rsidP="000741B8">
            <w:pPr>
              <w:pStyle w:val="TableParagraph"/>
              <w:spacing w:before="50" w:line="160" w:lineRule="exact"/>
              <w:ind w:left="123"/>
              <w:rPr>
                <w:sz w:val="15"/>
              </w:rPr>
            </w:pPr>
            <w:r w:rsidRPr="004E7425">
              <w:rPr>
                <w:sz w:val="15"/>
              </w:rPr>
              <w:t>GO:0009311~oligosaccharide metabolic process</w:t>
            </w:r>
          </w:p>
        </w:tc>
        <w:tc>
          <w:tcPr>
            <w:tcW w:w="823" w:type="dxa"/>
          </w:tcPr>
          <w:p w:rsidR="006D1856" w:rsidRPr="006D1856" w:rsidRDefault="006D1856" w:rsidP="006D1856">
            <w:pPr>
              <w:pStyle w:val="TableParagraph"/>
              <w:spacing w:before="50" w:line="160" w:lineRule="exact"/>
              <w:rPr>
                <w:color w:val="231F20"/>
                <w:w w:val="101"/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   </w:t>
            </w:r>
            <w:r w:rsidR="00CC31FD">
              <w:rPr>
                <w:color w:val="231F20"/>
                <w:w w:val="101"/>
                <w:sz w:val="15"/>
              </w:rPr>
              <w:t>3</w:t>
            </w:r>
          </w:p>
        </w:tc>
        <w:tc>
          <w:tcPr>
            <w:tcW w:w="980" w:type="dxa"/>
          </w:tcPr>
          <w:p w:rsidR="006D1856" w:rsidRDefault="007134A3" w:rsidP="006D1856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  <w:r>
              <w:rPr>
                <w:sz w:val="15"/>
              </w:rPr>
              <w:t>0.056</w:t>
            </w:r>
          </w:p>
        </w:tc>
        <w:tc>
          <w:tcPr>
            <w:tcW w:w="4770" w:type="dxa"/>
          </w:tcPr>
          <w:p w:rsidR="006D1856" w:rsidRDefault="004E7425" w:rsidP="006D1856">
            <w:pPr>
              <w:pStyle w:val="TableParagraph"/>
              <w:spacing w:before="50" w:line="160" w:lineRule="exact"/>
              <w:ind w:left="198"/>
              <w:rPr>
                <w:sz w:val="15"/>
              </w:rPr>
            </w:pPr>
            <w:r w:rsidRPr="004E7425">
              <w:rPr>
                <w:sz w:val="15"/>
              </w:rPr>
              <w:t>ST6GAL2, ST8SIA4, ST3GAL6</w:t>
            </w:r>
          </w:p>
        </w:tc>
      </w:tr>
      <w:tr w:rsidR="006D1856" w:rsidTr="000741B8">
        <w:trPr>
          <w:trHeight w:val="251"/>
        </w:trPr>
        <w:tc>
          <w:tcPr>
            <w:tcW w:w="810" w:type="dxa"/>
            <w:shd w:val="clear" w:color="auto" w:fill="E6E7E8"/>
          </w:tcPr>
          <w:p w:rsidR="006D1856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</w:t>
            </w:r>
            <w:r w:rsidR="007134A3"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  <w:shd w:val="clear" w:color="auto" w:fill="E6E7E8"/>
          </w:tcPr>
          <w:p w:rsidR="006D1856" w:rsidRDefault="00AA1150" w:rsidP="000741B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 xml:space="preserve"> </w:t>
            </w:r>
            <w:r w:rsidR="000741B8">
              <w:rPr>
                <w:sz w:val="15"/>
              </w:rPr>
              <w:t xml:space="preserve"> </w:t>
            </w:r>
            <w:r>
              <w:rPr>
                <w:sz w:val="15"/>
              </w:rPr>
              <w:t xml:space="preserve"> </w:t>
            </w:r>
            <w:r w:rsidR="007134A3" w:rsidRPr="007134A3">
              <w:rPr>
                <w:sz w:val="15"/>
              </w:rPr>
              <w:t>GO:0007159~leukocyte cell-cell adhesion</w:t>
            </w:r>
          </w:p>
        </w:tc>
        <w:tc>
          <w:tcPr>
            <w:tcW w:w="823" w:type="dxa"/>
            <w:shd w:val="clear" w:color="auto" w:fill="E6E7E8"/>
          </w:tcPr>
          <w:p w:rsidR="006D1856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</w:t>
            </w:r>
            <w:r w:rsidR="007134A3">
              <w:rPr>
                <w:rFonts w:ascii="Times New Roman"/>
                <w:sz w:val="14"/>
              </w:rPr>
              <w:t>3</w:t>
            </w:r>
          </w:p>
        </w:tc>
        <w:tc>
          <w:tcPr>
            <w:tcW w:w="980" w:type="dxa"/>
            <w:shd w:val="clear" w:color="auto" w:fill="E6E7E8"/>
          </w:tcPr>
          <w:p w:rsidR="006D1856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</w:t>
            </w:r>
            <w:r w:rsidR="007134A3">
              <w:rPr>
                <w:rFonts w:ascii="Times New Roman"/>
                <w:sz w:val="14"/>
              </w:rPr>
              <w:t>0.056</w:t>
            </w:r>
          </w:p>
        </w:tc>
        <w:tc>
          <w:tcPr>
            <w:tcW w:w="4770" w:type="dxa"/>
            <w:shd w:val="clear" w:color="auto" w:fill="E6E7E8"/>
          </w:tcPr>
          <w:p w:rsidR="00AA1150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</w:t>
            </w:r>
            <w:r w:rsidR="007134A3" w:rsidRPr="007134A3">
              <w:rPr>
                <w:rFonts w:ascii="Times New Roman"/>
                <w:sz w:val="14"/>
              </w:rPr>
              <w:t>SELP, ITGA4, EZR</w:t>
            </w:r>
          </w:p>
          <w:p w:rsidR="00210302" w:rsidRDefault="00210302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  <w:p w:rsidR="00AA1150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</w:t>
            </w:r>
          </w:p>
        </w:tc>
      </w:tr>
      <w:tr w:rsidR="00314A44" w:rsidTr="000741B8">
        <w:trPr>
          <w:trHeight w:val="230"/>
        </w:trPr>
        <w:tc>
          <w:tcPr>
            <w:tcW w:w="810" w:type="dxa"/>
          </w:tcPr>
          <w:p w:rsidR="00314A44" w:rsidRDefault="007134A3" w:rsidP="00314A44">
            <w:pPr>
              <w:pStyle w:val="TableParagraph"/>
              <w:spacing w:before="50" w:line="160" w:lineRule="exact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</w:tcPr>
          <w:p w:rsidR="00314A44" w:rsidRPr="006D1856" w:rsidRDefault="007134A3" w:rsidP="000741B8">
            <w:pPr>
              <w:pStyle w:val="TableParagraph"/>
              <w:spacing w:before="50" w:line="160" w:lineRule="exact"/>
              <w:ind w:left="123"/>
              <w:rPr>
                <w:sz w:val="15"/>
              </w:rPr>
            </w:pPr>
            <w:r w:rsidRPr="007134A3">
              <w:rPr>
                <w:sz w:val="15"/>
              </w:rPr>
              <w:t>GO:0009615~response to virus</w:t>
            </w:r>
          </w:p>
        </w:tc>
        <w:tc>
          <w:tcPr>
            <w:tcW w:w="823" w:type="dxa"/>
          </w:tcPr>
          <w:p w:rsidR="00314A44" w:rsidRPr="006D1856" w:rsidRDefault="00314A44" w:rsidP="00314A44">
            <w:pPr>
              <w:pStyle w:val="TableParagraph"/>
              <w:spacing w:before="50" w:line="160" w:lineRule="exact"/>
              <w:rPr>
                <w:color w:val="231F20"/>
                <w:w w:val="101"/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  </w:t>
            </w:r>
            <w:r w:rsidR="00CC31FD">
              <w:rPr>
                <w:color w:val="231F20"/>
                <w:w w:val="101"/>
                <w:sz w:val="15"/>
              </w:rPr>
              <w:t xml:space="preserve"> 4</w:t>
            </w:r>
          </w:p>
        </w:tc>
        <w:tc>
          <w:tcPr>
            <w:tcW w:w="980" w:type="dxa"/>
          </w:tcPr>
          <w:p w:rsidR="00314A44" w:rsidRDefault="007134A3" w:rsidP="00314A44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0.09</w:t>
            </w:r>
          </w:p>
        </w:tc>
        <w:tc>
          <w:tcPr>
            <w:tcW w:w="4770" w:type="dxa"/>
          </w:tcPr>
          <w:p w:rsidR="00314A44" w:rsidRDefault="00CC31FD" w:rsidP="00314A44">
            <w:pPr>
              <w:pStyle w:val="TableParagraph"/>
              <w:spacing w:before="50" w:line="160" w:lineRule="exact"/>
              <w:ind w:left="198"/>
              <w:rPr>
                <w:sz w:val="15"/>
              </w:rPr>
            </w:pPr>
            <w:r w:rsidRPr="00CC31FD">
              <w:rPr>
                <w:sz w:val="15"/>
              </w:rPr>
              <w:t>GJA1, STMN1, TRIM13, GNG11</w:t>
            </w:r>
          </w:p>
        </w:tc>
      </w:tr>
      <w:tr w:rsidR="00314A44" w:rsidTr="000741B8">
        <w:trPr>
          <w:trHeight w:val="261"/>
        </w:trPr>
        <w:tc>
          <w:tcPr>
            <w:tcW w:w="810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057" w:type="dxa"/>
          </w:tcPr>
          <w:p w:rsidR="00314A44" w:rsidRDefault="00314A44" w:rsidP="000741B8">
            <w:pPr>
              <w:pStyle w:val="TableParagraph"/>
              <w:spacing w:before="32"/>
              <w:rPr>
                <w:sz w:val="15"/>
              </w:rPr>
            </w:pPr>
          </w:p>
        </w:tc>
        <w:tc>
          <w:tcPr>
            <w:tcW w:w="823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770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14A44" w:rsidTr="000741B8">
        <w:trPr>
          <w:trHeight w:val="284"/>
        </w:trPr>
        <w:tc>
          <w:tcPr>
            <w:tcW w:w="810" w:type="dxa"/>
            <w:shd w:val="clear" w:color="auto" w:fill="E6E7E8"/>
          </w:tcPr>
          <w:p w:rsidR="00314A44" w:rsidRDefault="007134A3" w:rsidP="00314A44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  <w:shd w:val="clear" w:color="auto" w:fill="E6E7E8"/>
          </w:tcPr>
          <w:p w:rsidR="00314A44" w:rsidRDefault="007134A3" w:rsidP="000741B8">
            <w:pPr>
              <w:pStyle w:val="TableParagraph"/>
              <w:ind w:left="123"/>
              <w:rPr>
                <w:sz w:val="15"/>
              </w:rPr>
            </w:pPr>
            <w:r w:rsidRPr="007134A3">
              <w:rPr>
                <w:sz w:val="15"/>
              </w:rPr>
              <w:t>GO:0030198~extracellular matrix organization</w:t>
            </w:r>
          </w:p>
          <w:p w:rsidR="007134A3" w:rsidRDefault="007134A3" w:rsidP="000741B8">
            <w:pPr>
              <w:pStyle w:val="TableParagraph"/>
              <w:ind w:left="123"/>
              <w:rPr>
                <w:sz w:val="15"/>
              </w:rPr>
            </w:pPr>
          </w:p>
        </w:tc>
        <w:tc>
          <w:tcPr>
            <w:tcW w:w="823" w:type="dxa"/>
            <w:shd w:val="clear" w:color="auto" w:fill="E6E7E8"/>
          </w:tcPr>
          <w:p w:rsidR="00314A44" w:rsidRDefault="00CC31FD" w:rsidP="00314A44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7</w:t>
            </w:r>
          </w:p>
        </w:tc>
        <w:tc>
          <w:tcPr>
            <w:tcW w:w="980" w:type="dxa"/>
            <w:shd w:val="clear" w:color="auto" w:fill="E6E7E8"/>
          </w:tcPr>
          <w:p w:rsidR="00314A44" w:rsidRDefault="007134A3" w:rsidP="00314A44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0.084</w:t>
            </w:r>
          </w:p>
        </w:tc>
        <w:tc>
          <w:tcPr>
            <w:tcW w:w="4770" w:type="dxa"/>
            <w:shd w:val="clear" w:color="auto" w:fill="E6E7E8"/>
          </w:tcPr>
          <w:p w:rsidR="00314A44" w:rsidRDefault="007134A3" w:rsidP="00314A44">
            <w:pPr>
              <w:pStyle w:val="TableParagraph"/>
              <w:ind w:left="198"/>
              <w:rPr>
                <w:sz w:val="15"/>
              </w:rPr>
            </w:pPr>
            <w:r w:rsidRPr="007134A3">
              <w:rPr>
                <w:sz w:val="15"/>
              </w:rPr>
              <w:t>ITGA4, LOX, ABI3BP, ITGA2, SPP1, PTK2, FBN1</w:t>
            </w:r>
          </w:p>
        </w:tc>
      </w:tr>
      <w:tr w:rsidR="00314A44" w:rsidRPr="00FE4A6C" w:rsidTr="000741B8">
        <w:trPr>
          <w:trHeight w:val="496"/>
        </w:trPr>
        <w:tc>
          <w:tcPr>
            <w:tcW w:w="810" w:type="dxa"/>
          </w:tcPr>
          <w:p w:rsidR="00314A44" w:rsidRPr="00FE4A6C" w:rsidRDefault="00FE4A6C" w:rsidP="00314A44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3057" w:type="dxa"/>
          </w:tcPr>
          <w:p w:rsidR="00943D1D" w:rsidRDefault="00FE4A6C" w:rsidP="000741B8">
            <w:pPr>
              <w:pStyle w:val="TableParagraph"/>
              <w:spacing w:before="25" w:line="210" w:lineRule="atLeast"/>
              <w:ind w:left="204" w:hanging="81"/>
              <w:rPr>
                <w:sz w:val="15"/>
              </w:rPr>
            </w:pPr>
            <w:r w:rsidRPr="00FE4A6C">
              <w:rPr>
                <w:sz w:val="15"/>
              </w:rPr>
              <w:t>GO:0005662~DNA replication factor A</w:t>
            </w:r>
            <w:r>
              <w:rPr>
                <w:sz w:val="15"/>
              </w:rPr>
              <w:t xml:space="preserve"> </w:t>
            </w:r>
          </w:p>
          <w:p w:rsidR="00314A44" w:rsidRPr="00FE4A6C" w:rsidRDefault="00FE4A6C" w:rsidP="000741B8">
            <w:pPr>
              <w:pStyle w:val="TableParagraph"/>
              <w:spacing w:before="25" w:line="210" w:lineRule="atLeast"/>
              <w:ind w:left="204" w:hanging="81"/>
              <w:rPr>
                <w:sz w:val="15"/>
              </w:rPr>
            </w:pPr>
            <w:r w:rsidRPr="00FE4A6C">
              <w:rPr>
                <w:sz w:val="15"/>
              </w:rPr>
              <w:t>complex</w:t>
            </w:r>
          </w:p>
        </w:tc>
        <w:tc>
          <w:tcPr>
            <w:tcW w:w="823" w:type="dxa"/>
          </w:tcPr>
          <w:p w:rsidR="00314A44" w:rsidRPr="00FE4A6C" w:rsidRDefault="00FE4A6C" w:rsidP="00314A44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4</w:t>
            </w:r>
          </w:p>
        </w:tc>
        <w:tc>
          <w:tcPr>
            <w:tcW w:w="980" w:type="dxa"/>
          </w:tcPr>
          <w:p w:rsidR="00314A44" w:rsidRPr="00FE4A6C" w:rsidRDefault="00314A44" w:rsidP="00314A44">
            <w:pPr>
              <w:pStyle w:val="TableParagraph"/>
              <w:rPr>
                <w:color w:val="231F20"/>
                <w:sz w:val="15"/>
              </w:rPr>
            </w:pPr>
            <w:r w:rsidRPr="00FE4A6C">
              <w:rPr>
                <w:color w:val="231F20"/>
                <w:sz w:val="15"/>
              </w:rPr>
              <w:t xml:space="preserve">      </w:t>
            </w:r>
            <w:r w:rsidR="00FE4A6C">
              <w:rPr>
                <w:color w:val="231F20"/>
                <w:sz w:val="15"/>
              </w:rPr>
              <w:t>1.4E-3</w:t>
            </w:r>
          </w:p>
          <w:p w:rsidR="00314A44" w:rsidRPr="00FE4A6C" w:rsidRDefault="00314A44" w:rsidP="00314A44">
            <w:pPr>
              <w:pStyle w:val="TableParagraph"/>
              <w:rPr>
                <w:sz w:val="15"/>
              </w:rPr>
            </w:pPr>
          </w:p>
        </w:tc>
        <w:tc>
          <w:tcPr>
            <w:tcW w:w="4770" w:type="dxa"/>
          </w:tcPr>
          <w:p w:rsidR="00314A44" w:rsidRPr="00FE4A6C" w:rsidRDefault="00FE4A6C" w:rsidP="008B149C">
            <w:pPr>
              <w:pStyle w:val="TableParagraph"/>
              <w:ind w:left="198"/>
              <w:rPr>
                <w:sz w:val="15"/>
              </w:rPr>
            </w:pPr>
            <w:r w:rsidRPr="00FE4A6C">
              <w:rPr>
                <w:sz w:val="15"/>
              </w:rPr>
              <w:t>PURB, PURA, RPA4, ERCC5</w:t>
            </w:r>
          </w:p>
        </w:tc>
      </w:tr>
    </w:tbl>
    <w:p w:rsidR="00802704" w:rsidRPr="00FE4A6C" w:rsidRDefault="00802704" w:rsidP="00314A44">
      <w:pPr>
        <w:tabs>
          <w:tab w:val="left" w:pos="4205"/>
        </w:tabs>
        <w:spacing w:before="56"/>
        <w:ind w:left="206"/>
        <w:rPr>
          <w:color w:val="231F20"/>
          <w:sz w:val="15"/>
        </w:rPr>
        <w:sectPr w:rsidR="00802704" w:rsidRPr="00FE4A6C" w:rsidSect="0056011B">
          <w:pgSz w:w="12240" w:h="15840"/>
          <w:pgMar w:top="380" w:right="860" w:bottom="280" w:left="900" w:header="720" w:footer="720" w:gutter="0"/>
          <w:cols w:space="720"/>
        </w:sectPr>
      </w:pPr>
    </w:p>
    <w:tbl>
      <w:tblPr>
        <w:tblW w:w="10480" w:type="dxa"/>
        <w:tblInd w:w="-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967"/>
        <w:gridCol w:w="823"/>
        <w:gridCol w:w="1210"/>
        <w:gridCol w:w="4630"/>
      </w:tblGrid>
      <w:tr w:rsidR="00ED2AA1" w:rsidTr="00FE4A6C">
        <w:trPr>
          <w:trHeight w:val="251"/>
        </w:trPr>
        <w:tc>
          <w:tcPr>
            <w:tcW w:w="850" w:type="dxa"/>
            <w:shd w:val="clear" w:color="auto" w:fill="E6E7E8"/>
          </w:tcPr>
          <w:p w:rsidR="00ED2AA1" w:rsidRDefault="00F81FC7" w:rsidP="00F81FC7">
            <w:pPr>
              <w:pStyle w:val="TableParagraph"/>
              <w:spacing w:line="176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 </w:t>
            </w:r>
            <w:r w:rsidR="006A748F">
              <w:rPr>
                <w:color w:val="231F20"/>
                <w:sz w:val="15"/>
              </w:rPr>
              <w:t>CC</w:t>
            </w:r>
          </w:p>
        </w:tc>
        <w:tc>
          <w:tcPr>
            <w:tcW w:w="2967" w:type="dxa"/>
            <w:shd w:val="clear" w:color="auto" w:fill="E6E7E8"/>
          </w:tcPr>
          <w:p w:rsidR="00ED2AA1" w:rsidRPr="00985AC4" w:rsidRDefault="00A20E6E" w:rsidP="00ED2AA1">
            <w:pPr>
              <w:tabs>
                <w:tab w:val="left" w:pos="1091"/>
              </w:tabs>
              <w:spacing w:before="56" w:line="283" w:lineRule="auto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</w:t>
            </w:r>
            <w:r w:rsidR="00BE3F76">
              <w:rPr>
                <w:color w:val="231F20"/>
                <w:sz w:val="15"/>
              </w:rPr>
              <w:t xml:space="preserve"> </w:t>
            </w:r>
            <w:r w:rsidR="00FE4A6C" w:rsidRPr="00FE4A6C">
              <w:rPr>
                <w:color w:val="231F20"/>
                <w:sz w:val="15"/>
              </w:rPr>
              <w:t>GO:0005654~nucleoplasm</w:t>
            </w:r>
          </w:p>
        </w:tc>
        <w:tc>
          <w:tcPr>
            <w:tcW w:w="823" w:type="dxa"/>
            <w:shd w:val="clear" w:color="auto" w:fill="E6E7E8"/>
          </w:tcPr>
          <w:p w:rsidR="00ED2AA1" w:rsidRDefault="00BE3F76" w:rsidP="006D2D57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</w:t>
            </w:r>
            <w:r w:rsidR="00FE4A6C">
              <w:rPr>
                <w:color w:val="231F20"/>
                <w:sz w:val="15"/>
              </w:rPr>
              <w:t>60</w:t>
            </w:r>
          </w:p>
        </w:tc>
        <w:tc>
          <w:tcPr>
            <w:tcW w:w="1210" w:type="dxa"/>
            <w:shd w:val="clear" w:color="auto" w:fill="E6E7E8"/>
          </w:tcPr>
          <w:p w:rsidR="00ED2AA1" w:rsidRDefault="00FE4A6C" w:rsidP="006D2D57">
            <w:pPr>
              <w:pStyle w:val="TableParagraph"/>
              <w:spacing w:line="176" w:lineRule="exact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0.7</w:t>
            </w:r>
            <w:r w:rsidR="00ED2AA1">
              <w:rPr>
                <w:color w:val="231F20"/>
                <w:sz w:val="15"/>
              </w:rPr>
              <w:t>E-2</w:t>
            </w:r>
          </w:p>
        </w:tc>
        <w:tc>
          <w:tcPr>
            <w:tcW w:w="4630" w:type="dxa"/>
            <w:shd w:val="clear" w:color="auto" w:fill="E6E7E8"/>
          </w:tcPr>
          <w:p w:rsidR="00ED2AA1" w:rsidRDefault="00FE4A6C" w:rsidP="00943D1D">
            <w:pPr>
              <w:tabs>
                <w:tab w:val="left" w:pos="1091"/>
              </w:tabs>
              <w:spacing w:before="56" w:line="283" w:lineRule="auto"/>
              <w:jc w:val="both"/>
              <w:rPr>
                <w:sz w:val="15"/>
              </w:rPr>
            </w:pPr>
            <w:r w:rsidRPr="00FE4A6C">
              <w:rPr>
                <w:color w:val="231F20"/>
                <w:sz w:val="15"/>
              </w:rPr>
              <w:t>NUMA1, C2ORF88, ZBTB20, EFCAB13, AHR, CLINT1, PTPDC1, CDC14A, DCAF7, CDC14B, SPRED1, METTL14, TRPS1, NAMPT, UBXN7, TEAD2, C8ORF44, KDM6A, FNBP4, CXADR, RMI1, GTF3A, HCFC2, CDC25A, EMSY, SGO2, ZC3H11A, MORF4L2, BMP2K, AAGAB, ANAPC5, MCTP2, CASZ1, XIAP, NMD3, TGOLN2, CAND1, NAA25, E2F1, SRSF11, SCAI, TCF7L2, RBM39, NFYB, STAT1, PCIF1, ANKRD23, BTBD8, SMARCA2, SCAF4, FOSL2, SELP, RAD52, NFIA, RPA4, ZNF217, ERCC5, NANOG, RAD18, FERMT2</w:t>
            </w:r>
          </w:p>
          <w:p w:rsidR="00ED2AA1" w:rsidRDefault="00ED2AA1" w:rsidP="006D2D57">
            <w:pPr>
              <w:pStyle w:val="TableParagraph"/>
              <w:spacing w:line="176" w:lineRule="exact"/>
              <w:rPr>
                <w:sz w:val="15"/>
              </w:rPr>
            </w:pPr>
          </w:p>
        </w:tc>
      </w:tr>
    </w:tbl>
    <w:p w:rsidR="00ED2AA1" w:rsidRDefault="00ED2AA1" w:rsidP="00A20E6E">
      <w:pPr>
        <w:tabs>
          <w:tab w:val="left" w:pos="986"/>
          <w:tab w:val="left" w:pos="987"/>
          <w:tab w:val="left" w:pos="1957"/>
        </w:tabs>
        <w:contextualSpacing/>
        <w:rPr>
          <w:color w:val="231F20"/>
          <w:spacing w:val="3"/>
          <w:w w:val="101"/>
          <w:sz w:val="15"/>
        </w:rPr>
      </w:pPr>
    </w:p>
    <w:tbl>
      <w:tblPr>
        <w:tblW w:w="10480" w:type="dxa"/>
        <w:tblInd w:w="-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967"/>
        <w:gridCol w:w="823"/>
        <w:gridCol w:w="890"/>
        <w:gridCol w:w="4950"/>
      </w:tblGrid>
      <w:tr w:rsidR="00F552DB" w:rsidTr="00943D1D">
        <w:trPr>
          <w:trHeight w:val="549"/>
        </w:trPr>
        <w:tc>
          <w:tcPr>
            <w:tcW w:w="850" w:type="dxa"/>
          </w:tcPr>
          <w:p w:rsidR="00F552DB" w:rsidRDefault="00FE4A6C" w:rsidP="00A20E6E">
            <w:pPr>
              <w:pStyle w:val="TableParagraph"/>
              <w:spacing w:before="0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CC                 </w:t>
            </w:r>
          </w:p>
        </w:tc>
        <w:tc>
          <w:tcPr>
            <w:tcW w:w="2967" w:type="dxa"/>
          </w:tcPr>
          <w:p w:rsidR="00F552DB" w:rsidRDefault="00FE4A6C" w:rsidP="00A20E6E">
            <w:pPr>
              <w:pStyle w:val="TableParagraph"/>
              <w:spacing w:before="0"/>
              <w:ind w:left="122"/>
              <w:rPr>
                <w:sz w:val="15"/>
              </w:rPr>
            </w:pPr>
            <w:r w:rsidRPr="00FE4A6C">
              <w:rPr>
                <w:sz w:val="15"/>
              </w:rPr>
              <w:t>GO:0005925~focal adhesion</w:t>
            </w:r>
          </w:p>
        </w:tc>
        <w:tc>
          <w:tcPr>
            <w:tcW w:w="823" w:type="dxa"/>
          </w:tcPr>
          <w:p w:rsidR="00F552DB" w:rsidRDefault="00F552DB" w:rsidP="00A20E6E">
            <w:pPr>
              <w:pStyle w:val="TableParagraph"/>
              <w:spacing w:before="0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</w:t>
            </w:r>
            <w:r w:rsidR="00943D1D">
              <w:rPr>
                <w:color w:val="231F20"/>
                <w:w w:val="101"/>
                <w:sz w:val="15"/>
              </w:rPr>
              <w:t>14</w:t>
            </w:r>
          </w:p>
        </w:tc>
        <w:tc>
          <w:tcPr>
            <w:tcW w:w="890" w:type="dxa"/>
          </w:tcPr>
          <w:p w:rsidR="00F552DB" w:rsidRPr="00DD4610" w:rsidRDefault="00F552DB" w:rsidP="00A20E6E">
            <w:pPr>
              <w:pStyle w:val="TableParagraph"/>
              <w:spacing w:before="0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     0.8</w:t>
            </w:r>
            <w:r w:rsidRPr="00DD4610">
              <w:rPr>
                <w:color w:val="231F20"/>
                <w:sz w:val="15"/>
              </w:rPr>
              <w:t>E-</w:t>
            </w:r>
            <w:r>
              <w:rPr>
                <w:color w:val="231F20"/>
                <w:sz w:val="15"/>
              </w:rPr>
              <w:t>2</w:t>
            </w:r>
          </w:p>
          <w:p w:rsidR="00F552DB" w:rsidRDefault="00F552DB" w:rsidP="00A20E6E">
            <w:pPr>
              <w:pStyle w:val="TableParagraph"/>
              <w:spacing w:before="0"/>
              <w:rPr>
                <w:sz w:val="15"/>
              </w:rPr>
            </w:pPr>
          </w:p>
        </w:tc>
        <w:tc>
          <w:tcPr>
            <w:tcW w:w="4950" w:type="dxa"/>
          </w:tcPr>
          <w:p w:rsidR="00943D1D" w:rsidRDefault="00F552DB" w:rsidP="00A20E6E">
            <w:pPr>
              <w:pStyle w:val="TableParagraph"/>
              <w:spacing w:before="0"/>
              <w:ind w:left="198"/>
              <w:rPr>
                <w:sz w:val="15"/>
              </w:rPr>
            </w:pPr>
            <w:r>
              <w:rPr>
                <w:sz w:val="15"/>
              </w:rPr>
              <w:t xml:space="preserve">  </w:t>
            </w:r>
            <w:r w:rsidR="00943D1D">
              <w:rPr>
                <w:sz w:val="15"/>
              </w:rPr>
              <w:t xml:space="preserve"> </w:t>
            </w:r>
            <w:r w:rsidR="00943D1D" w:rsidRPr="00943D1D">
              <w:rPr>
                <w:sz w:val="15"/>
              </w:rPr>
              <w:t xml:space="preserve">TPM4, ITGA4, ITGA2, LPP, TRIOBP, PTK2, GJA1, NFASC, NCSTN, CSRP2, </w:t>
            </w:r>
            <w:r w:rsidR="00943D1D">
              <w:rPr>
                <w:sz w:val="15"/>
              </w:rPr>
              <w:t xml:space="preserve">   </w:t>
            </w:r>
          </w:p>
          <w:p w:rsidR="00F552DB" w:rsidRDefault="00943D1D" w:rsidP="00A20E6E">
            <w:pPr>
              <w:pStyle w:val="TableParagraph"/>
              <w:spacing w:before="0"/>
              <w:ind w:left="198"/>
              <w:rPr>
                <w:sz w:val="15"/>
              </w:rPr>
            </w:pPr>
            <w:r>
              <w:rPr>
                <w:sz w:val="15"/>
              </w:rPr>
              <w:t xml:space="preserve">   </w:t>
            </w:r>
            <w:r w:rsidRPr="00943D1D">
              <w:rPr>
                <w:sz w:val="15"/>
              </w:rPr>
              <w:t>ATP6V0A2, P4HB, EZR, FERMT2</w:t>
            </w:r>
          </w:p>
          <w:p w:rsidR="00943D1D" w:rsidRDefault="00943D1D" w:rsidP="00A20E6E">
            <w:pPr>
              <w:pStyle w:val="TableParagraph"/>
              <w:spacing w:before="0"/>
              <w:ind w:left="198"/>
              <w:rPr>
                <w:sz w:val="15"/>
              </w:rPr>
            </w:pPr>
          </w:p>
        </w:tc>
      </w:tr>
      <w:tr w:rsidR="00943D1D" w:rsidTr="00943D1D">
        <w:trPr>
          <w:trHeight w:val="496"/>
        </w:trPr>
        <w:tc>
          <w:tcPr>
            <w:tcW w:w="850" w:type="dxa"/>
            <w:shd w:val="clear" w:color="auto" w:fill="E7E6E6" w:themeFill="background2"/>
          </w:tcPr>
          <w:p w:rsidR="00943D1D" w:rsidRDefault="00943D1D" w:rsidP="00A20E6E">
            <w:pPr>
              <w:pStyle w:val="TableParagraph"/>
              <w:spacing w:before="0"/>
              <w:contextualSpacing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CC</w:t>
            </w:r>
          </w:p>
        </w:tc>
        <w:tc>
          <w:tcPr>
            <w:tcW w:w="2967" w:type="dxa"/>
            <w:shd w:val="clear" w:color="auto" w:fill="E7E6E6" w:themeFill="background2"/>
          </w:tcPr>
          <w:p w:rsidR="00943D1D" w:rsidRPr="00230BFA" w:rsidRDefault="00943D1D" w:rsidP="00A20E6E">
            <w:pPr>
              <w:pStyle w:val="TableParagraph"/>
              <w:spacing w:before="0"/>
              <w:contextualSpacing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 </w:t>
            </w:r>
            <w:r w:rsidR="00A20E6E">
              <w:rPr>
                <w:color w:val="231F20"/>
                <w:sz w:val="15"/>
              </w:rPr>
              <w:t xml:space="preserve"> </w:t>
            </w:r>
            <w:r w:rsidRPr="00943D1D">
              <w:rPr>
                <w:color w:val="231F20"/>
                <w:sz w:val="15"/>
              </w:rPr>
              <w:t>GO:0043197~dendritic spine</w:t>
            </w:r>
          </w:p>
        </w:tc>
        <w:tc>
          <w:tcPr>
            <w:tcW w:w="823" w:type="dxa"/>
            <w:shd w:val="clear" w:color="auto" w:fill="E7E6E6" w:themeFill="background2"/>
          </w:tcPr>
          <w:p w:rsidR="00943D1D" w:rsidRDefault="00943D1D" w:rsidP="00A20E6E">
            <w:pPr>
              <w:pStyle w:val="TableParagraph"/>
              <w:spacing w:before="0"/>
              <w:contextualSpacing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    </w:t>
            </w:r>
            <w:r w:rsidR="00E57A60">
              <w:rPr>
                <w:color w:val="231F20"/>
                <w:w w:val="101"/>
                <w:sz w:val="15"/>
              </w:rPr>
              <w:t xml:space="preserve"> </w:t>
            </w:r>
            <w:r>
              <w:rPr>
                <w:color w:val="231F20"/>
                <w:w w:val="101"/>
                <w:sz w:val="15"/>
              </w:rPr>
              <w:t>6</w:t>
            </w:r>
          </w:p>
        </w:tc>
        <w:tc>
          <w:tcPr>
            <w:tcW w:w="890" w:type="dxa"/>
            <w:shd w:val="clear" w:color="auto" w:fill="E7E6E6" w:themeFill="background2"/>
          </w:tcPr>
          <w:p w:rsidR="00943D1D" w:rsidRDefault="00943D1D" w:rsidP="00A20E6E">
            <w:pPr>
              <w:pStyle w:val="TableParagraph"/>
              <w:spacing w:before="0"/>
              <w:contextualSpacing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   </w:t>
            </w:r>
            <w:r w:rsidR="00A20E6E">
              <w:rPr>
                <w:color w:val="231F20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1.9E-2</w:t>
            </w:r>
          </w:p>
        </w:tc>
        <w:tc>
          <w:tcPr>
            <w:tcW w:w="4950" w:type="dxa"/>
            <w:shd w:val="clear" w:color="auto" w:fill="E7E6E6" w:themeFill="background2"/>
          </w:tcPr>
          <w:p w:rsidR="00943D1D" w:rsidRDefault="00943D1D" w:rsidP="00A20E6E">
            <w:pPr>
              <w:pStyle w:val="TableParagraph"/>
              <w:spacing w:before="0"/>
              <w:contextualSpacing/>
              <w:jc w:val="both"/>
              <w:rPr>
                <w:sz w:val="15"/>
              </w:rPr>
            </w:pPr>
            <w:r>
              <w:rPr>
                <w:sz w:val="15"/>
              </w:rPr>
              <w:t xml:space="preserve">         </w:t>
            </w:r>
            <w:r w:rsidRPr="00943D1D">
              <w:rPr>
                <w:sz w:val="15"/>
              </w:rPr>
              <w:t>FARP1, ARHGAP32, PDE4B, CRIPT, STRN, SHANK2</w:t>
            </w:r>
          </w:p>
        </w:tc>
      </w:tr>
    </w:tbl>
    <w:p w:rsidR="00F552DB" w:rsidRPr="00A20E6E" w:rsidRDefault="00F552DB" w:rsidP="00A20E6E">
      <w:pPr>
        <w:ind w:right="423"/>
        <w:contextualSpacing/>
        <w:rPr>
          <w:color w:val="231F20"/>
          <w:sz w:val="15"/>
        </w:rPr>
      </w:pPr>
    </w:p>
    <w:tbl>
      <w:tblPr>
        <w:tblW w:w="10536" w:type="dxa"/>
        <w:tblInd w:w="-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"/>
        <w:gridCol w:w="3057"/>
        <w:gridCol w:w="823"/>
        <w:gridCol w:w="980"/>
        <w:gridCol w:w="4770"/>
      </w:tblGrid>
      <w:tr w:rsidR="00943D1D" w:rsidTr="00A20E6E">
        <w:trPr>
          <w:trHeight w:val="71"/>
        </w:trPr>
        <w:tc>
          <w:tcPr>
            <w:tcW w:w="906" w:type="dxa"/>
          </w:tcPr>
          <w:p w:rsidR="00943D1D" w:rsidRDefault="00E57A60" w:rsidP="00A20E6E">
            <w:pPr>
              <w:pStyle w:val="TableParagraph"/>
              <w:spacing w:before="0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</w:t>
            </w:r>
            <w:r w:rsidR="00943D1D">
              <w:rPr>
                <w:color w:val="231F20"/>
                <w:sz w:val="15"/>
              </w:rPr>
              <w:t>CC</w:t>
            </w:r>
          </w:p>
        </w:tc>
        <w:tc>
          <w:tcPr>
            <w:tcW w:w="3057" w:type="dxa"/>
          </w:tcPr>
          <w:p w:rsidR="00943D1D" w:rsidRDefault="00E57A60" w:rsidP="00A20E6E">
            <w:pPr>
              <w:pStyle w:val="TableParagraph"/>
              <w:spacing w:before="0"/>
              <w:rPr>
                <w:sz w:val="15"/>
              </w:rPr>
            </w:pPr>
            <w:r>
              <w:rPr>
                <w:sz w:val="15"/>
              </w:rPr>
              <w:t xml:space="preserve"> </w:t>
            </w:r>
            <w:r w:rsidR="00943D1D" w:rsidRPr="00943D1D">
              <w:rPr>
                <w:sz w:val="15"/>
              </w:rPr>
              <w:t>GO:0045177~apical part of cell</w:t>
            </w:r>
          </w:p>
        </w:tc>
        <w:tc>
          <w:tcPr>
            <w:tcW w:w="823" w:type="dxa"/>
          </w:tcPr>
          <w:p w:rsidR="00943D1D" w:rsidRDefault="00A20E6E" w:rsidP="00A20E6E">
            <w:pPr>
              <w:pStyle w:val="TableParagraph"/>
              <w:spacing w:before="0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</w:t>
            </w:r>
            <w:r w:rsidR="00E57A60">
              <w:rPr>
                <w:color w:val="231F20"/>
                <w:w w:val="101"/>
                <w:sz w:val="15"/>
              </w:rPr>
              <w:t xml:space="preserve"> </w:t>
            </w:r>
            <w:r w:rsidR="00943D1D">
              <w:rPr>
                <w:color w:val="231F20"/>
                <w:w w:val="101"/>
                <w:sz w:val="15"/>
              </w:rPr>
              <w:t>5</w:t>
            </w:r>
          </w:p>
        </w:tc>
        <w:tc>
          <w:tcPr>
            <w:tcW w:w="980" w:type="dxa"/>
          </w:tcPr>
          <w:p w:rsidR="00943D1D" w:rsidRPr="000C328A" w:rsidRDefault="00943D1D" w:rsidP="00A20E6E">
            <w:pPr>
              <w:pStyle w:val="TableParagraph"/>
              <w:spacing w:before="0"/>
              <w:rPr>
                <w:sz w:val="15"/>
              </w:rPr>
            </w:pPr>
            <w:r>
              <w:rPr>
                <w:sz w:val="15"/>
              </w:rPr>
              <w:t xml:space="preserve"> 2.9E-2</w:t>
            </w:r>
          </w:p>
          <w:p w:rsidR="00943D1D" w:rsidRDefault="00943D1D" w:rsidP="00A20E6E">
            <w:pPr>
              <w:pStyle w:val="TableParagraph"/>
              <w:spacing w:before="0"/>
              <w:ind w:left="188"/>
              <w:rPr>
                <w:sz w:val="15"/>
              </w:rPr>
            </w:pPr>
          </w:p>
        </w:tc>
        <w:tc>
          <w:tcPr>
            <w:tcW w:w="4770" w:type="dxa"/>
          </w:tcPr>
          <w:p w:rsidR="00943D1D" w:rsidRDefault="00E57A60" w:rsidP="00E57A60">
            <w:pPr>
              <w:pStyle w:val="TableParagraph"/>
              <w:spacing w:before="0"/>
              <w:rPr>
                <w:sz w:val="15"/>
              </w:rPr>
            </w:pPr>
            <w:r>
              <w:rPr>
                <w:sz w:val="15"/>
              </w:rPr>
              <w:t xml:space="preserve">  </w:t>
            </w:r>
            <w:r w:rsidR="00943D1D" w:rsidRPr="00943D1D">
              <w:rPr>
                <w:sz w:val="15"/>
              </w:rPr>
              <w:t>SRR, NUMA1, FAT4, EZR, ATP6V1C1</w:t>
            </w:r>
          </w:p>
        </w:tc>
      </w:tr>
      <w:tr w:rsidR="00943D1D" w:rsidTr="00A20E6E">
        <w:trPr>
          <w:trHeight w:val="466"/>
        </w:trPr>
        <w:tc>
          <w:tcPr>
            <w:tcW w:w="906" w:type="dxa"/>
            <w:shd w:val="clear" w:color="auto" w:fill="E6E7E8"/>
          </w:tcPr>
          <w:p w:rsidR="00943D1D" w:rsidRDefault="000B787B" w:rsidP="000B787B"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</w:t>
            </w:r>
            <w:r w:rsidR="00E57A60">
              <w:rPr>
                <w:color w:val="231F20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KEGG</w:t>
            </w:r>
          </w:p>
        </w:tc>
        <w:tc>
          <w:tcPr>
            <w:tcW w:w="3057" w:type="dxa"/>
            <w:shd w:val="clear" w:color="auto" w:fill="E6E7E8"/>
          </w:tcPr>
          <w:p w:rsidR="00943D1D" w:rsidRDefault="00E57A60" w:rsidP="000B787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 xml:space="preserve"> </w:t>
            </w:r>
            <w:r w:rsidR="000B787B">
              <w:rPr>
                <w:sz w:val="15"/>
              </w:rPr>
              <w:t xml:space="preserve"> </w:t>
            </w:r>
            <w:r w:rsidR="000B787B" w:rsidRPr="000B787B">
              <w:rPr>
                <w:sz w:val="15"/>
              </w:rPr>
              <w:t>hsa05160:Hepatitis C</w:t>
            </w:r>
          </w:p>
        </w:tc>
        <w:tc>
          <w:tcPr>
            <w:tcW w:w="823" w:type="dxa"/>
            <w:shd w:val="clear" w:color="auto" w:fill="E6E7E8"/>
          </w:tcPr>
          <w:p w:rsidR="00943D1D" w:rsidRDefault="00A20E6E" w:rsidP="00A20E6E">
            <w:pPr>
              <w:pStyle w:val="TableParagraph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</w:t>
            </w:r>
            <w:r w:rsidR="00E57A60">
              <w:rPr>
                <w:color w:val="231F20"/>
                <w:w w:val="101"/>
                <w:sz w:val="15"/>
              </w:rPr>
              <w:t xml:space="preserve"> </w:t>
            </w:r>
            <w:r w:rsidR="00943D1D">
              <w:rPr>
                <w:color w:val="231F20"/>
                <w:w w:val="101"/>
                <w:sz w:val="15"/>
              </w:rPr>
              <w:t>7</w:t>
            </w:r>
          </w:p>
        </w:tc>
        <w:tc>
          <w:tcPr>
            <w:tcW w:w="980" w:type="dxa"/>
            <w:shd w:val="clear" w:color="auto" w:fill="E6E7E8"/>
          </w:tcPr>
          <w:p w:rsidR="00943D1D" w:rsidRDefault="000B787B" w:rsidP="000B787B"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1.4E-2</w:t>
            </w:r>
          </w:p>
        </w:tc>
        <w:tc>
          <w:tcPr>
            <w:tcW w:w="4770" w:type="dxa"/>
            <w:shd w:val="clear" w:color="auto" w:fill="E6E7E8"/>
          </w:tcPr>
          <w:p w:rsidR="00943D1D" w:rsidRDefault="00E57A60" w:rsidP="00E57A6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 xml:space="preserve">   </w:t>
            </w:r>
            <w:r w:rsidR="000B787B" w:rsidRPr="000B787B">
              <w:rPr>
                <w:sz w:val="15"/>
              </w:rPr>
              <w:t>RNASEL, OAS1, PPP2R1B, PPP2R2B, STAT1, PPP2R2D, IFIT1</w:t>
            </w:r>
          </w:p>
        </w:tc>
      </w:tr>
      <w:tr w:rsidR="00943D1D" w:rsidTr="00A20E6E">
        <w:trPr>
          <w:trHeight w:val="496"/>
        </w:trPr>
        <w:tc>
          <w:tcPr>
            <w:tcW w:w="906" w:type="dxa"/>
          </w:tcPr>
          <w:p w:rsidR="00943D1D" w:rsidRDefault="00E57A60" w:rsidP="000B787B"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</w:t>
            </w:r>
            <w:r w:rsidR="000B787B">
              <w:rPr>
                <w:color w:val="231F20"/>
                <w:sz w:val="15"/>
              </w:rPr>
              <w:t>KEGG</w:t>
            </w:r>
          </w:p>
        </w:tc>
        <w:tc>
          <w:tcPr>
            <w:tcW w:w="3057" w:type="dxa"/>
          </w:tcPr>
          <w:p w:rsidR="00943D1D" w:rsidRDefault="00A20E6E" w:rsidP="000B787B">
            <w:pPr>
              <w:pStyle w:val="TableParagraph"/>
              <w:spacing w:before="25" w:line="210" w:lineRule="atLeast"/>
              <w:rPr>
                <w:sz w:val="15"/>
              </w:rPr>
            </w:pPr>
            <w:r>
              <w:rPr>
                <w:sz w:val="15"/>
              </w:rPr>
              <w:t xml:space="preserve"> </w:t>
            </w:r>
            <w:r w:rsidR="00E57A60">
              <w:rPr>
                <w:sz w:val="15"/>
              </w:rPr>
              <w:t xml:space="preserve"> </w:t>
            </w:r>
            <w:r w:rsidR="000B787B" w:rsidRPr="000B787B">
              <w:rPr>
                <w:sz w:val="15"/>
              </w:rPr>
              <w:t>hsa04390:Hippo signaling pathway</w:t>
            </w:r>
          </w:p>
        </w:tc>
        <w:tc>
          <w:tcPr>
            <w:tcW w:w="823" w:type="dxa"/>
          </w:tcPr>
          <w:p w:rsidR="00943D1D" w:rsidRDefault="00A20E6E" w:rsidP="00A20E6E">
            <w:pPr>
              <w:pStyle w:val="TableParagraph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</w:t>
            </w:r>
            <w:r w:rsidR="00E57A60">
              <w:rPr>
                <w:color w:val="231F20"/>
                <w:w w:val="101"/>
                <w:sz w:val="15"/>
              </w:rPr>
              <w:t xml:space="preserve"> </w:t>
            </w:r>
            <w:r w:rsidR="000B787B">
              <w:rPr>
                <w:color w:val="231F20"/>
                <w:w w:val="101"/>
                <w:sz w:val="15"/>
              </w:rPr>
              <w:t>6</w:t>
            </w:r>
          </w:p>
        </w:tc>
        <w:tc>
          <w:tcPr>
            <w:tcW w:w="980" w:type="dxa"/>
          </w:tcPr>
          <w:p w:rsidR="00943D1D" w:rsidRDefault="00943D1D" w:rsidP="00366D53"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</w:t>
            </w:r>
            <w:r w:rsidR="000B787B">
              <w:rPr>
                <w:color w:val="231F20"/>
                <w:sz w:val="15"/>
              </w:rPr>
              <w:t>7.5E-2</w:t>
            </w:r>
          </w:p>
        </w:tc>
        <w:tc>
          <w:tcPr>
            <w:tcW w:w="4770" w:type="dxa"/>
          </w:tcPr>
          <w:p w:rsidR="00943D1D" w:rsidRDefault="00E57A60" w:rsidP="00E57A6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 xml:space="preserve">  </w:t>
            </w:r>
            <w:r w:rsidR="000B787B" w:rsidRPr="000B787B">
              <w:rPr>
                <w:sz w:val="15"/>
              </w:rPr>
              <w:t>TCF7L2, PPP2R1B, PPP2R2B, PPP2R2D, BMPR1B, TEAD2</w:t>
            </w:r>
          </w:p>
        </w:tc>
      </w:tr>
      <w:tr w:rsidR="00943D1D" w:rsidTr="00A20E6E">
        <w:trPr>
          <w:trHeight w:val="250"/>
        </w:trPr>
        <w:tc>
          <w:tcPr>
            <w:tcW w:w="906" w:type="dxa"/>
            <w:shd w:val="clear" w:color="auto" w:fill="E6E7E8"/>
          </w:tcPr>
          <w:p w:rsidR="00943D1D" w:rsidRDefault="00E57A60" w:rsidP="000B787B">
            <w:pPr>
              <w:pStyle w:val="TableParagraph"/>
              <w:spacing w:line="176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</w:t>
            </w:r>
            <w:r w:rsidR="000B787B">
              <w:rPr>
                <w:color w:val="231F20"/>
                <w:sz w:val="15"/>
              </w:rPr>
              <w:t>KEGG</w:t>
            </w:r>
          </w:p>
        </w:tc>
        <w:tc>
          <w:tcPr>
            <w:tcW w:w="3057" w:type="dxa"/>
            <w:shd w:val="clear" w:color="auto" w:fill="E6E7E8"/>
          </w:tcPr>
          <w:p w:rsidR="00E57A60" w:rsidRDefault="00E57A60" w:rsidP="00A20E6E">
            <w:pPr>
              <w:pStyle w:val="TableParagraph"/>
              <w:spacing w:line="176" w:lineRule="exact"/>
              <w:rPr>
                <w:sz w:val="15"/>
              </w:rPr>
            </w:pPr>
            <w:r>
              <w:rPr>
                <w:sz w:val="15"/>
              </w:rPr>
              <w:t xml:space="preserve"> </w:t>
            </w:r>
            <w:r w:rsidR="000B787B" w:rsidRPr="000B787B">
              <w:rPr>
                <w:sz w:val="15"/>
              </w:rPr>
              <w:t xml:space="preserve">hsa05412:Arrhythmogenic right ventricular </w:t>
            </w:r>
            <w:r>
              <w:rPr>
                <w:sz w:val="15"/>
              </w:rPr>
              <w:t xml:space="preserve"> </w:t>
            </w:r>
          </w:p>
          <w:p w:rsidR="00943D1D" w:rsidRDefault="00E57A60" w:rsidP="00A20E6E">
            <w:pPr>
              <w:pStyle w:val="TableParagraph"/>
              <w:spacing w:line="176" w:lineRule="exact"/>
              <w:rPr>
                <w:sz w:val="15"/>
              </w:rPr>
            </w:pPr>
            <w:r>
              <w:rPr>
                <w:sz w:val="15"/>
              </w:rPr>
              <w:t xml:space="preserve"> </w:t>
            </w:r>
            <w:r w:rsidR="000B787B" w:rsidRPr="000B787B">
              <w:rPr>
                <w:sz w:val="15"/>
              </w:rPr>
              <w:t>cardiomyopathy (ARVC)</w:t>
            </w:r>
          </w:p>
          <w:p w:rsidR="000B787B" w:rsidRDefault="000B787B" w:rsidP="00366D53">
            <w:pPr>
              <w:pStyle w:val="TableParagraph"/>
              <w:spacing w:line="176" w:lineRule="exact"/>
              <w:ind w:left="123"/>
              <w:rPr>
                <w:sz w:val="15"/>
              </w:rPr>
            </w:pPr>
          </w:p>
        </w:tc>
        <w:tc>
          <w:tcPr>
            <w:tcW w:w="823" w:type="dxa"/>
            <w:shd w:val="clear" w:color="auto" w:fill="E6E7E8"/>
          </w:tcPr>
          <w:p w:rsidR="00943D1D" w:rsidRDefault="00A20E6E" w:rsidP="00A20E6E">
            <w:pPr>
              <w:pStyle w:val="TableParagraph"/>
              <w:spacing w:line="176" w:lineRule="exact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</w:t>
            </w:r>
            <w:r w:rsidR="00E57A60">
              <w:rPr>
                <w:color w:val="231F20"/>
                <w:w w:val="101"/>
                <w:sz w:val="15"/>
              </w:rPr>
              <w:t xml:space="preserve"> </w:t>
            </w:r>
            <w:r>
              <w:rPr>
                <w:color w:val="231F20"/>
                <w:w w:val="101"/>
                <w:sz w:val="15"/>
              </w:rPr>
              <w:t>4</w:t>
            </w:r>
          </w:p>
        </w:tc>
        <w:tc>
          <w:tcPr>
            <w:tcW w:w="980" w:type="dxa"/>
            <w:shd w:val="clear" w:color="auto" w:fill="E6E7E8"/>
          </w:tcPr>
          <w:p w:rsidR="00943D1D" w:rsidRDefault="00A20E6E" w:rsidP="00A20E6E">
            <w:pPr>
              <w:pStyle w:val="TableParagraph"/>
              <w:spacing w:line="176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7.8E-2</w:t>
            </w:r>
          </w:p>
        </w:tc>
        <w:tc>
          <w:tcPr>
            <w:tcW w:w="4770" w:type="dxa"/>
            <w:shd w:val="clear" w:color="auto" w:fill="E6E7E8"/>
          </w:tcPr>
          <w:p w:rsidR="00943D1D" w:rsidRDefault="00E57A60" w:rsidP="00E57A60">
            <w:pPr>
              <w:pStyle w:val="TableParagraph"/>
              <w:spacing w:line="176" w:lineRule="exact"/>
              <w:jc w:val="both"/>
              <w:rPr>
                <w:sz w:val="15"/>
              </w:rPr>
            </w:pPr>
            <w:r>
              <w:rPr>
                <w:sz w:val="15"/>
              </w:rPr>
              <w:t xml:space="preserve">  </w:t>
            </w:r>
            <w:bookmarkStart w:id="0" w:name="_GoBack"/>
            <w:bookmarkEnd w:id="0"/>
            <w:r>
              <w:rPr>
                <w:sz w:val="15"/>
              </w:rPr>
              <w:t xml:space="preserve"> </w:t>
            </w:r>
            <w:r w:rsidR="00A20E6E" w:rsidRPr="00A20E6E">
              <w:rPr>
                <w:sz w:val="15"/>
              </w:rPr>
              <w:t>TCF7L2, GJA1, ITGA4, ITGA2</w:t>
            </w:r>
          </w:p>
        </w:tc>
      </w:tr>
    </w:tbl>
    <w:p w:rsidR="00F552DB" w:rsidRDefault="00D0034D" w:rsidP="00F552DB">
      <w:pPr>
        <w:spacing w:before="100" w:line="283" w:lineRule="auto"/>
        <w:ind w:left="103" w:right="423"/>
        <w:rPr>
          <w:i/>
          <w:color w:val="231F20"/>
          <w:sz w:val="15"/>
        </w:rPr>
      </w:pPr>
      <w:r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DDAE2" wp14:editId="77831B9D">
                <wp:simplePos x="0" y="0"/>
                <wp:positionH relativeFrom="column">
                  <wp:posOffset>-444409</wp:posOffset>
                </wp:positionH>
                <wp:positionV relativeFrom="paragraph">
                  <wp:posOffset>155575</wp:posOffset>
                </wp:positionV>
                <wp:extent cx="6480810" cy="4457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3D1D" w:rsidRDefault="00943D1D" w:rsidP="00943D1D">
                            <w:pPr>
                              <w:spacing w:before="100" w:line="283" w:lineRule="auto"/>
                              <w:ind w:left="103" w:right="423"/>
                              <w:rPr>
                                <w:i/>
                                <w:color w:val="231F20"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Note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. BP: biological process; CC: cell component; GO: gene ontology; KEGG: Kyoto Encyclopedia of Genes and Genomes; MF: molecular function (as ranked by the p-value)</w:t>
                            </w:r>
                          </w:p>
                          <w:p w:rsidR="00943D1D" w:rsidRDefault="00943D1D" w:rsidP="00943D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DDAE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5pt;margin-top:12.25pt;width:510.3pt;height:3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rwuQAIAAHkEAAAOAAAAZHJzL2Uyb0RvYy54bWysVE1vGjEQvVfqf7B8LwuUhASxRJSIqlKU&#13;&#10;RApVzsbrhZW8Htc27NJf32cvEJr2VPXiHc+M5+O9mZ3etbVme+V8RSbng16fM2UkFZXZ5Pz7avnp&#13;&#10;hjMfhCmEJqNyflCe380+fpg2dqKGtCVdKMcQxPhJY3O+DcFOsszLraqF75FVBsaSXC0Crm6TFU40&#13;&#10;iF7rbNjvX2cNucI6ksp7aO87I5+l+GWpZHgqS68C0zlHbSGdLp3reGazqZhsnLDbSh7LEP9QRS0q&#13;&#10;g6TnUPciCLZz1R+h6ko68lSGnqQ6o7KspEo9oJtB/103L1thVeoF4Hh7hsn/v7Dycf/sWFXkfMyZ&#13;&#10;ETUoWqk2sC/UsnFEp7F+AqcXC7fQQg2WT3oPZWy6LV0dv2iHwQ6cD2dsYzAJ5fXopn8zgEnCNhpd&#13;&#10;jccJ/OzttXU+fFVUsyjk3IG7BKnYP/iASuB6conJPOmqWFZap0ucF7XQju0FmNYh1YgXv3lpwxpU&#13;&#10;8vmqnwIbis+7yNogQey16ylKoV23RwDWVBzQv6NufryVywpFPggfnoXDwKAvLEF4wlFqQhI6Spxt&#13;&#10;yf38mz76g0dYOWswgDn3P3bCKc70NwOGbwejUZzYdAFeQ1zcpWV9aTG7ekHofIB1szKJ0T/ok1g6&#13;&#10;ql+xK/OYFSZhJHLnPJzERejWArsm1XyenDCjVoQH82JlDB2RjhSs2lfh7JGnAIYf6TSqYvKOrs43&#13;&#10;vjQ03wUqq8RlBLhD9Yg75jtRfNzFuECX9+T19seY/QIAAP//AwBQSwMEFAAGAAgAAAAhAHj6pN7m&#13;&#10;AAAADgEAAA8AAABkcnMvZG93bnJldi54bWxMj01PwzAMhu9I/IfISFzQlrKtK3RNJ8THkLix8iFu&#13;&#10;WWPaisapmqwt/x5zgotly/b7vk+2nWwrBux940jB5TwCgVQ601Cl4KV4mF2B8EGT0a0jVPCNHrb5&#13;&#10;6UmmU+NGesZhHyrBIuRTraAOoUul9GWNVvu565B49+l6qwOPfSVNr0cWt61cRNFaWt0QO9S6w9sa&#13;&#10;y6/90Sr4uKjen/y0ex2X8bK7fxyK5M0USp2fTXcbLjcbEAGn8PcBvwycH3IOdnBHMl60CmZJxEBB&#13;&#10;wWIVg+CD6zhagzhws0pA5pn8j5H/AAAA//8DAFBLAQItABQABgAIAAAAIQC2gziS/gAAAOEBAAAT&#13;&#10;AAAAAAAAAAAAAAAAAAAAAABbQ29udGVudF9UeXBlc10ueG1sUEsBAi0AFAAGAAgAAAAhADj9If/W&#13;&#10;AAAAlAEAAAsAAAAAAAAAAAAAAAAALwEAAF9yZWxzLy5yZWxzUEsBAi0AFAAGAAgAAAAhAIM6vC5A&#13;&#10;AgAAeQQAAA4AAAAAAAAAAAAAAAAALgIAAGRycy9lMm9Eb2MueG1sUEsBAi0AFAAGAAgAAAAhAHj6&#13;&#10;pN7mAAAADgEAAA8AAAAAAAAAAAAAAAAAmgQAAGRycy9kb3ducmV2LnhtbFBLBQYAAAAABAAEAPMA&#13;&#10;AACtBQAAAAA=&#13;&#10;" fillcolor="white [3201]" stroked="f" strokeweight=".5pt">
                <v:textbox>
                  <w:txbxContent>
                    <w:p w:rsidR="00943D1D" w:rsidRDefault="00943D1D" w:rsidP="00943D1D">
                      <w:pPr>
                        <w:spacing w:before="100" w:line="283" w:lineRule="auto"/>
                        <w:ind w:left="103" w:right="423"/>
                        <w:rPr>
                          <w:i/>
                          <w:color w:val="231F20"/>
                          <w:sz w:val="15"/>
                        </w:rPr>
                      </w:pPr>
                      <w:r>
                        <w:rPr>
                          <w:i/>
                          <w:color w:val="231F20"/>
                          <w:sz w:val="15"/>
                        </w:rPr>
                        <w:t>Note</w:t>
                      </w:r>
                      <w:r>
                        <w:rPr>
                          <w:color w:val="231F20"/>
                          <w:sz w:val="15"/>
                        </w:rPr>
                        <w:t>. BP: biological process; CC: cell component; GO: gene ontology; KEGG: Kyoto Encyclopedia of Genes and Genomes; MF: molecular function (as ranked by the p-value)</w:t>
                      </w:r>
                    </w:p>
                    <w:p w:rsidR="00943D1D" w:rsidRDefault="00943D1D" w:rsidP="00943D1D"/>
                  </w:txbxContent>
                </v:textbox>
              </v:shape>
            </w:pict>
          </mc:Fallback>
        </mc:AlternateContent>
      </w:r>
      <w:r w:rsidR="00A20E6E"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CB9C9" wp14:editId="1D004C0F">
                <wp:simplePos x="0" y="0"/>
                <wp:positionH relativeFrom="column">
                  <wp:posOffset>-359954</wp:posOffset>
                </wp:positionH>
                <wp:positionV relativeFrom="paragraph">
                  <wp:posOffset>143510</wp:posOffset>
                </wp:positionV>
                <wp:extent cx="6518275" cy="0"/>
                <wp:effectExtent l="0" t="12700" r="222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8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320FD8" id="Straight Connector 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35pt,11.3pt" to="484.9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epY6gEAADEEAAAOAAAAZHJzL2Uyb0RvYy54bWysU02P2yAQvVfqf0DcG9uRst214uwhq+2l&#13;&#10;H1F3+wMIBhsJGARs7Pz7DthxVm1Vqav6gM3MvOG9x3h7PxpNTsIHBbah1aqkRFgOrbJdQ388P364&#13;&#10;pSREZlumwYqGnkWg97v377aDq8UaetCt8ASb2FAPrqF9jK4uisB7YVhYgRMWkxK8YRG3vitazwbs&#13;&#10;bnSxLsubYgDfOg9chIDRhylJd7m/lILHb1IGEYluKHKLefV5Paa12G1Z3XnmesVnGuwNLAxTFg9d&#13;&#10;Wj2wyMiLV7+1Mop7CCDjioMpQErFRdaAaqryFzVPPXMia0FzgltsCv+vLf96OniiWrw7SiwzeEVP&#13;&#10;0TPV9ZHswVo0EDypkk+DCzWW7+3Bz7vgDj6JHqU36Y1yyJi9PS/eijESjsGbTXW7/rihhF9yxRXo&#13;&#10;fIifBBiSPhqqlU2yWc1On0PEw7D0UpLC2pIBCd+VmzKXBdCqfVRap2QeHbHXnpwYXvqxW+ca/WK+&#13;&#10;QDvF7kp8kiTsu5RPu2snzGmLwSR7Epq/4lmLicN3IdE4lFZNJNLIXs9lnAsbs3G5E1YnmESWC3Bm&#13;&#10;/zfgXJ+gIo/zv4AXRD4ZbFzARlnwf6IdxwtlOdVfHJh0JwuO0J7zCGRrcC6zc/M/lAb/9T7Dr3/6&#13;&#10;7icAAAD//wMAUEsDBBQABgAIAAAAIQC0xMv05QAAAA4BAAAPAAAAZHJzL2Rvd25yZXYueG1sTI9N&#13;&#10;T8MwDIbvSPyHyEhc0JZSQce6phMfgl2YJgbjnDahrUicqkk/4NdjxIFdLNl+/fp9svVkDRt05xuH&#13;&#10;Ai7nETCNpVMNVgLeXh9nN8B8kKikcagFfGkP6/z0JJOpciO+6GEfKkYm6FMpoA6hTTn3Za2t9HPX&#13;&#10;aqTdh+usDNR2FVedHMncGh5HUcKtbJA+1LLV97UuP/e9FfA8HK427+Z7u909TbvhUFyMd7YX4vxs&#13;&#10;elhRuV0BC3oK/xfwy0D5IadghetReWYEzK6TBUkFxHECjATLZElAxd+A5xk/xsh/AAAA//8DAFBL&#13;&#10;AQItABQABgAIAAAAIQC2gziS/gAAAOEBAAATAAAAAAAAAAAAAAAAAAAAAABbQ29udGVudF9UeXBl&#13;&#10;c10ueG1sUEsBAi0AFAAGAAgAAAAhADj9If/WAAAAlAEAAAsAAAAAAAAAAAAAAAAALwEAAF9yZWxz&#13;&#10;Ly5yZWxzUEsBAi0AFAAGAAgAAAAhABOR6ljqAQAAMQQAAA4AAAAAAAAAAAAAAAAALgIAAGRycy9l&#13;&#10;Mm9Eb2MueG1sUEsBAi0AFAAGAAgAAAAhALTEy/TlAAAADgEAAA8AAAAAAAAAAAAAAAAARAQAAGRy&#13;&#10;cy9kb3ducmV2LnhtbFBLBQYAAAAABAAEAPMAAABWBQAAAAA=&#13;&#10;" strokecolor="#cfcdcd [2894]" strokeweight="1.5pt">
                <v:stroke joinstyle="miter"/>
              </v:line>
            </w:pict>
          </mc:Fallback>
        </mc:AlternateContent>
      </w:r>
    </w:p>
    <w:p w:rsidR="00BE3F76" w:rsidRDefault="00BE3F76" w:rsidP="009C7086">
      <w:pPr>
        <w:spacing w:before="100" w:line="283" w:lineRule="auto"/>
        <w:ind w:left="103" w:right="423"/>
        <w:rPr>
          <w:i/>
          <w:color w:val="231F20"/>
          <w:sz w:val="15"/>
        </w:rPr>
      </w:pPr>
    </w:p>
    <w:p w:rsidR="00943D1D" w:rsidRDefault="00A20E6E">
      <w:r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5310C3" wp14:editId="1EB6EE4C">
                <wp:simplePos x="0" y="0"/>
                <wp:positionH relativeFrom="column">
                  <wp:posOffset>-339634</wp:posOffset>
                </wp:positionH>
                <wp:positionV relativeFrom="paragraph">
                  <wp:posOffset>213360</wp:posOffset>
                </wp:positionV>
                <wp:extent cx="6518275" cy="0"/>
                <wp:effectExtent l="0" t="12700" r="2222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8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FA4055" id="Straight Connector 2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75pt,16.8pt" to="486.5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UJ56gEAADEEAAAOAAAAZHJzL2Uyb0RvYy54bWysU8tu2zAQvBfoPxC813oAThPBcg4O0ksf&#13;&#10;RpN+AE2RFgGSS5CMJf99l5QsB21RoEF9oMXdnd2Z0WpzPxpNTsIHBbal1aqkRFgOnbLHlv54fvxw&#13;&#10;S0mIzHZMgxUtPYtA77fv320G14gaetCd8ASb2NAMrqV9jK4pisB7YVhYgRMWkxK8YRGv/lh0ng3Y&#13;&#10;3eiiLsubYgDfOQ9chIDRhylJt7m/lILHb1IGEYluKXKL+fT5PKSz2G5Yc/TM9YrPNNgbWBimLA5d&#13;&#10;Wj2wyMiLV7+1Mop7CCDjioMpQErFRdaAaqryFzVPPXMia0FzgltsCv+vLf962nuiupbWlFhm8BU9&#13;&#10;Rc/UsY9kB9aigeBJnXwaXGiwfGf3fr4Ft/dJ9Ci9Sf8oh4zZ2/PirRgj4Ri8WVe39cc1JfySK65A&#13;&#10;50P8JMCQ9NBSrWySzRp2+hwiDsPSS0kKa0sGXLa7cl3msgBadY9K65TMqyN22pMTw5d+ONa5Rr+Y&#13;&#10;L9BNsbsSf0kS9l3Kp9u1E+a0xWCSPQnNT/GsxcThu5BoHEqrJhJpZa9zGefCxmqeoi1WJ5hElgtw&#13;&#10;Zv834FyfoCKv87+AF0SeDDYuYKMs+D/RjuOFspzqLw5MupMFB+jOeQWyNbiX2bn5G0qL//qe4dcv&#13;&#10;ffsTAAD//wMAUEsDBBQABgAIAAAAIQCWeEK45QAAAA4BAAAPAAAAZHJzL2Rvd25yZXYueG1sTI9N&#13;&#10;T8MwDIbvSPyHyEhc0JZC2YCu6cSHgAvTxGCc09a0FYlTNekH/HqMOMDFku3Xr98nXU/WiAE73zhS&#13;&#10;cDqPQCAVrmyoUvD6cj+7BOGDplIbR6jgEz2ss8ODVCelG+kZh12oBJuQT7SCOoQ2kdIXNVrt565F&#13;&#10;4t2766wO3HaVLDs9srk18iyKltLqhvhDrVu8rbH42PVWwdOwP398M1+bzfZh2g77/GS8sb1Sx0fT&#13;&#10;3YrL9QpEwCn8XcAPA+eHjIPlrqfSC6NgtogXLFUQx0sQLLi6iJkw/x3ILJX/MbJvAAAA//8DAFBL&#13;&#10;AQItABQABgAIAAAAIQC2gziS/gAAAOEBAAATAAAAAAAAAAAAAAAAAAAAAABbQ29udGVudF9UeXBl&#13;&#10;c10ueG1sUEsBAi0AFAAGAAgAAAAhADj9If/WAAAAlAEAAAsAAAAAAAAAAAAAAAAALwEAAF9yZWxz&#13;&#10;Ly5yZWxzUEsBAi0AFAAGAAgAAAAhAIdBQnnqAQAAMQQAAA4AAAAAAAAAAAAAAAAALgIAAGRycy9l&#13;&#10;Mm9Eb2MueG1sUEsBAi0AFAAGAAgAAAAhAJZ4QrjlAAAADgEAAA8AAAAAAAAAAAAAAAAARAQAAGRy&#13;&#10;cy9kb3ducmV2LnhtbFBLBQYAAAAABAAEAPMAAABWBQAAAAA=&#13;&#10;" strokecolor="#cfcdcd [2894]" strokeweight="1.5pt">
                <v:stroke joinstyle="miter"/>
              </v:line>
            </w:pict>
          </mc:Fallback>
        </mc:AlternateContent>
      </w:r>
      <w:r w:rsidR="00943D1D"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DD451C" wp14:editId="42B0EA96">
                <wp:simplePos x="0" y="0"/>
                <wp:positionH relativeFrom="column">
                  <wp:posOffset>-231140</wp:posOffset>
                </wp:positionH>
                <wp:positionV relativeFrom="paragraph">
                  <wp:posOffset>3114040</wp:posOffset>
                </wp:positionV>
                <wp:extent cx="6532245" cy="0"/>
                <wp:effectExtent l="0" t="12700" r="2095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58006C" id="Straight Connector 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2pt,245.2pt" to="496.15pt,24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Q6M6wEAADEEAAAOAAAAZHJzL2Uyb0RvYy54bWysU02P0zAQvSPxHyzfadLQrtio6R66Wi58&#13;&#10;VCz8ANexE0u2x7K9TfrvGTtpigAhgejBjWfmzbz3Mtk9jEaTs/BBgW3oelVSIiyHVtmuod++Pr15&#13;&#10;R0mIzLZMgxUNvYhAH/avX+0GV4sKetCt8ASb2FAPrqF9jK4uisB7YVhYgRMWkxK8YRGvvitazwbs&#13;&#10;bnRRleVdMYBvnQcuQsDo45Sk+9xfSsHjZymDiEQ3FLnFfPp8ntJZ7Hes7jxzveIzDfYPLAxTFocu&#13;&#10;rR5ZZOTFq19aGcU9BJBxxcEUIKXiImtANevyJzXPPXMia0FzgltsCv+vLf90Pnqi2oZuKLHM4Ct6&#13;&#10;jp6pro/kANaigeDJJvk0uFBj+cEe/XwL7uiT6FF6k/5RDhmzt5fFWzFGwjF4t31bVZstJfyaK25A&#13;&#10;50N8L8CQ9NBQrWySzWp2/hAiDsPSa0kKa0sGXLb7clvmsgBatU9K65TMqyMO2pMzw5d+6qpco1/M&#13;&#10;R2in2H2JvyQJ+y7l0+3WCXPaYjDJnoTmp3jRYuLwRUg0DqWtJxJpZW9zGefCxvU8RVusTjCJLBfg&#13;&#10;zP5PwLk+QUVe578BL4g8GWxcwEZZ8L+jHccrZTnVXx2YdCcLTtBe8gpka3Avs3PzN5QW/8d7ht++&#13;&#10;9P13AAAA//8DAFBLAwQUAAYACAAAACEA9dVKOOMAAAAQAQAADwAAAGRycy9kb3ducmV2LnhtbExP&#13;&#10;yU7DMBC9I/EP1iBxQa1DG1VNGqdiEXChqlooZyc2SYQ9jmJnga9nkJDgMprlzVuy7WQNG3TnG4cC&#13;&#10;rucRMI2lUw1WAl5fHmZrYD5IVNI41AI+tYdtfn6WyVS5EQ96OIaKEQn6VAqoQ2hTzn1Zayv93LUa&#13;&#10;6fbuOisDjV3FVSdHIreGL6Joxa1skBRq2eq7Wpcfx94KeB5O8dOb+drt9o/TfjgVV+Ot7YW4vJju&#13;&#10;N1RuNsCCnsLfB/xkIP+Qk7HC9ag8MwJmy1VMUAFxElFDiCRZLIEVvxueZ/x/kPwbAAD//wMAUEsB&#13;&#10;Ai0AFAAGAAgAAAAhALaDOJL+AAAA4QEAABMAAAAAAAAAAAAAAAAAAAAAAFtDb250ZW50X1R5cGVz&#13;&#10;XS54bWxQSwECLQAUAAYACAAAACEAOP0h/9YAAACUAQAACwAAAAAAAAAAAAAAAAAvAQAAX3JlbHMv&#13;&#10;LnJlbHNQSwECLQAUAAYACAAAACEAotUOjOsBAAAxBAAADgAAAAAAAAAAAAAAAAAuAgAAZHJzL2Uy&#13;&#10;b0RvYy54bWxQSwECLQAUAAYACAAAACEA9dVKOOMAAAAQAQAADwAAAAAAAAAAAAAAAABFBAAAZHJz&#13;&#10;L2Rvd25yZXYueG1sUEsFBgAAAAAEAAQA8wAAAFUFAAAAAA==&#13;&#10;" strokecolor="#cfcdcd [2894]" strokeweight="1.5pt">
                <v:stroke joinstyle="miter"/>
              </v:line>
            </w:pict>
          </mc:Fallback>
        </mc:AlternateContent>
      </w:r>
    </w:p>
    <w:p w:rsidR="00233978" w:rsidRPr="00943D1D" w:rsidRDefault="00233978" w:rsidP="00943D1D"/>
    <w:sectPr w:rsidR="00233978" w:rsidRPr="00943D1D" w:rsidSect="005601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altName w:val="Cambria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5D9D"/>
    <w:multiLevelType w:val="hybridMultilevel"/>
    <w:tmpl w:val="4E2A1FBC"/>
    <w:lvl w:ilvl="0" w:tplc="BC3AA49A">
      <w:start w:val="3"/>
      <w:numFmt w:val="decimal"/>
      <w:lvlText w:val="%1"/>
      <w:lvlJc w:val="left"/>
      <w:pPr>
        <w:ind w:left="986" w:hanging="803"/>
      </w:pPr>
      <w:rPr>
        <w:rFonts w:hint="default"/>
        <w:w w:val="101"/>
        <w:lang w:val="en-US" w:eastAsia="en-US" w:bidi="ar-SA"/>
      </w:rPr>
    </w:lvl>
    <w:lvl w:ilvl="1" w:tplc="43EAB898">
      <w:numFmt w:val="bullet"/>
      <w:lvlText w:val="•"/>
      <w:lvlJc w:val="left"/>
      <w:pPr>
        <w:ind w:left="1550" w:hanging="803"/>
      </w:pPr>
      <w:rPr>
        <w:rFonts w:hint="default"/>
        <w:lang w:val="en-US" w:eastAsia="en-US" w:bidi="ar-SA"/>
      </w:rPr>
    </w:lvl>
    <w:lvl w:ilvl="2" w:tplc="2CB479F8">
      <w:numFmt w:val="bullet"/>
      <w:lvlText w:val="•"/>
      <w:lvlJc w:val="left"/>
      <w:pPr>
        <w:ind w:left="2121" w:hanging="803"/>
      </w:pPr>
      <w:rPr>
        <w:rFonts w:hint="default"/>
        <w:lang w:val="en-US" w:eastAsia="en-US" w:bidi="ar-SA"/>
      </w:rPr>
    </w:lvl>
    <w:lvl w:ilvl="3" w:tplc="8C089234">
      <w:numFmt w:val="bullet"/>
      <w:lvlText w:val="•"/>
      <w:lvlJc w:val="left"/>
      <w:pPr>
        <w:ind w:left="2692" w:hanging="803"/>
      </w:pPr>
      <w:rPr>
        <w:rFonts w:hint="default"/>
        <w:lang w:val="en-US" w:eastAsia="en-US" w:bidi="ar-SA"/>
      </w:rPr>
    </w:lvl>
    <w:lvl w:ilvl="4" w:tplc="56F41F28">
      <w:numFmt w:val="bullet"/>
      <w:lvlText w:val="•"/>
      <w:lvlJc w:val="left"/>
      <w:pPr>
        <w:ind w:left="3263" w:hanging="803"/>
      </w:pPr>
      <w:rPr>
        <w:rFonts w:hint="default"/>
        <w:lang w:val="en-US" w:eastAsia="en-US" w:bidi="ar-SA"/>
      </w:rPr>
    </w:lvl>
    <w:lvl w:ilvl="5" w:tplc="B4524FDC">
      <w:numFmt w:val="bullet"/>
      <w:lvlText w:val="•"/>
      <w:lvlJc w:val="left"/>
      <w:pPr>
        <w:ind w:left="3834" w:hanging="803"/>
      </w:pPr>
      <w:rPr>
        <w:rFonts w:hint="default"/>
        <w:lang w:val="en-US" w:eastAsia="en-US" w:bidi="ar-SA"/>
      </w:rPr>
    </w:lvl>
    <w:lvl w:ilvl="6" w:tplc="2FD6AE0C">
      <w:numFmt w:val="bullet"/>
      <w:lvlText w:val="•"/>
      <w:lvlJc w:val="left"/>
      <w:pPr>
        <w:ind w:left="4404" w:hanging="803"/>
      </w:pPr>
      <w:rPr>
        <w:rFonts w:hint="default"/>
        <w:lang w:val="en-US" w:eastAsia="en-US" w:bidi="ar-SA"/>
      </w:rPr>
    </w:lvl>
    <w:lvl w:ilvl="7" w:tplc="871E1F60">
      <w:numFmt w:val="bullet"/>
      <w:lvlText w:val="•"/>
      <w:lvlJc w:val="left"/>
      <w:pPr>
        <w:ind w:left="4975" w:hanging="803"/>
      </w:pPr>
      <w:rPr>
        <w:rFonts w:hint="default"/>
        <w:lang w:val="en-US" w:eastAsia="en-US" w:bidi="ar-SA"/>
      </w:rPr>
    </w:lvl>
    <w:lvl w:ilvl="8" w:tplc="2A56A054">
      <w:numFmt w:val="bullet"/>
      <w:lvlText w:val="•"/>
      <w:lvlJc w:val="left"/>
      <w:pPr>
        <w:ind w:left="5546" w:hanging="803"/>
      </w:pPr>
      <w:rPr>
        <w:rFonts w:hint="default"/>
        <w:lang w:val="en-US" w:eastAsia="en-US" w:bidi="ar-SA"/>
      </w:rPr>
    </w:lvl>
  </w:abstractNum>
  <w:abstractNum w:abstractNumId="1" w15:restartNumberingAfterBreak="0">
    <w:nsid w:val="3FBA7604"/>
    <w:multiLevelType w:val="hybridMultilevel"/>
    <w:tmpl w:val="41E2E0E4"/>
    <w:lvl w:ilvl="0" w:tplc="44EEDC70">
      <w:start w:val="2"/>
      <w:numFmt w:val="decimal"/>
      <w:lvlText w:val="%1"/>
      <w:lvlJc w:val="left"/>
      <w:pPr>
        <w:ind w:left="543" w:hanging="360"/>
      </w:pPr>
      <w:rPr>
        <w:rFonts w:hint="default"/>
        <w:w w:val="101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2" w15:restartNumberingAfterBreak="0">
    <w:nsid w:val="41836E01"/>
    <w:multiLevelType w:val="hybridMultilevel"/>
    <w:tmpl w:val="41E2E0E4"/>
    <w:lvl w:ilvl="0" w:tplc="44EEDC70">
      <w:start w:val="2"/>
      <w:numFmt w:val="decimal"/>
      <w:lvlText w:val="%1"/>
      <w:lvlJc w:val="left"/>
      <w:pPr>
        <w:ind w:left="543" w:hanging="360"/>
      </w:pPr>
      <w:rPr>
        <w:rFonts w:hint="default"/>
        <w:w w:val="101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04"/>
    <w:rsid w:val="000019C0"/>
    <w:rsid w:val="000741B8"/>
    <w:rsid w:val="000B787B"/>
    <w:rsid w:val="000C328A"/>
    <w:rsid w:val="000E2639"/>
    <w:rsid w:val="00123A6E"/>
    <w:rsid w:val="00131915"/>
    <w:rsid w:val="00152326"/>
    <w:rsid w:val="00210302"/>
    <w:rsid w:val="0021258B"/>
    <w:rsid w:val="0022113E"/>
    <w:rsid w:val="00230BFA"/>
    <w:rsid w:val="00233978"/>
    <w:rsid w:val="00314A44"/>
    <w:rsid w:val="003A1F54"/>
    <w:rsid w:val="003D410F"/>
    <w:rsid w:val="004C016D"/>
    <w:rsid w:val="004D54C9"/>
    <w:rsid w:val="004E7425"/>
    <w:rsid w:val="00522F0A"/>
    <w:rsid w:val="0056011B"/>
    <w:rsid w:val="006577BD"/>
    <w:rsid w:val="006A748F"/>
    <w:rsid w:val="006D0777"/>
    <w:rsid w:val="006D1856"/>
    <w:rsid w:val="007134A3"/>
    <w:rsid w:val="00802704"/>
    <w:rsid w:val="00817311"/>
    <w:rsid w:val="00890001"/>
    <w:rsid w:val="008B149C"/>
    <w:rsid w:val="008F29F6"/>
    <w:rsid w:val="00943D1D"/>
    <w:rsid w:val="00985AC4"/>
    <w:rsid w:val="009B2400"/>
    <w:rsid w:val="009C7086"/>
    <w:rsid w:val="009E1838"/>
    <w:rsid w:val="00A20E6E"/>
    <w:rsid w:val="00A6779C"/>
    <w:rsid w:val="00A7417B"/>
    <w:rsid w:val="00AA1150"/>
    <w:rsid w:val="00BE3F76"/>
    <w:rsid w:val="00C54D2F"/>
    <w:rsid w:val="00CB50D2"/>
    <w:rsid w:val="00CC1EA1"/>
    <w:rsid w:val="00CC31FD"/>
    <w:rsid w:val="00D0034D"/>
    <w:rsid w:val="00DD4610"/>
    <w:rsid w:val="00E57A60"/>
    <w:rsid w:val="00E82F2A"/>
    <w:rsid w:val="00E91D56"/>
    <w:rsid w:val="00ED2AA1"/>
    <w:rsid w:val="00F552DB"/>
    <w:rsid w:val="00F81FC7"/>
    <w:rsid w:val="00F94110"/>
    <w:rsid w:val="00F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3520"/>
  <w14:defaultImageDpi w14:val="32767"/>
  <w15:chartTrackingRefBased/>
  <w15:docId w15:val="{528FAF84-1813-094C-9129-4BA37678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02704"/>
    <w:pPr>
      <w:widowControl w:val="0"/>
      <w:autoSpaceDE w:val="0"/>
      <w:autoSpaceDN w:val="0"/>
      <w:spacing w:before="55"/>
    </w:pPr>
    <w:rPr>
      <w:rFonts w:ascii="Lato" w:eastAsia="Lato" w:hAnsi="Lato" w:cs="Lato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02704"/>
    <w:pPr>
      <w:widowControl w:val="0"/>
      <w:autoSpaceDE w:val="0"/>
      <w:autoSpaceDN w:val="0"/>
    </w:pPr>
    <w:rPr>
      <w:rFonts w:ascii="Lato" w:eastAsia="Lato" w:hAnsi="Lato" w:cs="La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02704"/>
    <w:rPr>
      <w:rFonts w:ascii="Lato" w:eastAsia="Lato" w:hAnsi="Lato" w:cs="Lato"/>
      <w:sz w:val="16"/>
      <w:szCs w:val="16"/>
    </w:rPr>
  </w:style>
  <w:style w:type="paragraph" w:styleId="ListParagraph">
    <w:name w:val="List Paragraph"/>
    <w:basedOn w:val="Normal"/>
    <w:uiPriority w:val="1"/>
    <w:qFormat/>
    <w:rsid w:val="00802704"/>
    <w:pPr>
      <w:widowControl w:val="0"/>
      <w:autoSpaceDE w:val="0"/>
      <w:autoSpaceDN w:val="0"/>
      <w:ind w:left="140"/>
    </w:pPr>
    <w:rPr>
      <w:rFonts w:ascii="Lato" w:eastAsia="Lato" w:hAnsi="Lato" w:cs="La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85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85A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B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0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70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isceviren</dc:creator>
  <cp:keywords/>
  <dc:description/>
  <cp:lastModifiedBy>emine isceviren</cp:lastModifiedBy>
  <cp:revision>3</cp:revision>
  <dcterms:created xsi:type="dcterms:W3CDTF">2020-09-10T21:33:00Z</dcterms:created>
  <dcterms:modified xsi:type="dcterms:W3CDTF">2020-09-11T09:38:00Z</dcterms:modified>
</cp:coreProperties>
</file>