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8304" w14:textId="77777777" w:rsidR="00FC05F1" w:rsidRPr="002D5818" w:rsidRDefault="00FC05F1">
      <w:pPr>
        <w:rPr>
          <w:rFonts w:ascii="Times New Roman" w:hAnsi="Times New Roman" w:cs="Times New Roman"/>
        </w:rPr>
      </w:pPr>
      <w:bookmarkStart w:id="0" w:name="_Hlk201761653"/>
      <w:bookmarkEnd w:id="0"/>
    </w:p>
    <w:p w14:paraId="0B3735AE" w14:textId="77777777" w:rsidR="00D32469" w:rsidRPr="002D5818" w:rsidRDefault="007E0E93" w:rsidP="00F82BAA">
      <w:pPr>
        <w:rPr>
          <w:rFonts w:ascii="Times New Roman" w:hAnsi="Times New Roman" w:cs="Times New Roman"/>
        </w:rPr>
      </w:pPr>
      <w:r w:rsidRPr="002D581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861DE14" wp14:editId="2D91512D">
                <wp:simplePos x="0" y="0"/>
                <wp:positionH relativeFrom="column">
                  <wp:posOffset>-904875</wp:posOffset>
                </wp:positionH>
                <wp:positionV relativeFrom="paragraph">
                  <wp:posOffset>5926773</wp:posOffset>
                </wp:positionV>
                <wp:extent cx="7757795" cy="2205037"/>
                <wp:effectExtent l="0" t="0" r="14605" b="24130"/>
                <wp:wrapNone/>
                <wp:docPr id="1557336796" name="Rectangle 3"/>
                <wp:cNvGraphicFramePr/>
                <a:graphic xmlns:a="http://schemas.openxmlformats.org/drawingml/2006/main">
                  <a:graphicData uri="http://schemas.microsoft.com/office/word/2010/wordprocessingShape">
                    <wps:wsp>
                      <wps:cNvSpPr/>
                      <wps:spPr>
                        <a:xfrm>
                          <a:off x="0" y="0"/>
                          <a:ext cx="7757795" cy="220503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B1891" id="Rectangle 3" o:spid="_x0000_s1026" style="position:absolute;margin-left:-71.25pt;margin-top:466.7pt;width:610.85pt;height:17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" fillcolor="white [3201]" strokecolor="#4ea72e [3209]" strokeweight="1pt"/>
            </w:pict>
          </mc:Fallback>
        </mc:AlternateContent>
      </w:r>
      <w:r w:rsidRPr="002D5818">
        <w:rPr>
          <w:rFonts w:ascii="Times New Roman" w:hAnsi="Times New Roman" w:cs="Times New Roman"/>
          <w:noProof/>
        </w:rPr>
        <mc:AlternateContent>
          <mc:Choice Requires="wps">
            <w:drawing>
              <wp:anchor distT="91440" distB="91440" distL="114300" distR="114300" simplePos="0" relativeHeight="251662336" behindDoc="0" locked="0" layoutInCell="1" allowOverlap="1" wp14:anchorId="3AE3EFC2" wp14:editId="5571B918">
                <wp:simplePos x="0" y="0"/>
                <wp:positionH relativeFrom="page">
                  <wp:posOffset>261620</wp:posOffset>
                </wp:positionH>
                <wp:positionV relativeFrom="paragraph">
                  <wp:posOffset>6061710</wp:posOffset>
                </wp:positionV>
                <wp:extent cx="7191375" cy="18478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1847850"/>
                        </a:xfrm>
                        <a:prstGeom prst="rect">
                          <a:avLst/>
                        </a:prstGeom>
                        <a:noFill/>
                        <a:ln w="9525">
                          <a:noFill/>
                          <a:miter lim="800000"/>
                          <a:headEnd/>
                          <a:tailEnd/>
                        </a:ln>
                      </wps:spPr>
                      <wps:txbx>
                        <w:txbxContent>
                          <w:p w14:paraId="7A28CB26" w14:textId="77777777" w:rsidR="00D32469" w:rsidRPr="00D32469" w:rsidRDefault="004051A3" w:rsidP="00D32469">
                            <w:pPr>
                              <w:pBdr>
                                <w:top w:val="single" w:sz="24" w:space="0" w:color="156082" w:themeColor="accent1"/>
                                <w:bottom w:val="single" w:sz="24" w:space="8" w:color="156082" w:themeColor="accent1"/>
                              </w:pBdr>
                              <w:spacing w:after="0"/>
                              <w:jc w:val="center"/>
                              <w:rPr>
                                <w:i/>
                                <w:iCs/>
                                <w:color w:val="4C94D8" w:themeColor="text2" w:themeTint="80"/>
                                <w:sz w:val="40"/>
                                <w:szCs w:val="40"/>
                              </w:rPr>
                            </w:pPr>
                            <w:r w:rsidRPr="00D32469">
                              <w:rPr>
                                <w:i/>
                                <w:iCs/>
                                <w:color w:val="4C94D8" w:themeColor="text2" w:themeTint="80"/>
                                <w:sz w:val="40"/>
                                <w:szCs w:val="40"/>
                              </w:rPr>
                              <w:t xml:space="preserve">CIND 820 </w:t>
                            </w:r>
                            <w:r w:rsidR="00D32469" w:rsidRPr="00D32469">
                              <w:rPr>
                                <w:i/>
                                <w:iCs/>
                                <w:color w:val="4C94D8" w:themeColor="text2" w:themeTint="80"/>
                                <w:sz w:val="40"/>
                                <w:szCs w:val="40"/>
                              </w:rPr>
                              <w:t>– BIG DATA ANALYTICS PROJECT</w:t>
                            </w:r>
                          </w:p>
                          <w:p w14:paraId="0A0673C8" w14:textId="77777777" w:rsidR="004051A3" w:rsidRPr="00D32469" w:rsidRDefault="004051A3" w:rsidP="00D32469">
                            <w:pPr>
                              <w:pBdr>
                                <w:top w:val="single" w:sz="24" w:space="0" w:color="156082" w:themeColor="accent1"/>
                                <w:bottom w:val="single" w:sz="24" w:space="8" w:color="156082" w:themeColor="accent1"/>
                              </w:pBdr>
                              <w:spacing w:after="0"/>
                              <w:jc w:val="center"/>
                              <w:rPr>
                                <w:i/>
                                <w:iCs/>
                                <w:color w:val="4C94D8" w:themeColor="text2" w:themeTint="80"/>
                                <w:sz w:val="32"/>
                                <w:szCs w:val="32"/>
                              </w:rPr>
                            </w:pPr>
                            <w:r w:rsidRPr="00D32469">
                              <w:rPr>
                                <w:i/>
                                <w:iCs/>
                                <w:color w:val="4C94D8" w:themeColor="text2" w:themeTint="80"/>
                                <w:sz w:val="32"/>
                                <w:szCs w:val="32"/>
                              </w:rPr>
                              <w:t xml:space="preserve">CUSTOMER CHURN PREDICTION IN E-COMMERCE </w:t>
                            </w:r>
                            <w:r w:rsidR="00D32469" w:rsidRPr="00D32469">
                              <w:rPr>
                                <w:i/>
                                <w:iCs/>
                                <w:color w:val="4C94D8" w:themeColor="text2" w:themeTint="80"/>
                                <w:sz w:val="32"/>
                                <w:szCs w:val="32"/>
                              </w:rPr>
                              <w:t>&amp; TELECOMMUNICATION</w:t>
                            </w:r>
                          </w:p>
                          <w:p w14:paraId="3494869D" w14:textId="77777777" w:rsidR="00D32469" w:rsidRDefault="00D32469" w:rsidP="00D32469">
                            <w:pPr>
                              <w:pBdr>
                                <w:top w:val="single" w:sz="24" w:space="0" w:color="156082" w:themeColor="accent1"/>
                                <w:bottom w:val="single" w:sz="24" w:space="8" w:color="156082" w:themeColor="accent1"/>
                              </w:pBdr>
                              <w:spacing w:after="0"/>
                              <w:jc w:val="center"/>
                              <w:rPr>
                                <w:i/>
                                <w:iCs/>
                                <w:color w:val="4C94D8" w:themeColor="text2" w:themeTint="80"/>
                                <w:sz w:val="36"/>
                                <w:szCs w:val="36"/>
                              </w:rPr>
                            </w:pPr>
                            <w:r w:rsidRPr="00D32469">
                              <w:rPr>
                                <w:i/>
                                <w:iCs/>
                                <w:color w:val="4C94D8" w:themeColor="text2" w:themeTint="80"/>
                                <w:sz w:val="36"/>
                                <w:szCs w:val="36"/>
                              </w:rPr>
                              <w:t>EMINE UYSAL (ID:501304049)</w:t>
                            </w:r>
                          </w:p>
                          <w:p w14:paraId="40FD0F66" w14:textId="77777777" w:rsidR="00D8308B" w:rsidRPr="00D8308B" w:rsidRDefault="00D8308B" w:rsidP="00D8308B">
                            <w:pPr>
                              <w:pBdr>
                                <w:top w:val="single" w:sz="24" w:space="0" w:color="156082" w:themeColor="accent1"/>
                                <w:bottom w:val="single" w:sz="24" w:space="8" w:color="156082" w:themeColor="accent1"/>
                              </w:pBdr>
                              <w:spacing w:after="0"/>
                              <w:jc w:val="center"/>
                              <w:rPr>
                                <w:i/>
                                <w:iCs/>
                                <w:color w:val="4C94D8" w:themeColor="text2" w:themeTint="80"/>
                                <w:sz w:val="26"/>
                                <w:szCs w:val="26"/>
                              </w:rPr>
                            </w:pPr>
                            <w:r w:rsidRPr="00D8308B">
                              <w:rPr>
                                <w:i/>
                                <w:iCs/>
                                <w:color w:val="4C94D8" w:themeColor="text2" w:themeTint="80"/>
                                <w:sz w:val="26"/>
                                <w:szCs w:val="26"/>
                              </w:rPr>
                              <w:t>The G. Raymond Chang School of Continuing Education</w:t>
                            </w:r>
                          </w:p>
                          <w:p w14:paraId="47449824" w14:textId="77777777" w:rsidR="00D32469" w:rsidRPr="00D32469" w:rsidRDefault="00D32469" w:rsidP="00D32469">
                            <w:pPr>
                              <w:pBdr>
                                <w:top w:val="single" w:sz="24" w:space="0" w:color="156082" w:themeColor="accent1"/>
                                <w:bottom w:val="single" w:sz="24" w:space="8" w:color="156082" w:themeColor="accent1"/>
                              </w:pBdr>
                              <w:spacing w:after="0"/>
                              <w:jc w:val="center"/>
                              <w:rPr>
                                <w:i/>
                                <w:iCs/>
                                <w:color w:val="4C94D8" w:themeColor="text2" w:themeTint="80"/>
                                <w:sz w:val="28"/>
                                <w:szCs w:val="28"/>
                              </w:rPr>
                            </w:pPr>
                            <w:r w:rsidRPr="00D32469">
                              <w:rPr>
                                <w:i/>
                                <w:iCs/>
                                <w:color w:val="4C94D8" w:themeColor="text2" w:themeTint="80"/>
                                <w:sz w:val="28"/>
                                <w:szCs w:val="28"/>
                              </w:rPr>
                              <w:t>Tamer ABDOU</w:t>
                            </w:r>
                            <w:r w:rsidR="00D8308B">
                              <w:rPr>
                                <w:i/>
                                <w:iCs/>
                                <w:color w:val="4C94D8" w:themeColor="text2" w:themeTint="80"/>
                                <w:sz w:val="28"/>
                                <w:szCs w:val="28"/>
                              </w:rPr>
                              <w:t>, PhD</w:t>
                            </w:r>
                          </w:p>
                          <w:p w14:paraId="2D8D7FFC" w14:textId="77777777" w:rsidR="00D32469" w:rsidRPr="00D32469" w:rsidRDefault="00D32469" w:rsidP="00D32469">
                            <w:pPr>
                              <w:pBdr>
                                <w:top w:val="single" w:sz="24" w:space="0" w:color="156082" w:themeColor="accent1"/>
                                <w:bottom w:val="single" w:sz="24" w:space="8" w:color="156082" w:themeColor="accent1"/>
                              </w:pBdr>
                              <w:spacing w:after="0"/>
                              <w:jc w:val="center"/>
                              <w:rPr>
                                <w:i/>
                                <w:iCs/>
                                <w:color w:val="4C94D8" w:themeColor="text2" w:themeTint="80"/>
                                <w:sz w:val="28"/>
                                <w:szCs w:val="28"/>
                              </w:rPr>
                            </w:pPr>
                            <w:r w:rsidRPr="00D32469">
                              <w:rPr>
                                <w:i/>
                                <w:iCs/>
                                <w:color w:val="4C94D8" w:themeColor="text2" w:themeTint="80"/>
                                <w:sz w:val="28"/>
                                <w:szCs w:val="28"/>
                              </w:rPr>
                              <w:t xml:space="preserve">June </w:t>
                            </w:r>
                            <w:r w:rsidR="00D524F7">
                              <w:rPr>
                                <w:i/>
                                <w:iCs/>
                                <w:color w:val="4C94D8" w:themeColor="text2" w:themeTint="80"/>
                                <w:sz w:val="28"/>
                                <w:szCs w:val="28"/>
                              </w:rPr>
                              <w:t>25</w:t>
                            </w:r>
                            <w:r w:rsidRPr="00D32469">
                              <w:rPr>
                                <w:i/>
                                <w:iCs/>
                                <w:color w:val="4C94D8" w:themeColor="text2" w:themeTint="80"/>
                                <w:sz w:val="28"/>
                                <w:szCs w:val="28"/>
                                <w:vertAlign w:val="superscript"/>
                              </w:rPr>
                              <w:t>th</w:t>
                            </w:r>
                            <w:r w:rsidRPr="00D32469">
                              <w:rPr>
                                <w:i/>
                                <w:iCs/>
                                <w:color w:val="4C94D8" w:themeColor="text2" w:themeTint="80"/>
                                <w:sz w:val="28"/>
                                <w:szCs w:val="28"/>
                              </w:rPr>
                              <w:t>, 2025</w:t>
                            </w:r>
                          </w:p>
                          <w:p w14:paraId="2873B765" w14:textId="77777777" w:rsidR="00D32469" w:rsidRPr="007E0E93" w:rsidRDefault="00D32469" w:rsidP="004051A3">
                            <w:pPr>
                              <w:pBdr>
                                <w:top w:val="single" w:sz="24" w:space="0" w:color="156082" w:themeColor="accent1"/>
                                <w:bottom w:val="single" w:sz="24" w:space="8" w:color="156082" w:themeColor="accent1"/>
                              </w:pBdr>
                              <w:spacing w:after="0"/>
                              <w:rPr>
                                <w:i/>
                                <w:iCs/>
                                <w:color w:val="156082" w:themeColor="accent1"/>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3EFC2" id="_x0000_t202" coordsize="21600,21600" o:spt="202" path="m,l,21600r21600,l21600,xe">
                <v:stroke joinstyle="miter"/>
                <v:path gradientshapeok="t" o:connecttype="rect"/>
              </v:shapetype>
              <v:shape id="Text Box 2" o:spid="_x0000_s1026" type="#_x0000_t202" style="position:absolute;margin-left:20.6pt;margin-top:477.3pt;width:566.25pt;height:145.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" filled="f" stroked="f">
                <v:textbox>
                  <w:txbxContent>
                    <w:p w14:paraId="7A28CB26" w14:textId="77777777" w:rsidR="00D32469" w:rsidRPr="00D32469" w:rsidRDefault="004051A3" w:rsidP="00D32469">
                      <w:pPr>
                        <w:pBdr>
                          <w:top w:val="single" w:sz="24" w:space="0" w:color="156082" w:themeColor="accent1"/>
                          <w:bottom w:val="single" w:sz="24" w:space="8" w:color="156082" w:themeColor="accent1"/>
                        </w:pBdr>
                        <w:spacing w:after="0"/>
                        <w:jc w:val="center"/>
                        <w:rPr>
                          <w:i/>
                          <w:iCs/>
                          <w:color w:val="4C94D8" w:themeColor="text2" w:themeTint="80"/>
                          <w:sz w:val="40"/>
                          <w:szCs w:val="40"/>
                        </w:rPr>
                      </w:pPr>
                      <w:r w:rsidRPr="00D32469">
                        <w:rPr>
                          <w:i/>
                          <w:iCs/>
                          <w:color w:val="4C94D8" w:themeColor="text2" w:themeTint="80"/>
                          <w:sz w:val="40"/>
                          <w:szCs w:val="40"/>
                        </w:rPr>
                        <w:t xml:space="preserve">CIND 820 </w:t>
                      </w:r>
                      <w:r w:rsidR="00D32469" w:rsidRPr="00D32469">
                        <w:rPr>
                          <w:i/>
                          <w:iCs/>
                          <w:color w:val="4C94D8" w:themeColor="text2" w:themeTint="80"/>
                          <w:sz w:val="40"/>
                          <w:szCs w:val="40"/>
                        </w:rPr>
                        <w:t>– BIG DATA ANALYTICS PROJECT</w:t>
                      </w:r>
                    </w:p>
                    <w:p w14:paraId="0A0673C8" w14:textId="77777777" w:rsidR="004051A3" w:rsidRPr="00D32469" w:rsidRDefault="004051A3" w:rsidP="00D32469">
                      <w:pPr>
                        <w:pBdr>
                          <w:top w:val="single" w:sz="24" w:space="0" w:color="156082" w:themeColor="accent1"/>
                          <w:bottom w:val="single" w:sz="24" w:space="8" w:color="156082" w:themeColor="accent1"/>
                        </w:pBdr>
                        <w:spacing w:after="0"/>
                        <w:jc w:val="center"/>
                        <w:rPr>
                          <w:i/>
                          <w:iCs/>
                          <w:color w:val="4C94D8" w:themeColor="text2" w:themeTint="80"/>
                          <w:sz w:val="32"/>
                          <w:szCs w:val="32"/>
                        </w:rPr>
                      </w:pPr>
                      <w:r w:rsidRPr="00D32469">
                        <w:rPr>
                          <w:i/>
                          <w:iCs/>
                          <w:color w:val="4C94D8" w:themeColor="text2" w:themeTint="80"/>
                          <w:sz w:val="32"/>
                          <w:szCs w:val="32"/>
                        </w:rPr>
                        <w:t xml:space="preserve">CUSTOMER CHURN PREDICTION IN E-COMMERCE </w:t>
                      </w:r>
                      <w:r w:rsidR="00D32469" w:rsidRPr="00D32469">
                        <w:rPr>
                          <w:i/>
                          <w:iCs/>
                          <w:color w:val="4C94D8" w:themeColor="text2" w:themeTint="80"/>
                          <w:sz w:val="32"/>
                          <w:szCs w:val="32"/>
                        </w:rPr>
                        <w:t>&amp; TELECOMMUNICATION</w:t>
                      </w:r>
                    </w:p>
                    <w:p w14:paraId="3494869D" w14:textId="77777777" w:rsidR="00D32469" w:rsidRDefault="00D32469" w:rsidP="00D32469">
                      <w:pPr>
                        <w:pBdr>
                          <w:top w:val="single" w:sz="24" w:space="0" w:color="156082" w:themeColor="accent1"/>
                          <w:bottom w:val="single" w:sz="24" w:space="8" w:color="156082" w:themeColor="accent1"/>
                        </w:pBdr>
                        <w:spacing w:after="0"/>
                        <w:jc w:val="center"/>
                        <w:rPr>
                          <w:i/>
                          <w:iCs/>
                          <w:color w:val="4C94D8" w:themeColor="text2" w:themeTint="80"/>
                          <w:sz w:val="36"/>
                          <w:szCs w:val="36"/>
                        </w:rPr>
                      </w:pPr>
                      <w:r w:rsidRPr="00D32469">
                        <w:rPr>
                          <w:i/>
                          <w:iCs/>
                          <w:color w:val="4C94D8" w:themeColor="text2" w:themeTint="80"/>
                          <w:sz w:val="36"/>
                          <w:szCs w:val="36"/>
                        </w:rPr>
                        <w:t>EMINE UYSAL (ID:501304049)</w:t>
                      </w:r>
                    </w:p>
                    <w:p w14:paraId="40FD0F66" w14:textId="77777777" w:rsidR="00D8308B" w:rsidRPr="00D8308B" w:rsidRDefault="00D8308B" w:rsidP="00D8308B">
                      <w:pPr>
                        <w:pBdr>
                          <w:top w:val="single" w:sz="24" w:space="0" w:color="156082" w:themeColor="accent1"/>
                          <w:bottom w:val="single" w:sz="24" w:space="8" w:color="156082" w:themeColor="accent1"/>
                        </w:pBdr>
                        <w:spacing w:after="0"/>
                        <w:jc w:val="center"/>
                        <w:rPr>
                          <w:i/>
                          <w:iCs/>
                          <w:color w:val="4C94D8" w:themeColor="text2" w:themeTint="80"/>
                          <w:sz w:val="26"/>
                          <w:szCs w:val="26"/>
                        </w:rPr>
                      </w:pPr>
                      <w:r w:rsidRPr="00D8308B">
                        <w:rPr>
                          <w:i/>
                          <w:iCs/>
                          <w:color w:val="4C94D8" w:themeColor="text2" w:themeTint="80"/>
                          <w:sz w:val="26"/>
                          <w:szCs w:val="26"/>
                        </w:rPr>
                        <w:t>The G. Raymond Chang School of Continuing Education</w:t>
                      </w:r>
                    </w:p>
                    <w:p w14:paraId="47449824" w14:textId="77777777" w:rsidR="00D32469" w:rsidRPr="00D32469" w:rsidRDefault="00D32469" w:rsidP="00D32469">
                      <w:pPr>
                        <w:pBdr>
                          <w:top w:val="single" w:sz="24" w:space="0" w:color="156082" w:themeColor="accent1"/>
                          <w:bottom w:val="single" w:sz="24" w:space="8" w:color="156082" w:themeColor="accent1"/>
                        </w:pBdr>
                        <w:spacing w:after="0"/>
                        <w:jc w:val="center"/>
                        <w:rPr>
                          <w:i/>
                          <w:iCs/>
                          <w:color w:val="4C94D8" w:themeColor="text2" w:themeTint="80"/>
                          <w:sz w:val="28"/>
                          <w:szCs w:val="28"/>
                        </w:rPr>
                      </w:pPr>
                      <w:r w:rsidRPr="00D32469">
                        <w:rPr>
                          <w:i/>
                          <w:iCs/>
                          <w:color w:val="4C94D8" w:themeColor="text2" w:themeTint="80"/>
                          <w:sz w:val="28"/>
                          <w:szCs w:val="28"/>
                        </w:rPr>
                        <w:t>Tamer ABDOU</w:t>
                      </w:r>
                      <w:r w:rsidR="00D8308B">
                        <w:rPr>
                          <w:i/>
                          <w:iCs/>
                          <w:color w:val="4C94D8" w:themeColor="text2" w:themeTint="80"/>
                          <w:sz w:val="28"/>
                          <w:szCs w:val="28"/>
                        </w:rPr>
                        <w:t>, PhD</w:t>
                      </w:r>
                    </w:p>
                    <w:p w14:paraId="2D8D7FFC" w14:textId="77777777" w:rsidR="00D32469" w:rsidRPr="00D32469" w:rsidRDefault="00D32469" w:rsidP="00D32469">
                      <w:pPr>
                        <w:pBdr>
                          <w:top w:val="single" w:sz="24" w:space="0" w:color="156082" w:themeColor="accent1"/>
                          <w:bottom w:val="single" w:sz="24" w:space="8" w:color="156082" w:themeColor="accent1"/>
                        </w:pBdr>
                        <w:spacing w:after="0"/>
                        <w:jc w:val="center"/>
                        <w:rPr>
                          <w:i/>
                          <w:iCs/>
                          <w:color w:val="4C94D8" w:themeColor="text2" w:themeTint="80"/>
                          <w:sz w:val="28"/>
                          <w:szCs w:val="28"/>
                        </w:rPr>
                      </w:pPr>
                      <w:r w:rsidRPr="00D32469">
                        <w:rPr>
                          <w:i/>
                          <w:iCs/>
                          <w:color w:val="4C94D8" w:themeColor="text2" w:themeTint="80"/>
                          <w:sz w:val="28"/>
                          <w:szCs w:val="28"/>
                        </w:rPr>
                        <w:t xml:space="preserve">June </w:t>
                      </w:r>
                      <w:r w:rsidR="00D524F7">
                        <w:rPr>
                          <w:i/>
                          <w:iCs/>
                          <w:color w:val="4C94D8" w:themeColor="text2" w:themeTint="80"/>
                          <w:sz w:val="28"/>
                          <w:szCs w:val="28"/>
                        </w:rPr>
                        <w:t>25</w:t>
                      </w:r>
                      <w:r w:rsidRPr="00D32469">
                        <w:rPr>
                          <w:i/>
                          <w:iCs/>
                          <w:color w:val="4C94D8" w:themeColor="text2" w:themeTint="80"/>
                          <w:sz w:val="28"/>
                          <w:szCs w:val="28"/>
                          <w:vertAlign w:val="superscript"/>
                        </w:rPr>
                        <w:t>th</w:t>
                      </w:r>
                      <w:r w:rsidRPr="00D32469">
                        <w:rPr>
                          <w:i/>
                          <w:iCs/>
                          <w:color w:val="4C94D8" w:themeColor="text2" w:themeTint="80"/>
                          <w:sz w:val="28"/>
                          <w:szCs w:val="28"/>
                        </w:rPr>
                        <w:t>, 2025</w:t>
                      </w:r>
                    </w:p>
                    <w:p w14:paraId="2873B765" w14:textId="77777777" w:rsidR="00D32469" w:rsidRPr="007E0E93" w:rsidRDefault="00D32469" w:rsidP="004051A3">
                      <w:pPr>
                        <w:pBdr>
                          <w:top w:val="single" w:sz="24" w:space="0" w:color="156082" w:themeColor="accent1"/>
                          <w:bottom w:val="single" w:sz="24" w:space="8" w:color="156082" w:themeColor="accent1"/>
                        </w:pBdr>
                        <w:spacing w:after="0"/>
                        <w:rPr>
                          <w:i/>
                          <w:iCs/>
                          <w:color w:val="156082" w:themeColor="accent1"/>
                          <w:sz w:val="22"/>
                          <w:szCs w:val="22"/>
                          <w:lang w:val="en-US"/>
                        </w:rPr>
                      </w:pPr>
                    </w:p>
                  </w:txbxContent>
                </v:textbox>
                <w10:wrap type="topAndBottom" anchorx="page"/>
              </v:shape>
            </w:pict>
          </mc:Fallback>
        </mc:AlternateContent>
      </w:r>
      <w:r w:rsidR="004051A3" w:rsidRPr="002D5818">
        <w:rPr>
          <w:rFonts w:ascii="Times New Roman" w:hAnsi="Times New Roman" w:cs="Times New Roman"/>
          <w:noProof/>
        </w:rPr>
        <w:drawing>
          <wp:anchor distT="0" distB="0" distL="0" distR="0" simplePos="0" relativeHeight="251659264" behindDoc="0" locked="0" layoutInCell="1" allowOverlap="1" wp14:anchorId="06D6C2D6" wp14:editId="77FD3B8B">
            <wp:simplePos x="0" y="0"/>
            <wp:positionH relativeFrom="margin">
              <wp:align>center</wp:align>
            </wp:positionH>
            <wp:positionV relativeFrom="paragraph">
              <wp:posOffset>68580</wp:posOffset>
            </wp:positionV>
            <wp:extent cx="6524625" cy="5667375"/>
            <wp:effectExtent l="0" t="0" r="0" b="0"/>
            <wp:wrapSquare wrapText="bothSides"/>
            <wp:docPr id="834368100" name="Picture 2" descr="A large glass building with many window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4368100" name="Picture 2" descr="A large glass building with many window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24625" cy="5667375"/>
                    </a:xfrm>
                    <a:prstGeom prst="rect">
                      <a:avLst/>
                    </a:prstGeom>
                  </pic:spPr>
                </pic:pic>
              </a:graphicData>
            </a:graphic>
            <wp14:sizeRelH relativeFrom="margin">
              <wp14:pctWidth>0</wp14:pctWidth>
            </wp14:sizeRelH>
            <wp14:sizeRelV relativeFrom="margin">
              <wp14:pctHeight>0</wp14:pctHeight>
            </wp14:sizeRelV>
          </wp:anchor>
        </w:drawing>
      </w:r>
      <w:r w:rsidR="00FC05F1" w:rsidRPr="002D5818">
        <w:rPr>
          <w:rFonts w:ascii="Times New Roman" w:hAnsi="Times New Roman" w:cs="Times New Roman"/>
        </w:rPr>
        <w:br w:type="page"/>
      </w:r>
    </w:p>
    <w:p w14:paraId="60130630" w14:textId="77777777" w:rsidR="00A02ADC" w:rsidRPr="002D5818" w:rsidRDefault="00B652E9">
      <w:pPr>
        <w:pStyle w:val="ListParagraph"/>
        <w:numPr>
          <w:ilvl w:val="0"/>
          <w:numId w:val="1"/>
        </w:numPr>
        <w:rPr>
          <w:rFonts w:ascii="Times New Roman" w:hAnsi="Times New Roman" w:cs="Times New Roman"/>
        </w:rPr>
      </w:pPr>
      <w:r w:rsidRPr="002D5818">
        <w:rPr>
          <w:rFonts w:ascii="Times New Roman" w:hAnsi="Times New Roman" w:cs="Times New Roman"/>
        </w:rPr>
        <w:lastRenderedPageBreak/>
        <w:t xml:space="preserve">REVISED </w:t>
      </w:r>
      <w:r w:rsidR="00FC05F1" w:rsidRPr="002D5818">
        <w:rPr>
          <w:rFonts w:ascii="Times New Roman" w:hAnsi="Times New Roman" w:cs="Times New Roman"/>
        </w:rPr>
        <w:t>ABSTRACT</w:t>
      </w:r>
    </w:p>
    <w:p w14:paraId="54E13F32" w14:textId="77777777" w:rsidR="00221B65" w:rsidRPr="002D5818" w:rsidRDefault="00221B65" w:rsidP="00221B65">
      <w:pPr>
        <w:pStyle w:val="NormalWeb"/>
        <w:ind w:left="360"/>
      </w:pPr>
      <w:r w:rsidRPr="002D5818">
        <w:rPr>
          <w:b/>
          <w:bCs/>
        </w:rPr>
        <w:t>Customer churn poses a significant challenge in behavior-driven industries such as e-commerce and telecommunications, where long-term profitability relies heavily on customer retention.</w:t>
      </w:r>
      <w:r w:rsidRPr="002D5818">
        <w:t xml:space="preserve"> This project leverages predictive analytics and explainable machine learning to not only forecast churn but also to understand the behavioral and service-related factors that influence it, with the goal of designing sector-specific retention strategies.</w:t>
      </w:r>
    </w:p>
    <w:p w14:paraId="6042403F" w14:textId="77777777" w:rsidR="00221B65" w:rsidRPr="002D5818" w:rsidRDefault="00221B65" w:rsidP="00221B65">
      <w:pPr>
        <w:pStyle w:val="NormalWeb"/>
        <w:ind w:left="360"/>
      </w:pPr>
      <w:r w:rsidRPr="002D5818">
        <w:t>Two real-world datasets sourced from Kaggle are used for this analysis:</w:t>
      </w:r>
    </w:p>
    <w:p w14:paraId="68A79DFB" w14:textId="77777777" w:rsidR="00221B65" w:rsidRPr="002D5818" w:rsidRDefault="00221B65">
      <w:pPr>
        <w:pStyle w:val="NormalWeb"/>
        <w:numPr>
          <w:ilvl w:val="0"/>
          <w:numId w:val="4"/>
        </w:numPr>
      </w:pPr>
      <w:r w:rsidRPr="002D5818">
        <w:t xml:space="preserve">The </w:t>
      </w:r>
      <w:r w:rsidRPr="002D5818">
        <w:rPr>
          <w:b/>
          <w:bCs/>
        </w:rPr>
        <w:t>“Telco Customer Churn”</w:t>
      </w:r>
      <w:r w:rsidRPr="002D5818">
        <w:t xml:space="preserve"> dataset, which includes demographics, service usage, and billing information (Kaggle, 2018</w:t>
      </w:r>
      <w:proofErr w:type="gramStart"/>
      <w:r w:rsidRPr="002D5818">
        <w:t>);</w:t>
      </w:r>
      <w:proofErr w:type="gramEnd"/>
    </w:p>
    <w:p w14:paraId="01649202" w14:textId="77777777" w:rsidR="00221B65" w:rsidRPr="002D5818" w:rsidRDefault="00221B65">
      <w:pPr>
        <w:pStyle w:val="NormalWeb"/>
        <w:numPr>
          <w:ilvl w:val="0"/>
          <w:numId w:val="4"/>
        </w:numPr>
      </w:pPr>
      <w:r w:rsidRPr="002D5818">
        <w:t xml:space="preserve">The </w:t>
      </w:r>
      <w:r w:rsidRPr="002D5818">
        <w:rPr>
          <w:b/>
          <w:bCs/>
        </w:rPr>
        <w:t>“Customer Behavior in E-Commerce”</w:t>
      </w:r>
      <w:r w:rsidRPr="002D5818">
        <w:t xml:space="preserve"> dataset, featuring transactional behavior such as order frequency, product category engagement, and spending patterns (</w:t>
      </w:r>
      <w:proofErr w:type="spellStart"/>
      <w:r w:rsidRPr="002D5818">
        <w:t>Imakash</w:t>
      </w:r>
      <w:proofErr w:type="spellEnd"/>
      <w:r w:rsidRPr="002D5818">
        <w:t>, 2023).</w:t>
      </w:r>
    </w:p>
    <w:p w14:paraId="0A4218D1" w14:textId="77777777" w:rsidR="00221B65" w:rsidRPr="002D5818" w:rsidRDefault="00221B65" w:rsidP="00221B65">
      <w:pPr>
        <w:pStyle w:val="NormalWeb"/>
        <w:ind w:left="360"/>
      </w:pPr>
      <w:r w:rsidRPr="002D5818">
        <w:t>These datasets provide a cross-sector view of churn dynamics, allowing for comparative analysis between industries. The project explores the following primary research questions:</w:t>
      </w:r>
    </w:p>
    <w:p w14:paraId="24BEC559" w14:textId="77777777" w:rsidR="00221B65" w:rsidRPr="002D5818" w:rsidRDefault="00221B65">
      <w:pPr>
        <w:pStyle w:val="NormalWeb"/>
        <w:numPr>
          <w:ilvl w:val="0"/>
          <w:numId w:val="5"/>
        </w:numPr>
      </w:pPr>
      <w:r w:rsidRPr="002D5818">
        <w:rPr>
          <w:i/>
          <w:iCs/>
        </w:rPr>
        <w:t>Which behavioral and service-related features are most predictive of churn in each sector?</w:t>
      </w:r>
    </w:p>
    <w:p w14:paraId="45A5A7E2" w14:textId="77777777" w:rsidR="00221B65" w:rsidRPr="002D5818" w:rsidRDefault="00221B65">
      <w:pPr>
        <w:pStyle w:val="NormalWeb"/>
        <w:numPr>
          <w:ilvl w:val="0"/>
          <w:numId w:val="5"/>
        </w:numPr>
      </w:pPr>
      <w:r w:rsidRPr="002D5818">
        <w:rPr>
          <w:i/>
          <w:iCs/>
        </w:rPr>
        <w:t>Can interpretable machine learning models predict churn before it occurs with sufficient accuracy?</w:t>
      </w:r>
    </w:p>
    <w:p w14:paraId="7F26624D" w14:textId="77777777" w:rsidR="00221B65" w:rsidRPr="002D5818" w:rsidRDefault="00221B65">
      <w:pPr>
        <w:pStyle w:val="NormalWeb"/>
        <w:numPr>
          <w:ilvl w:val="0"/>
          <w:numId w:val="5"/>
        </w:numPr>
      </w:pPr>
      <w:r w:rsidRPr="002D5818">
        <w:rPr>
          <w:i/>
          <w:iCs/>
        </w:rPr>
        <w:t>How do churn drivers and mitigation strategies differ between the e-commerce and telecom sectors?</w:t>
      </w:r>
    </w:p>
    <w:p w14:paraId="7E961A5B" w14:textId="77777777" w:rsidR="00221B65" w:rsidRPr="002D5818" w:rsidRDefault="00221B65" w:rsidP="00221B65">
      <w:pPr>
        <w:pStyle w:val="NormalWeb"/>
        <w:ind w:left="360"/>
      </w:pPr>
      <w:r w:rsidRPr="002D5818">
        <w:t xml:space="preserve">The methodology includes rigorous data preprocessing—such as one-hot encoding, missing value imputation, and multicollinearity checks using Variance Inflation Factor (VIF). Class imbalance is addressed using </w:t>
      </w:r>
      <w:r w:rsidRPr="002D5818">
        <w:rPr>
          <w:b/>
          <w:bCs/>
        </w:rPr>
        <w:t>SMOTE</w:t>
      </w:r>
      <w:r w:rsidRPr="002D5818">
        <w:t xml:space="preserve"> (Chawla et al., 2002) to enhance model performance on minority (churn) classes. Three classification models—</w:t>
      </w:r>
      <w:r w:rsidRPr="002D5818">
        <w:rPr>
          <w:b/>
          <w:bCs/>
        </w:rPr>
        <w:t>Logistic Regression</w:t>
      </w:r>
      <w:r w:rsidRPr="002D5818">
        <w:t xml:space="preserve">, </w:t>
      </w:r>
      <w:r w:rsidRPr="002D5818">
        <w:rPr>
          <w:b/>
          <w:bCs/>
        </w:rPr>
        <w:t>Random Forest</w:t>
      </w:r>
      <w:r w:rsidRPr="002D5818">
        <w:t xml:space="preserve">, and </w:t>
      </w:r>
      <w:proofErr w:type="spellStart"/>
      <w:r w:rsidRPr="002D5818">
        <w:rPr>
          <w:b/>
          <w:bCs/>
        </w:rPr>
        <w:t>XGBoost</w:t>
      </w:r>
      <w:proofErr w:type="spellEnd"/>
      <w:r w:rsidRPr="002D5818">
        <w:t>—are trained and evaluated using accuracy, precision, recall, F1-score, and ROC-AUC metrics.</w:t>
      </w:r>
    </w:p>
    <w:p w14:paraId="5F7E14F6" w14:textId="77777777" w:rsidR="00221B65" w:rsidRPr="002D5818" w:rsidRDefault="00221B65" w:rsidP="00221B65">
      <w:pPr>
        <w:pStyle w:val="NormalWeb"/>
        <w:ind w:left="360"/>
      </w:pPr>
      <w:r w:rsidRPr="002D5818">
        <w:t xml:space="preserve">To address concerns around model interpretability and overfitting, </w:t>
      </w:r>
      <w:r w:rsidRPr="002D5818">
        <w:rPr>
          <w:b/>
          <w:bCs/>
        </w:rPr>
        <w:t>SHAP</w:t>
      </w:r>
      <w:r w:rsidRPr="002D5818">
        <w:t xml:space="preserve"> (Lundberg &amp; Lee, 2017) and </w:t>
      </w:r>
      <w:r w:rsidRPr="002D5818">
        <w:rPr>
          <w:b/>
          <w:bCs/>
        </w:rPr>
        <w:t>LIME</w:t>
      </w:r>
      <w:r w:rsidRPr="002D5818">
        <w:t xml:space="preserve"> (Ribeiro et al., 2016) are used to visualize feature importance, while </w:t>
      </w:r>
      <w:r w:rsidRPr="002D5818">
        <w:rPr>
          <w:b/>
          <w:bCs/>
        </w:rPr>
        <w:t>cross-validation and regularization techniques</w:t>
      </w:r>
      <w:r w:rsidRPr="002D5818">
        <w:t xml:space="preserve"> are employed to ensure model generalizability. An interactive </w:t>
      </w:r>
      <w:r w:rsidRPr="002D5818">
        <w:rPr>
          <w:b/>
          <w:bCs/>
        </w:rPr>
        <w:t>Power BI dashboard</w:t>
      </w:r>
      <w:r w:rsidRPr="002D5818">
        <w:t xml:space="preserve"> visualizes key findings, helping both technical and non-technical stakeholders explore high-risk customer segments and actionable insights.</w:t>
      </w:r>
    </w:p>
    <w:p w14:paraId="02F6FD9C" w14:textId="77777777" w:rsidR="00513A3B" w:rsidRPr="002D5818" w:rsidRDefault="00221B65" w:rsidP="00221B65">
      <w:pPr>
        <w:pStyle w:val="NormalWeb"/>
        <w:ind w:left="360"/>
      </w:pPr>
      <w:r w:rsidRPr="002D5818">
        <w:t>While both datasets provide valuable behavioral and demographic data, they contain synthetic elements and have limited representativeness. Ethical considerations around real-world applicability and data bias are acknowledged, and future work will incorporate more diverse, high-fidelity datasets for model refinement.</w:t>
      </w:r>
    </w:p>
    <w:p w14:paraId="586BEDC9" w14:textId="77777777" w:rsidR="00B652E9" w:rsidRPr="002D5818" w:rsidRDefault="00D32469" w:rsidP="00B652E9">
      <w:pPr>
        <w:rPr>
          <w:rFonts w:ascii="Times New Roman" w:eastAsia="Times New Roman" w:hAnsi="Times New Roman" w:cs="Times New Roman"/>
          <w:kern w:val="0"/>
          <w:lang w:eastAsia="en-CA"/>
          <w14:ligatures w14:val="none"/>
        </w:rPr>
      </w:pPr>
      <w:r w:rsidRPr="002D5818">
        <w:rPr>
          <w:rFonts w:ascii="Times New Roman" w:hAnsi="Times New Roman" w:cs="Times New Roman"/>
        </w:rPr>
        <w:br w:type="page"/>
      </w:r>
      <w:r w:rsidR="00B652E9" w:rsidRPr="002D5818">
        <w:rPr>
          <w:rFonts w:ascii="Times New Roman" w:hAnsi="Times New Roman" w:cs="Times New Roman"/>
          <w:noProof/>
        </w:rPr>
        <w:lastRenderedPageBreak/>
        <w:drawing>
          <wp:inline distT="0" distB="0" distL="0" distR="0" wp14:anchorId="48E23F5A" wp14:editId="2AA54347">
            <wp:extent cx="5900420" cy="8477250"/>
            <wp:effectExtent l="57150" t="57150" r="62230" b="57150"/>
            <wp:docPr id="81540535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F8E26FE" w14:textId="77777777" w:rsidR="0071509D" w:rsidRPr="002D5818" w:rsidRDefault="0071509D">
      <w:pPr>
        <w:pStyle w:val="ListParagraph"/>
        <w:numPr>
          <w:ilvl w:val="0"/>
          <w:numId w:val="1"/>
        </w:numPr>
        <w:rPr>
          <w:rFonts w:ascii="Times New Roman" w:hAnsi="Times New Roman" w:cs="Times New Roman"/>
        </w:rPr>
      </w:pPr>
      <w:r w:rsidRPr="002D5818">
        <w:rPr>
          <w:rFonts w:ascii="Times New Roman" w:hAnsi="Times New Roman" w:cs="Times New Roman"/>
        </w:rPr>
        <w:lastRenderedPageBreak/>
        <w:t>INTRODUCTIO</w:t>
      </w:r>
      <w:r w:rsidR="00F82BAA" w:rsidRPr="002D5818">
        <w:rPr>
          <w:rFonts w:ascii="Times New Roman" w:hAnsi="Times New Roman" w:cs="Times New Roman"/>
        </w:rPr>
        <w:t>N</w:t>
      </w:r>
    </w:p>
    <w:p w14:paraId="4B7AA920"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 xml:space="preserve">     Customer churn—the phenomenon where customers discontinue their relationship with a business—is a critical challenge in both e-commerce and telecommunications sectors. In increasingly competitive markets, retaining existing customers is not only more cost-effective than acquiring new ones, but also essential for long-term profitability and sustainable growth. Studies have shown that retaining a customer can be </w:t>
      </w:r>
      <w:r w:rsidRPr="002D5818">
        <w:rPr>
          <w:rFonts w:ascii="Times New Roman" w:hAnsi="Times New Roman" w:cs="Times New Roman"/>
          <w:b/>
          <w:bCs/>
        </w:rPr>
        <w:t>5 to 25 times cheaper</w:t>
      </w:r>
      <w:r w:rsidRPr="002D5818">
        <w:rPr>
          <w:rFonts w:ascii="Times New Roman" w:hAnsi="Times New Roman" w:cs="Times New Roman"/>
        </w:rPr>
        <w:t xml:space="preserve"> than acquiring a new one (Reichheld &amp; Sasser, 1990; Imani et al., 2025).</w:t>
      </w:r>
    </w:p>
    <w:p w14:paraId="3BB71C13"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 rise of digital platforms and online service models has made it easier for customers to switch providers, increasing churn risk. Consequently, businesses are prioritizing early detection and prevention of churn to maintain competitive advantage. While numerous churn prediction studies exist, particularly in the telecommunications sector, most of them focus solely on forecasting outcomes, without uncovering interpretable churn drivers (Imani et al., 2025).</w:t>
      </w:r>
    </w:p>
    <w:p w14:paraId="7ABCCA82"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This project aims to go beyond prediction and explore </w:t>
      </w:r>
      <w:r w:rsidR="00766576" w:rsidRPr="002D5818">
        <w:rPr>
          <w:rFonts w:ascii="Times New Roman" w:hAnsi="Times New Roman" w:cs="Times New Roman"/>
          <w:b/>
          <w:bCs/>
        </w:rPr>
        <w:t>what drives churn</w:t>
      </w:r>
      <w:r w:rsidR="00766576" w:rsidRPr="002D5818">
        <w:rPr>
          <w:rFonts w:ascii="Times New Roman" w:hAnsi="Times New Roman" w:cs="Times New Roman"/>
        </w:rPr>
        <w:t xml:space="preserve"> in both e-commerce and telecom environments by analyzing customer behavior patterns and service features. By applying machine learning models supported with explainable AI techniques, the study offers actionable insights for strategic decision-making. Recent research has shown that techniques like </w:t>
      </w:r>
      <w:r w:rsidR="00766576" w:rsidRPr="002D5818">
        <w:rPr>
          <w:rFonts w:ascii="Times New Roman" w:hAnsi="Times New Roman" w:cs="Times New Roman"/>
          <w:b/>
          <w:bCs/>
        </w:rPr>
        <w:t>SHAP</w:t>
      </w:r>
      <w:r w:rsidR="00766576" w:rsidRPr="002D5818">
        <w:rPr>
          <w:rFonts w:ascii="Times New Roman" w:hAnsi="Times New Roman" w:cs="Times New Roman"/>
        </w:rPr>
        <w:t xml:space="preserve"> and </w:t>
      </w:r>
      <w:r w:rsidR="00766576" w:rsidRPr="002D5818">
        <w:rPr>
          <w:rFonts w:ascii="Times New Roman" w:hAnsi="Times New Roman" w:cs="Times New Roman"/>
          <w:b/>
          <w:bCs/>
        </w:rPr>
        <w:t>LIME</w:t>
      </w:r>
      <w:r w:rsidR="00766576" w:rsidRPr="002D5818">
        <w:rPr>
          <w:rFonts w:ascii="Times New Roman" w:hAnsi="Times New Roman" w:cs="Times New Roman"/>
        </w:rPr>
        <w:t xml:space="preserve"> significantly improve model transparency, making churn predictions more interpretable and actionable (</w:t>
      </w:r>
      <w:proofErr w:type="spellStart"/>
      <w:r w:rsidR="00766576" w:rsidRPr="002D5818">
        <w:rPr>
          <w:rFonts w:ascii="Times New Roman" w:hAnsi="Times New Roman" w:cs="Times New Roman"/>
        </w:rPr>
        <w:t>Boukrouh</w:t>
      </w:r>
      <w:proofErr w:type="spellEnd"/>
      <w:r w:rsidR="00766576" w:rsidRPr="002D5818">
        <w:rPr>
          <w:rFonts w:ascii="Times New Roman" w:hAnsi="Times New Roman" w:cs="Times New Roman"/>
        </w:rPr>
        <w:t xml:space="preserve"> et al., 2024; Maan &amp; Maan, 2023).</w:t>
      </w:r>
    </w:p>
    <w:p w14:paraId="37B1D39D"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To address this problem, two real-world datasets—one from the </w:t>
      </w:r>
      <w:r w:rsidR="00766576" w:rsidRPr="002D5818">
        <w:rPr>
          <w:rFonts w:ascii="Times New Roman" w:hAnsi="Times New Roman" w:cs="Times New Roman"/>
          <w:b/>
          <w:bCs/>
        </w:rPr>
        <w:t>telecommunications industry</w:t>
      </w:r>
      <w:r w:rsidR="00766576" w:rsidRPr="002D5818">
        <w:rPr>
          <w:rFonts w:ascii="Times New Roman" w:hAnsi="Times New Roman" w:cs="Times New Roman"/>
        </w:rPr>
        <w:t xml:space="preserve">, and one from the </w:t>
      </w:r>
      <w:r w:rsidR="00766576" w:rsidRPr="002D5818">
        <w:rPr>
          <w:rFonts w:ascii="Times New Roman" w:hAnsi="Times New Roman" w:cs="Times New Roman"/>
          <w:b/>
          <w:bCs/>
        </w:rPr>
        <w:t>e-commerce domain</w:t>
      </w:r>
      <w:r w:rsidR="00766576" w:rsidRPr="002D5818">
        <w:rPr>
          <w:rFonts w:ascii="Times New Roman" w:hAnsi="Times New Roman" w:cs="Times New Roman"/>
        </w:rPr>
        <w:t>—were analyzed through a unified workflow of preprocessing, feature engineering, and classification modeling. Class imbalance was addressed using sampling techniques such as SMOTE, and interpretability was enhanced using SHAP and LIME.</w:t>
      </w:r>
    </w:p>
    <w:p w14:paraId="3C100793"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The project is guided by the following central research question:</w:t>
      </w:r>
    </w:p>
    <w:p w14:paraId="4DFF6E90" w14:textId="77777777" w:rsidR="00766576" w:rsidRPr="002D5818" w:rsidRDefault="00766576" w:rsidP="00766576">
      <w:pPr>
        <w:ind w:left="360"/>
        <w:rPr>
          <w:rFonts w:ascii="Times New Roman" w:hAnsi="Times New Roman" w:cs="Times New Roman"/>
          <w:b/>
          <w:bCs/>
          <w:i/>
          <w:iCs/>
        </w:rPr>
      </w:pPr>
      <w:r w:rsidRPr="002D5818">
        <w:rPr>
          <w:rFonts w:ascii="Times New Roman" w:hAnsi="Times New Roman" w:cs="Times New Roman"/>
          <w:b/>
          <w:bCs/>
          <w:i/>
          <w:iCs/>
        </w:rPr>
        <w:t>Can customer churn be accurately predicted before it occurs, and do effective prevention strategies differ between e-commerce and telecommunications sectors?</w:t>
      </w:r>
    </w:p>
    <w:p w14:paraId="5B41742F"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To support this inquiry, the study also investigates the following sub-questions:</w:t>
      </w:r>
    </w:p>
    <w:p w14:paraId="79132229"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What behavioral and service-related factors most drive churn?</w:t>
      </w:r>
    </w:p>
    <w:p w14:paraId="6E127F18"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How do these drivers differ between e-commerce and telecom sectors?</w:t>
      </w:r>
    </w:p>
    <w:p w14:paraId="56A2B3D4"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Can interpretable predictive models effectively inform early, targeted retention efforts?</w:t>
      </w:r>
    </w:p>
    <w:p w14:paraId="3AD9AC73"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By addressing these questions, this project aims to not only build high-performing predictive models but also provide sector-specific, evidence-based strategies for customer retention.</w:t>
      </w:r>
    </w:p>
    <w:p w14:paraId="1FBD22B9" w14:textId="1F190663" w:rsidR="00766576" w:rsidRPr="002D5818" w:rsidRDefault="00766576" w:rsidP="00B11B57">
      <w:pPr>
        <w:rPr>
          <w:rFonts w:ascii="Times New Roman" w:hAnsi="Times New Roman" w:cs="Times New Roman"/>
        </w:rPr>
      </w:pPr>
    </w:p>
    <w:p w14:paraId="35E9DBF7" w14:textId="77777777" w:rsidR="00514250" w:rsidRPr="002D5818" w:rsidRDefault="00514250" w:rsidP="0071509D">
      <w:pPr>
        <w:ind w:left="360"/>
        <w:rPr>
          <w:rFonts w:ascii="Times New Roman" w:hAnsi="Times New Roman" w:cs="Times New Roman"/>
        </w:rPr>
      </w:pPr>
    </w:p>
    <w:p w14:paraId="67A85484" w14:textId="77777777" w:rsidR="00B652E9" w:rsidRPr="002D11D4" w:rsidRDefault="0071509D" w:rsidP="0071509D">
      <w:pPr>
        <w:ind w:left="360"/>
        <w:rPr>
          <w:rFonts w:ascii="Times New Roman" w:hAnsi="Times New Roman" w:cs="Times New Roman"/>
          <w:b/>
          <w:bCs/>
          <w:sz w:val="28"/>
          <w:szCs w:val="28"/>
        </w:rPr>
      </w:pPr>
      <w:r w:rsidRPr="002D11D4">
        <w:rPr>
          <w:rFonts w:ascii="Times New Roman" w:hAnsi="Times New Roman" w:cs="Times New Roman"/>
          <w:b/>
          <w:bCs/>
          <w:sz w:val="28"/>
          <w:szCs w:val="28"/>
        </w:rPr>
        <w:t xml:space="preserve">4. </w:t>
      </w:r>
      <w:r w:rsidR="00B652E9" w:rsidRPr="002D11D4">
        <w:rPr>
          <w:rFonts w:ascii="Times New Roman" w:hAnsi="Times New Roman" w:cs="Times New Roman"/>
          <w:b/>
          <w:bCs/>
          <w:sz w:val="28"/>
          <w:szCs w:val="28"/>
        </w:rPr>
        <w:t>LITERATURE REVIEW, DATA DESCRIPTION AND APPROACH</w:t>
      </w:r>
    </w:p>
    <w:p w14:paraId="3FBF383A" w14:textId="77777777" w:rsidR="00D22EB0" w:rsidRPr="002D11D4" w:rsidRDefault="005278CE">
      <w:pPr>
        <w:pStyle w:val="ListParagraph"/>
        <w:numPr>
          <w:ilvl w:val="1"/>
          <w:numId w:val="2"/>
        </w:numPr>
        <w:rPr>
          <w:rFonts w:ascii="Times New Roman" w:hAnsi="Times New Roman" w:cs="Times New Roman"/>
          <w:b/>
          <w:bCs/>
          <w:sz w:val="28"/>
          <w:szCs w:val="28"/>
        </w:rPr>
      </w:pPr>
      <w:r w:rsidRPr="002D11D4">
        <w:rPr>
          <w:rFonts w:ascii="Times New Roman" w:hAnsi="Times New Roman" w:cs="Times New Roman"/>
          <w:b/>
          <w:bCs/>
          <w:sz w:val="28"/>
          <w:szCs w:val="28"/>
        </w:rPr>
        <w:t>LITERATURE REVIEW</w:t>
      </w:r>
    </w:p>
    <w:p w14:paraId="25DCCE9B"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Customer churn is a widely studied phenomenon in data-driven industries such as telecommunications and e-commerce, where retaining existing customers is significantly more cost-effective than acquiring new ones—sometimes by a factor of 5 to 25 (Reichheld &amp; Sasser, 1990). With the rise of predictive analytics, researchers increasingly rely on machine learning (ML) and explainable artificial intelligence (XAI) tools to forecast churn and derive actionable retention strategies.</w:t>
      </w:r>
    </w:p>
    <w:p w14:paraId="22EED95E" w14:textId="77777777" w:rsidR="00D22EB0" w:rsidRPr="002D5818" w:rsidRDefault="00D22EB0" w:rsidP="00D22EB0">
      <w:pPr>
        <w:rPr>
          <w:rFonts w:ascii="Times New Roman" w:hAnsi="Times New Roman" w:cs="Times New Roman"/>
        </w:rPr>
      </w:pPr>
    </w:p>
    <w:p w14:paraId="4015A272" w14:textId="77777777" w:rsidR="00D22EB0" w:rsidRPr="002D11D4" w:rsidRDefault="00D22EB0" w:rsidP="00D22EB0">
      <w:pPr>
        <w:rPr>
          <w:rFonts w:ascii="Times New Roman" w:hAnsi="Times New Roman" w:cs="Times New Roman"/>
          <w:b/>
          <w:bCs/>
          <w:i/>
          <w:iCs/>
          <w:sz w:val="28"/>
          <w:szCs w:val="28"/>
        </w:rPr>
      </w:pPr>
      <w:r w:rsidRPr="002D11D4">
        <w:rPr>
          <w:rFonts w:ascii="Times New Roman" w:hAnsi="Times New Roman" w:cs="Times New Roman"/>
          <w:b/>
          <w:bCs/>
          <w:i/>
          <w:iCs/>
          <w:sz w:val="28"/>
          <w:szCs w:val="28"/>
        </w:rPr>
        <w:t>4.1.1. The Landscape of Churn Prediction Research</w:t>
      </w:r>
    </w:p>
    <w:p w14:paraId="1905CB34"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A comprehensive review by Imani et al. (2025) analyzed more than 240 studies on churn prediction, identifying three primary challenges: </w:t>
      </w:r>
      <w:r w:rsidRPr="002D5818">
        <w:rPr>
          <w:rFonts w:ascii="Times New Roman" w:hAnsi="Times New Roman" w:cs="Times New Roman"/>
          <w:b/>
          <w:bCs/>
        </w:rPr>
        <w:t>class imbalance</w:t>
      </w:r>
      <w:r w:rsidRPr="002D5818">
        <w:rPr>
          <w:rFonts w:ascii="Times New Roman" w:hAnsi="Times New Roman" w:cs="Times New Roman"/>
        </w:rPr>
        <w:t xml:space="preserve">, </w:t>
      </w:r>
      <w:r w:rsidRPr="002D5818">
        <w:rPr>
          <w:rFonts w:ascii="Times New Roman" w:hAnsi="Times New Roman" w:cs="Times New Roman"/>
          <w:b/>
          <w:bCs/>
        </w:rPr>
        <w:t>lack of interpretability</w:t>
      </w:r>
      <w:r w:rsidRPr="002D5818">
        <w:rPr>
          <w:rFonts w:ascii="Times New Roman" w:hAnsi="Times New Roman" w:cs="Times New Roman"/>
        </w:rPr>
        <w:t xml:space="preserve">, and </w:t>
      </w:r>
      <w:r w:rsidRPr="002D5818">
        <w:rPr>
          <w:rFonts w:ascii="Times New Roman" w:hAnsi="Times New Roman" w:cs="Times New Roman"/>
          <w:b/>
          <w:bCs/>
        </w:rPr>
        <w:t>limited cross-domain generalizability</w:t>
      </w:r>
      <w:r w:rsidRPr="002D5818">
        <w:rPr>
          <w:rFonts w:ascii="Times New Roman" w:hAnsi="Times New Roman" w:cs="Times New Roman"/>
        </w:rPr>
        <w:t>. These challenges form the methodological basis of this project. While most studies confirm that ML models significantly outperform traditional methods in predicting churn, they also highlight the need for contextualized modeling.</w:t>
      </w:r>
    </w:p>
    <w:p w14:paraId="0E5150ED"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In the telecom sector, Asif et al. (2025) introduced a </w:t>
      </w:r>
      <w:proofErr w:type="spellStart"/>
      <w:r w:rsidRPr="002D5818">
        <w:rPr>
          <w:rFonts w:ascii="Times New Roman" w:hAnsi="Times New Roman" w:cs="Times New Roman"/>
        </w:rPr>
        <w:t>TriBoost</w:t>
      </w:r>
      <w:proofErr w:type="spellEnd"/>
      <w:r w:rsidRPr="002D5818">
        <w:rPr>
          <w:rFonts w:ascii="Times New Roman" w:hAnsi="Times New Roman" w:cs="Times New Roman"/>
        </w:rPr>
        <w:t xml:space="preserve"> ensemble model and found that service-related features such as contract type, payment method, and tenure were dominant predictors of churn. Similarly, in e-commerce, </w:t>
      </w:r>
      <w:proofErr w:type="spellStart"/>
      <w:r w:rsidRPr="002D5818">
        <w:rPr>
          <w:rFonts w:ascii="Times New Roman" w:hAnsi="Times New Roman" w:cs="Times New Roman"/>
        </w:rPr>
        <w:t>Boukrouh</w:t>
      </w:r>
      <w:proofErr w:type="spellEnd"/>
      <w:r w:rsidRPr="002D5818">
        <w:rPr>
          <w:rFonts w:ascii="Times New Roman" w:hAnsi="Times New Roman" w:cs="Times New Roman"/>
        </w:rPr>
        <w:t xml:space="preserve"> et al. (2024) applied artificial neural networks (ANN) and Random Forest classifiers to transactional data and achieved over 92% accuracy. They demonstrated that explainability tools like SHAP and LIME not only increase stakeholder trust but also uncover meaningful behavioral patterns.</w:t>
      </w:r>
    </w:p>
    <w:p w14:paraId="609A4F11" w14:textId="77777777" w:rsidR="00D22EB0" w:rsidRPr="002D5818" w:rsidRDefault="00D22EB0" w:rsidP="00D22EB0">
      <w:pPr>
        <w:rPr>
          <w:rFonts w:ascii="Times New Roman" w:hAnsi="Times New Roman" w:cs="Times New Roman"/>
        </w:rPr>
      </w:pPr>
    </w:p>
    <w:p w14:paraId="1AD81725" w14:textId="77777777" w:rsidR="00D22EB0" w:rsidRPr="002D11D4" w:rsidRDefault="00D22EB0" w:rsidP="00D22EB0">
      <w:pPr>
        <w:rPr>
          <w:rFonts w:ascii="Times New Roman" w:hAnsi="Times New Roman" w:cs="Times New Roman"/>
          <w:b/>
          <w:bCs/>
          <w:i/>
          <w:iCs/>
          <w:sz w:val="28"/>
          <w:szCs w:val="28"/>
        </w:rPr>
      </w:pPr>
      <w:r w:rsidRPr="002D11D4">
        <w:rPr>
          <w:rFonts w:ascii="Times New Roman" w:hAnsi="Times New Roman" w:cs="Times New Roman"/>
          <w:b/>
          <w:bCs/>
          <w:i/>
          <w:iCs/>
          <w:sz w:val="28"/>
          <w:szCs w:val="28"/>
        </w:rPr>
        <w:t>4.1.2. Challenges in Churn Prediction: Imbalance and Interpretability</w:t>
      </w:r>
    </w:p>
    <w:p w14:paraId="6EFCA35B"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One of the most persistent challenges in churn prediction is class imbalance. Most real-world datasets exhibit fewer churners than retained customers. A study in </w:t>
      </w:r>
      <w:r w:rsidRPr="002D5818">
        <w:rPr>
          <w:rFonts w:ascii="Times New Roman" w:hAnsi="Times New Roman" w:cs="Times New Roman"/>
          <w:i/>
          <w:iCs/>
        </w:rPr>
        <w:t>Nature Scientific Reports</w:t>
      </w:r>
      <w:r w:rsidRPr="002D5818">
        <w:rPr>
          <w:rFonts w:ascii="Times New Roman" w:hAnsi="Times New Roman" w:cs="Times New Roman"/>
        </w:rPr>
        <w:t xml:space="preserve"> (2025) showed that using SMOTE combined with ensemble classifiers significantly improved recall scores, raising model sensitivity from 61% to 79%. Similarly, ADASYN was shown to outperform basic resampling in non-linear, behavior-driven datasets like e-commerce (He et al., 2008; Asif et al., 2025).</w:t>
      </w:r>
    </w:p>
    <w:p w14:paraId="6D13CDBF"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Another critical challenge is </w:t>
      </w:r>
      <w:r w:rsidRPr="002D5818">
        <w:rPr>
          <w:rFonts w:ascii="Times New Roman" w:hAnsi="Times New Roman" w:cs="Times New Roman"/>
          <w:b/>
          <w:bCs/>
        </w:rPr>
        <w:t>model interpretability</w:t>
      </w:r>
      <w:r w:rsidRPr="002D5818">
        <w:rPr>
          <w:rFonts w:ascii="Times New Roman" w:hAnsi="Times New Roman" w:cs="Times New Roman"/>
        </w:rPr>
        <w:t xml:space="preserve">. While complex models such as </w:t>
      </w:r>
      <w:proofErr w:type="spellStart"/>
      <w:r w:rsidRPr="002D5818">
        <w:rPr>
          <w:rFonts w:ascii="Times New Roman" w:hAnsi="Times New Roman" w:cs="Times New Roman"/>
        </w:rPr>
        <w:t>XGBoost</w:t>
      </w:r>
      <w:proofErr w:type="spellEnd"/>
      <w:r w:rsidRPr="002D5818">
        <w:rPr>
          <w:rFonts w:ascii="Times New Roman" w:hAnsi="Times New Roman" w:cs="Times New Roman"/>
        </w:rPr>
        <w:t xml:space="preserve"> or neural networks can yield high accuracy, they often lack transparency. Maan &amp; Maan (2023) demonstrated how SHAP values significantly enhanced understanding of churn drivers in </w:t>
      </w:r>
      <w:proofErr w:type="spellStart"/>
      <w:r w:rsidRPr="002D5818">
        <w:rPr>
          <w:rFonts w:ascii="Times New Roman" w:hAnsi="Times New Roman" w:cs="Times New Roman"/>
        </w:rPr>
        <w:t>XGBoost</w:t>
      </w:r>
      <w:proofErr w:type="spellEnd"/>
      <w:r w:rsidRPr="002D5818">
        <w:rPr>
          <w:rFonts w:ascii="Times New Roman" w:hAnsi="Times New Roman" w:cs="Times New Roman"/>
        </w:rPr>
        <w:t xml:space="preserve"> models. In the e-commerce space, </w:t>
      </w:r>
      <w:proofErr w:type="spellStart"/>
      <w:r w:rsidRPr="002D5818">
        <w:rPr>
          <w:rFonts w:ascii="Times New Roman" w:hAnsi="Times New Roman" w:cs="Times New Roman"/>
        </w:rPr>
        <w:t>Boukrouh</w:t>
      </w:r>
      <w:proofErr w:type="spellEnd"/>
      <w:r w:rsidRPr="002D5818">
        <w:rPr>
          <w:rFonts w:ascii="Times New Roman" w:hAnsi="Times New Roman" w:cs="Times New Roman"/>
        </w:rPr>
        <w:t xml:space="preserve"> et al. (2024) also used SHAP and LIME </w:t>
      </w:r>
      <w:r w:rsidRPr="002D5818">
        <w:rPr>
          <w:rFonts w:ascii="Times New Roman" w:hAnsi="Times New Roman" w:cs="Times New Roman"/>
        </w:rPr>
        <w:lastRenderedPageBreak/>
        <w:t>to analyze customer journey dynamics and offer actionable retention strategies. These findings validate the use of SHAP in this study, enabling both global and individual-level insights.</w:t>
      </w:r>
    </w:p>
    <w:p w14:paraId="2BC9039C" w14:textId="77777777" w:rsidR="00D22EB0" w:rsidRPr="002D5818" w:rsidRDefault="00D22EB0" w:rsidP="00D22EB0">
      <w:pPr>
        <w:rPr>
          <w:rFonts w:ascii="Times New Roman" w:hAnsi="Times New Roman" w:cs="Times New Roman"/>
          <w:i/>
          <w:iCs/>
        </w:rPr>
      </w:pPr>
    </w:p>
    <w:p w14:paraId="599C4ED0" w14:textId="77777777" w:rsidR="00D22EB0" w:rsidRPr="002D11D4" w:rsidRDefault="00D22EB0" w:rsidP="00D22EB0">
      <w:pPr>
        <w:rPr>
          <w:rFonts w:ascii="Times New Roman" w:hAnsi="Times New Roman" w:cs="Times New Roman"/>
          <w:b/>
          <w:bCs/>
          <w:i/>
          <w:iCs/>
          <w:sz w:val="28"/>
          <w:szCs w:val="28"/>
        </w:rPr>
      </w:pPr>
      <w:r w:rsidRPr="002D11D4">
        <w:rPr>
          <w:rFonts w:ascii="Times New Roman" w:hAnsi="Times New Roman" w:cs="Times New Roman"/>
          <w:b/>
          <w:bCs/>
          <w:i/>
          <w:iCs/>
          <w:sz w:val="28"/>
          <w:szCs w:val="28"/>
        </w:rPr>
        <w:t>4.1.3. Positioning of This Study</w:t>
      </w:r>
    </w:p>
    <w:p w14:paraId="5C8864EA"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While previous studies have analyzed churn in either telecom or e-commerce domains, few have systematically compared churn behavior </w:t>
      </w:r>
      <w:r w:rsidRPr="002D5818">
        <w:rPr>
          <w:rFonts w:ascii="Times New Roman" w:hAnsi="Times New Roman" w:cs="Times New Roman"/>
          <w:b/>
          <w:bCs/>
        </w:rPr>
        <w:t>across sectors</w:t>
      </w:r>
      <w:r w:rsidRPr="002D5818">
        <w:rPr>
          <w:rFonts w:ascii="Times New Roman" w:hAnsi="Times New Roman" w:cs="Times New Roman"/>
        </w:rPr>
        <w:t xml:space="preserve"> using a unified modeling pipeline. This project addresses that gap by:</w:t>
      </w:r>
    </w:p>
    <w:p w14:paraId="77945FAA"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Using </w:t>
      </w:r>
      <w:r w:rsidRPr="002D5818">
        <w:rPr>
          <w:rFonts w:ascii="Times New Roman" w:hAnsi="Times New Roman" w:cs="Times New Roman"/>
          <w:b/>
          <w:bCs/>
        </w:rPr>
        <w:t>sector-specific datasets</w:t>
      </w:r>
      <w:r w:rsidRPr="002D5818">
        <w:rPr>
          <w:rFonts w:ascii="Times New Roman" w:hAnsi="Times New Roman" w:cs="Times New Roman"/>
        </w:rPr>
        <w:t xml:space="preserve"> and tailored preprocessing strategies (SMOTE for telecom, ADASYN for e-commerce).</w:t>
      </w:r>
    </w:p>
    <w:p w14:paraId="1226E3DD"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Applying </w:t>
      </w:r>
      <w:r w:rsidRPr="002D5818">
        <w:rPr>
          <w:rFonts w:ascii="Times New Roman" w:hAnsi="Times New Roman" w:cs="Times New Roman"/>
          <w:b/>
          <w:bCs/>
        </w:rPr>
        <w:t>interpretable ML models</w:t>
      </w:r>
      <w:r w:rsidRPr="002D5818">
        <w:rPr>
          <w:rFonts w:ascii="Times New Roman" w:hAnsi="Times New Roman" w:cs="Times New Roman"/>
        </w:rPr>
        <w:t xml:space="preserve">—Logistic Regression, Random Forest, and </w:t>
      </w:r>
      <w:proofErr w:type="spellStart"/>
      <w:r w:rsidRPr="002D5818">
        <w:rPr>
          <w:rFonts w:ascii="Times New Roman" w:hAnsi="Times New Roman" w:cs="Times New Roman"/>
        </w:rPr>
        <w:t>XGBoost</w:t>
      </w:r>
      <w:proofErr w:type="spellEnd"/>
      <w:r w:rsidRPr="002D5818">
        <w:rPr>
          <w:rFonts w:ascii="Times New Roman" w:hAnsi="Times New Roman" w:cs="Times New Roman"/>
        </w:rPr>
        <w:t>—to highlight key churn predictors.</w:t>
      </w:r>
    </w:p>
    <w:p w14:paraId="7900465C" w14:textId="77777777" w:rsidR="00D22EB0" w:rsidRPr="002D5818" w:rsidRDefault="00D22EB0" w:rsidP="00D22EB0">
      <w:pPr>
        <w:rPr>
          <w:rFonts w:ascii="Times New Roman" w:hAnsi="Times New Roman" w:cs="Times New Roman"/>
        </w:rPr>
      </w:pPr>
      <w:r w:rsidRPr="002D5818">
        <w:rPr>
          <w:rFonts w:ascii="Times New Roman" w:hAnsi="Times New Roman" w:cs="Times New Roman"/>
        </w:rPr>
        <w:t xml:space="preserve">  Integrating </w:t>
      </w:r>
      <w:r w:rsidRPr="002D5818">
        <w:rPr>
          <w:rFonts w:ascii="Times New Roman" w:hAnsi="Times New Roman" w:cs="Times New Roman"/>
          <w:b/>
          <w:bCs/>
        </w:rPr>
        <w:t>SHAP explainability</w:t>
      </w:r>
      <w:r w:rsidRPr="002D5818">
        <w:rPr>
          <w:rFonts w:ascii="Times New Roman" w:hAnsi="Times New Roman" w:cs="Times New Roman"/>
        </w:rPr>
        <w:t xml:space="preserve"> across both domains to enhance transparency and insight.</w:t>
      </w:r>
    </w:p>
    <w:p w14:paraId="1A9836A7" w14:textId="77777777" w:rsidR="00EC0871" w:rsidRPr="002D5818" w:rsidRDefault="00D22EB0" w:rsidP="002D5818">
      <w:pPr>
        <w:rPr>
          <w:rFonts w:ascii="Times New Roman" w:hAnsi="Times New Roman" w:cs="Times New Roman"/>
        </w:rPr>
      </w:pPr>
      <w:r w:rsidRPr="002D5818">
        <w:rPr>
          <w:rFonts w:ascii="Times New Roman" w:hAnsi="Times New Roman" w:cs="Times New Roman"/>
        </w:rPr>
        <w:t xml:space="preserve">  The combination of performance and interpretability offers dual value: accurate churn prediction and sector-specific retention recommendations.</w:t>
      </w:r>
    </w:p>
    <w:p w14:paraId="5C7568A0" w14:textId="77777777" w:rsidR="00215710" w:rsidRPr="002D11D4" w:rsidRDefault="0071509D">
      <w:pPr>
        <w:pStyle w:val="ListParagraph"/>
        <w:numPr>
          <w:ilvl w:val="1"/>
          <w:numId w:val="2"/>
        </w:numPr>
        <w:rPr>
          <w:rFonts w:ascii="Times New Roman" w:hAnsi="Times New Roman" w:cs="Times New Roman"/>
          <w:b/>
          <w:bCs/>
          <w:sz w:val="28"/>
          <w:szCs w:val="28"/>
        </w:rPr>
      </w:pPr>
      <w:r w:rsidRPr="002D11D4">
        <w:rPr>
          <w:rFonts w:ascii="Times New Roman" w:hAnsi="Times New Roman" w:cs="Times New Roman"/>
          <w:b/>
          <w:bCs/>
          <w:sz w:val="28"/>
          <w:szCs w:val="28"/>
        </w:rPr>
        <w:t>DATA DESCRIPTION</w:t>
      </w:r>
    </w:p>
    <w:p w14:paraId="1F3BB8AA" w14:textId="77777777" w:rsidR="00E61294" w:rsidRPr="002D11D4" w:rsidRDefault="00E61294" w:rsidP="002D11D4">
      <w:pPr>
        <w:pStyle w:val="ListParagraph"/>
        <w:numPr>
          <w:ilvl w:val="2"/>
          <w:numId w:val="2"/>
        </w:numPr>
        <w:rPr>
          <w:rFonts w:ascii="Times New Roman" w:hAnsi="Times New Roman" w:cs="Times New Roman"/>
          <w:b/>
          <w:bCs/>
          <w:sz w:val="28"/>
          <w:szCs w:val="28"/>
        </w:rPr>
      </w:pPr>
      <w:r w:rsidRPr="002D11D4">
        <w:rPr>
          <w:rFonts w:ascii="Times New Roman" w:hAnsi="Times New Roman" w:cs="Times New Roman"/>
          <w:b/>
          <w:bCs/>
          <w:sz w:val="28"/>
          <w:szCs w:val="28"/>
        </w:rPr>
        <w:t>DATA DESCRIPTION FOR E-COMMERCE DATASET</w:t>
      </w:r>
    </w:p>
    <w:p w14:paraId="512812DF" w14:textId="77777777" w:rsidR="00E61294" w:rsidRPr="002D5818" w:rsidRDefault="006E7239" w:rsidP="00E61294">
      <w:pPr>
        <w:rPr>
          <w:rFonts w:ascii="Times New Roman" w:hAnsi="Times New Roman" w:cs="Times New Roman"/>
          <w:b/>
          <w:bCs/>
          <w:i/>
          <w:iCs/>
        </w:rPr>
      </w:pPr>
      <w:r w:rsidRPr="002D5818">
        <w:rPr>
          <w:rFonts w:ascii="Times New Roman" w:hAnsi="Times New Roman" w:cs="Times New Roman"/>
        </w:rPr>
        <w:t xml:space="preserve">  This study utilizes the publicly available </w:t>
      </w:r>
      <w:r w:rsidRPr="002D5818">
        <w:rPr>
          <w:rFonts w:ascii="Times New Roman" w:hAnsi="Times New Roman" w:cs="Times New Roman"/>
          <w:i/>
          <w:iCs/>
        </w:rPr>
        <w:t>E-Commerce Customer for Behavior Analysis</w:t>
      </w:r>
      <w:r w:rsidRPr="002D5818">
        <w:rPr>
          <w:rFonts w:ascii="Times New Roman" w:hAnsi="Times New Roman" w:cs="Times New Roman"/>
        </w:rPr>
        <w:t xml:space="preserve"> dataset from Kaggle, originally published by </w:t>
      </w:r>
      <w:proofErr w:type="spellStart"/>
      <w:r w:rsidRPr="002D5818">
        <w:rPr>
          <w:rFonts w:ascii="Times New Roman" w:hAnsi="Times New Roman" w:cs="Times New Roman"/>
        </w:rPr>
        <w:t>Shriyash</w:t>
      </w:r>
      <w:proofErr w:type="spellEnd"/>
      <w:r w:rsidRPr="002D5818">
        <w:rPr>
          <w:rFonts w:ascii="Times New Roman" w:hAnsi="Times New Roman" w:cs="Times New Roman"/>
        </w:rPr>
        <w:t xml:space="preserve"> Jagtap (2023), to investigate behavioral patterns associated with customer churn. Provided in CSV format, the dataset contains detailed transactional records and customer demographic attributes, enabling a comprehensive analysis of purchase behaviors, seasonal trends, and churn risk factors. The dataset is accessible at: </w:t>
      </w:r>
      <w:hyperlink r:id="rId14" w:tgtFrame="_new" w:history="1">
        <w:r w:rsidRPr="002D5818">
          <w:rPr>
            <w:rStyle w:val="Hyperlink"/>
            <w:rFonts w:ascii="Times New Roman" w:hAnsi="Times New Roman" w:cs="Times New Roman"/>
          </w:rPr>
          <w:t>https://www.kaggle.com/datasets/shriyashjagtap/e-commerce-customer-for-behavior-analysis</w:t>
        </w:r>
      </w:hyperlink>
      <w:r w:rsidRPr="002D5818">
        <w:rPr>
          <w:rFonts w:ascii="Times New Roman" w:hAnsi="Times New Roman" w:cs="Times New Roman"/>
        </w:rPr>
        <w:t xml:space="preserve"> (</w:t>
      </w:r>
      <w:proofErr w:type="spellStart"/>
      <w:r w:rsidRPr="002D5818">
        <w:rPr>
          <w:rFonts w:ascii="Times New Roman" w:hAnsi="Times New Roman" w:cs="Times New Roman"/>
        </w:rPr>
        <w:t>Shriyash</w:t>
      </w:r>
      <w:proofErr w:type="spellEnd"/>
      <w:r w:rsidRPr="002D5818">
        <w:rPr>
          <w:rFonts w:ascii="Times New Roman" w:hAnsi="Times New Roman" w:cs="Times New Roman"/>
        </w:rPr>
        <w:t xml:space="preserve"> Jagtap, 2023).</w:t>
      </w:r>
    </w:p>
    <w:p w14:paraId="0968C8EF"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4.2.1.1. Source and Scope</w:t>
      </w:r>
    </w:p>
    <w:p w14:paraId="13F13D16" w14:textId="77777777" w:rsidR="00E61294" w:rsidRPr="002D5818" w:rsidRDefault="00514250" w:rsidP="00E61294">
      <w:pPr>
        <w:rPr>
          <w:rFonts w:ascii="Times New Roman" w:hAnsi="Times New Roman" w:cs="Times New Roman"/>
        </w:rPr>
      </w:pPr>
      <w:r w:rsidRPr="002D5818">
        <w:rPr>
          <w:rFonts w:ascii="Times New Roman" w:hAnsi="Times New Roman" w:cs="Times New Roman"/>
        </w:rPr>
        <w:t xml:space="preserve">  </w:t>
      </w:r>
      <w:r w:rsidR="00E61294" w:rsidRPr="002D5818">
        <w:rPr>
          <w:rFonts w:ascii="Times New Roman" w:hAnsi="Times New Roman" w:cs="Times New Roman"/>
        </w:rPr>
        <w:t>The dataset originates from a year’s worth of transactional records and reflects seasonal trends and purchasing behavior across various product categories. It encompasses approximately 250,000 transaction records from ~50,000 unique customers, capturing not only purchase behavior but also demographic traits.</w:t>
      </w:r>
    </w:p>
    <w:p w14:paraId="28C13AAD"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The dataset spans 13 variables initially, covering aspects such as:</w:t>
      </w:r>
    </w:p>
    <w:p w14:paraId="17F4D5D8" w14:textId="77777777" w:rsidR="00E61294" w:rsidRPr="002D5818" w:rsidRDefault="00E61294">
      <w:pPr>
        <w:numPr>
          <w:ilvl w:val="0"/>
          <w:numId w:val="14"/>
        </w:numPr>
        <w:rPr>
          <w:rFonts w:ascii="Times New Roman" w:hAnsi="Times New Roman" w:cs="Times New Roman"/>
        </w:rPr>
      </w:pPr>
      <w:r w:rsidRPr="002D5818">
        <w:rPr>
          <w:rFonts w:ascii="Times New Roman" w:hAnsi="Times New Roman" w:cs="Times New Roman"/>
        </w:rPr>
        <w:t>Customer identifiers</w:t>
      </w:r>
    </w:p>
    <w:p w14:paraId="26BC6E87" w14:textId="77777777" w:rsidR="00E61294" w:rsidRPr="002D5818" w:rsidRDefault="00E61294">
      <w:pPr>
        <w:numPr>
          <w:ilvl w:val="0"/>
          <w:numId w:val="14"/>
        </w:numPr>
        <w:rPr>
          <w:rFonts w:ascii="Times New Roman" w:hAnsi="Times New Roman" w:cs="Times New Roman"/>
        </w:rPr>
      </w:pPr>
      <w:r w:rsidRPr="002D5818">
        <w:rPr>
          <w:rFonts w:ascii="Times New Roman" w:hAnsi="Times New Roman" w:cs="Times New Roman"/>
        </w:rPr>
        <w:t>Purchase timestamps</w:t>
      </w:r>
    </w:p>
    <w:p w14:paraId="25E8E738" w14:textId="77777777" w:rsidR="00E61294" w:rsidRPr="002D5818" w:rsidRDefault="00E61294">
      <w:pPr>
        <w:numPr>
          <w:ilvl w:val="0"/>
          <w:numId w:val="14"/>
        </w:numPr>
        <w:rPr>
          <w:rFonts w:ascii="Times New Roman" w:hAnsi="Times New Roman" w:cs="Times New Roman"/>
        </w:rPr>
      </w:pPr>
      <w:r w:rsidRPr="002D5818">
        <w:rPr>
          <w:rFonts w:ascii="Times New Roman" w:hAnsi="Times New Roman" w:cs="Times New Roman"/>
        </w:rPr>
        <w:t>Product-level details (category, price, quantity)</w:t>
      </w:r>
    </w:p>
    <w:p w14:paraId="72FB0F54" w14:textId="77777777" w:rsidR="00E61294" w:rsidRPr="002D5818" w:rsidRDefault="00E61294">
      <w:pPr>
        <w:numPr>
          <w:ilvl w:val="0"/>
          <w:numId w:val="14"/>
        </w:numPr>
        <w:rPr>
          <w:rFonts w:ascii="Times New Roman" w:hAnsi="Times New Roman" w:cs="Times New Roman"/>
        </w:rPr>
      </w:pPr>
      <w:r w:rsidRPr="002D5818">
        <w:rPr>
          <w:rFonts w:ascii="Times New Roman" w:hAnsi="Times New Roman" w:cs="Times New Roman"/>
        </w:rPr>
        <w:lastRenderedPageBreak/>
        <w:t>Payment methods</w:t>
      </w:r>
    </w:p>
    <w:p w14:paraId="24880E5E" w14:textId="77777777" w:rsidR="00E61294" w:rsidRPr="002D5818" w:rsidRDefault="00E61294">
      <w:pPr>
        <w:numPr>
          <w:ilvl w:val="0"/>
          <w:numId w:val="14"/>
        </w:numPr>
        <w:rPr>
          <w:rFonts w:ascii="Times New Roman" w:hAnsi="Times New Roman" w:cs="Times New Roman"/>
        </w:rPr>
      </w:pPr>
      <w:r w:rsidRPr="002D5818">
        <w:rPr>
          <w:rFonts w:ascii="Times New Roman" w:hAnsi="Times New Roman" w:cs="Times New Roman"/>
        </w:rPr>
        <w:t>Customer demographics (age, gender)</w:t>
      </w:r>
    </w:p>
    <w:p w14:paraId="129BE193" w14:textId="77777777" w:rsidR="00E61294" w:rsidRPr="002D5818" w:rsidRDefault="00E61294">
      <w:pPr>
        <w:numPr>
          <w:ilvl w:val="0"/>
          <w:numId w:val="14"/>
        </w:numPr>
        <w:rPr>
          <w:rFonts w:ascii="Times New Roman" w:hAnsi="Times New Roman" w:cs="Times New Roman"/>
        </w:rPr>
      </w:pPr>
      <w:r w:rsidRPr="002D5818">
        <w:rPr>
          <w:rFonts w:ascii="Times New Roman" w:hAnsi="Times New Roman" w:cs="Times New Roman"/>
        </w:rPr>
        <w:t>Binary churn outcome (1 = churned, 0 = retained)</w:t>
      </w:r>
    </w:p>
    <w:p w14:paraId="01298B70" w14:textId="77777777" w:rsidR="00E61294" w:rsidRPr="002D5818" w:rsidRDefault="006E7239" w:rsidP="00E61294">
      <w:pPr>
        <w:rPr>
          <w:rFonts w:ascii="Times New Roman" w:hAnsi="Times New Roman" w:cs="Times New Roman"/>
        </w:rPr>
      </w:pPr>
      <w:r w:rsidRPr="002D5818">
        <w:rPr>
          <w:rFonts w:ascii="Times New Roman" w:hAnsi="Times New Roman" w:cs="Times New Roman"/>
        </w:rPr>
        <w:t xml:space="preserve">  Initially structured at the transaction level, the e-commerce dataset was aggregated to a customer-level format to enable churn-focused analysis. This transformation involved computing behavioral summaries for each customer, such as total purchase amount, purchase frequency, and product diversity. Additional engineered features—such as </w:t>
      </w:r>
      <w:proofErr w:type="spellStart"/>
      <w:r w:rsidRPr="002D5818">
        <w:rPr>
          <w:rFonts w:ascii="Times New Roman" w:hAnsi="Times New Roman" w:cs="Times New Roman"/>
        </w:rPr>
        <w:t>AvgItemValue</w:t>
      </w:r>
      <w:proofErr w:type="spellEnd"/>
      <w:r w:rsidRPr="002D5818">
        <w:rPr>
          <w:rFonts w:ascii="Times New Roman" w:hAnsi="Times New Roman" w:cs="Times New Roman"/>
        </w:rPr>
        <w:t xml:space="preserve">, </w:t>
      </w:r>
      <w:proofErr w:type="spellStart"/>
      <w:r w:rsidRPr="002D5818">
        <w:rPr>
          <w:rFonts w:ascii="Times New Roman" w:hAnsi="Times New Roman" w:cs="Times New Roman"/>
        </w:rPr>
        <w:t>PriceToQuantity</w:t>
      </w:r>
      <w:proofErr w:type="spellEnd"/>
      <w:r w:rsidRPr="002D5818">
        <w:rPr>
          <w:rFonts w:ascii="Times New Roman" w:hAnsi="Times New Roman" w:cs="Times New Roman"/>
        </w:rPr>
        <w:t xml:space="preserve">, </w:t>
      </w:r>
      <w:proofErr w:type="spellStart"/>
      <w:r w:rsidRPr="002D5818">
        <w:rPr>
          <w:rFonts w:ascii="Times New Roman" w:hAnsi="Times New Roman" w:cs="Times New Roman"/>
        </w:rPr>
        <w:t>PurchaseMonth</w:t>
      </w:r>
      <w:proofErr w:type="spellEnd"/>
      <w:r w:rsidRPr="002D5818">
        <w:rPr>
          <w:rFonts w:ascii="Times New Roman" w:hAnsi="Times New Roman" w:cs="Times New Roman"/>
        </w:rPr>
        <w:t xml:space="preserve">, and </w:t>
      </w:r>
      <w:proofErr w:type="spellStart"/>
      <w:r w:rsidRPr="002D5818">
        <w:rPr>
          <w:rFonts w:ascii="Times New Roman" w:hAnsi="Times New Roman" w:cs="Times New Roman"/>
        </w:rPr>
        <w:t>AgeGroup</w:t>
      </w:r>
      <w:proofErr w:type="spellEnd"/>
      <w:r w:rsidRPr="002D5818">
        <w:rPr>
          <w:rFonts w:ascii="Times New Roman" w:hAnsi="Times New Roman" w:cs="Times New Roman"/>
        </w:rPr>
        <w:t>—were created to enhance analytical depth. Missing values were handled appropriately, categorical variables were one-hot encoded, and numerical variables were standardized. To address the significant class imbalance in the churn variable, the ADASYN technique was applied. Collectively, these preprocessing steps rendered the dataset suitable for predictive modeling and aligned its structure with the research objectives of this study.</w:t>
      </w:r>
    </w:p>
    <w:p w14:paraId="31D702A8"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4.2.1.2. Features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5524"/>
        <w:gridCol w:w="1810"/>
      </w:tblGrid>
      <w:tr w:rsidR="00E61294" w:rsidRPr="002D5818" w14:paraId="7031E123" w14:textId="77777777" w:rsidTr="00E61294">
        <w:trPr>
          <w:tblHeader/>
          <w:tblCellSpacing w:w="15" w:type="dxa"/>
        </w:trPr>
        <w:tc>
          <w:tcPr>
            <w:tcW w:w="0" w:type="auto"/>
            <w:vAlign w:val="center"/>
            <w:hideMark/>
          </w:tcPr>
          <w:p w14:paraId="208DBF00"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Feature</w:t>
            </w:r>
          </w:p>
        </w:tc>
        <w:tc>
          <w:tcPr>
            <w:tcW w:w="0" w:type="auto"/>
            <w:vAlign w:val="center"/>
            <w:hideMark/>
          </w:tcPr>
          <w:p w14:paraId="78E52B6A"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Description</w:t>
            </w:r>
          </w:p>
        </w:tc>
        <w:tc>
          <w:tcPr>
            <w:tcW w:w="0" w:type="auto"/>
            <w:vAlign w:val="center"/>
            <w:hideMark/>
          </w:tcPr>
          <w:p w14:paraId="0ABF83D9"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Type</w:t>
            </w:r>
          </w:p>
        </w:tc>
      </w:tr>
      <w:tr w:rsidR="00E61294" w:rsidRPr="002D5818" w14:paraId="664F912A" w14:textId="77777777" w:rsidTr="00E61294">
        <w:trPr>
          <w:tblCellSpacing w:w="15" w:type="dxa"/>
        </w:trPr>
        <w:tc>
          <w:tcPr>
            <w:tcW w:w="0" w:type="auto"/>
            <w:vAlign w:val="center"/>
            <w:hideMark/>
          </w:tcPr>
          <w:p w14:paraId="4496FC97"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 ID</w:t>
            </w:r>
          </w:p>
        </w:tc>
        <w:tc>
          <w:tcPr>
            <w:tcW w:w="0" w:type="auto"/>
            <w:vAlign w:val="center"/>
            <w:hideMark/>
          </w:tcPr>
          <w:p w14:paraId="6F6516E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Unique identifier for each customer</w:t>
            </w:r>
          </w:p>
        </w:tc>
        <w:tc>
          <w:tcPr>
            <w:tcW w:w="0" w:type="auto"/>
            <w:vAlign w:val="center"/>
            <w:hideMark/>
          </w:tcPr>
          <w:p w14:paraId="142B906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Identifier</w:t>
            </w:r>
          </w:p>
        </w:tc>
      </w:tr>
      <w:tr w:rsidR="00E61294" w:rsidRPr="002D5818" w14:paraId="5B5F1FBA" w14:textId="77777777" w:rsidTr="00E61294">
        <w:trPr>
          <w:tblCellSpacing w:w="15" w:type="dxa"/>
        </w:trPr>
        <w:tc>
          <w:tcPr>
            <w:tcW w:w="0" w:type="auto"/>
            <w:vAlign w:val="center"/>
            <w:hideMark/>
          </w:tcPr>
          <w:p w14:paraId="1580D89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Purchase Date</w:t>
            </w:r>
          </w:p>
        </w:tc>
        <w:tc>
          <w:tcPr>
            <w:tcW w:w="0" w:type="auto"/>
            <w:vAlign w:val="center"/>
            <w:hideMark/>
          </w:tcPr>
          <w:p w14:paraId="0B02EF8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Timestamp of purchase, later transformed to monthly granularity</w:t>
            </w:r>
          </w:p>
        </w:tc>
        <w:tc>
          <w:tcPr>
            <w:tcW w:w="0" w:type="auto"/>
            <w:vAlign w:val="center"/>
            <w:hideMark/>
          </w:tcPr>
          <w:p w14:paraId="0AAAF3F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Date → Categorical</w:t>
            </w:r>
          </w:p>
        </w:tc>
      </w:tr>
      <w:tr w:rsidR="00E61294" w:rsidRPr="002D5818" w14:paraId="6E2DC4A3" w14:textId="77777777" w:rsidTr="00E61294">
        <w:trPr>
          <w:tblCellSpacing w:w="15" w:type="dxa"/>
        </w:trPr>
        <w:tc>
          <w:tcPr>
            <w:tcW w:w="0" w:type="auto"/>
            <w:vAlign w:val="center"/>
            <w:hideMark/>
          </w:tcPr>
          <w:p w14:paraId="6B51153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Product Category</w:t>
            </w:r>
          </w:p>
        </w:tc>
        <w:tc>
          <w:tcPr>
            <w:tcW w:w="0" w:type="auto"/>
            <w:vAlign w:val="center"/>
            <w:hideMark/>
          </w:tcPr>
          <w:p w14:paraId="20A78F0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Type of product purchased (e.g., Clothing, Books, Electronics, Home)</w:t>
            </w:r>
          </w:p>
        </w:tc>
        <w:tc>
          <w:tcPr>
            <w:tcW w:w="0" w:type="auto"/>
            <w:vAlign w:val="center"/>
            <w:hideMark/>
          </w:tcPr>
          <w:p w14:paraId="57262A3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6EED6B3B" w14:textId="77777777" w:rsidTr="00E61294">
        <w:trPr>
          <w:tblCellSpacing w:w="15" w:type="dxa"/>
        </w:trPr>
        <w:tc>
          <w:tcPr>
            <w:tcW w:w="0" w:type="auto"/>
            <w:vAlign w:val="center"/>
            <w:hideMark/>
          </w:tcPr>
          <w:p w14:paraId="6CDD807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Product Price</w:t>
            </w:r>
          </w:p>
        </w:tc>
        <w:tc>
          <w:tcPr>
            <w:tcW w:w="0" w:type="auto"/>
            <w:vAlign w:val="center"/>
            <w:hideMark/>
          </w:tcPr>
          <w:p w14:paraId="0895908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Price per unit of the purchased product</w:t>
            </w:r>
          </w:p>
        </w:tc>
        <w:tc>
          <w:tcPr>
            <w:tcW w:w="0" w:type="auto"/>
            <w:vAlign w:val="center"/>
            <w:hideMark/>
          </w:tcPr>
          <w:p w14:paraId="6CD628F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3AD74760" w14:textId="77777777" w:rsidTr="00E61294">
        <w:trPr>
          <w:tblCellSpacing w:w="15" w:type="dxa"/>
        </w:trPr>
        <w:tc>
          <w:tcPr>
            <w:tcW w:w="0" w:type="auto"/>
            <w:vAlign w:val="center"/>
            <w:hideMark/>
          </w:tcPr>
          <w:p w14:paraId="2537B3F1"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Quantity</w:t>
            </w:r>
          </w:p>
        </w:tc>
        <w:tc>
          <w:tcPr>
            <w:tcW w:w="0" w:type="auto"/>
            <w:vAlign w:val="center"/>
            <w:hideMark/>
          </w:tcPr>
          <w:p w14:paraId="64FEE19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Number of items purchased per transaction</w:t>
            </w:r>
          </w:p>
        </w:tc>
        <w:tc>
          <w:tcPr>
            <w:tcW w:w="0" w:type="auto"/>
            <w:vAlign w:val="center"/>
            <w:hideMark/>
          </w:tcPr>
          <w:p w14:paraId="212245AA"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7241C491" w14:textId="77777777" w:rsidTr="00E61294">
        <w:trPr>
          <w:tblCellSpacing w:w="15" w:type="dxa"/>
        </w:trPr>
        <w:tc>
          <w:tcPr>
            <w:tcW w:w="0" w:type="auto"/>
            <w:vAlign w:val="center"/>
            <w:hideMark/>
          </w:tcPr>
          <w:p w14:paraId="6FDA05B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Total Purchase Amount</w:t>
            </w:r>
          </w:p>
        </w:tc>
        <w:tc>
          <w:tcPr>
            <w:tcW w:w="0" w:type="auto"/>
            <w:vAlign w:val="center"/>
            <w:hideMark/>
          </w:tcPr>
          <w:p w14:paraId="1A192CA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Calculated as Product Price × Quantity</w:t>
            </w:r>
          </w:p>
        </w:tc>
        <w:tc>
          <w:tcPr>
            <w:tcW w:w="0" w:type="auto"/>
            <w:vAlign w:val="center"/>
            <w:hideMark/>
          </w:tcPr>
          <w:p w14:paraId="52D28B9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45B9B84A" w14:textId="77777777" w:rsidTr="00E61294">
        <w:trPr>
          <w:tblCellSpacing w:w="15" w:type="dxa"/>
        </w:trPr>
        <w:tc>
          <w:tcPr>
            <w:tcW w:w="0" w:type="auto"/>
            <w:vAlign w:val="center"/>
            <w:hideMark/>
          </w:tcPr>
          <w:p w14:paraId="601EEF07"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Payment Method</w:t>
            </w:r>
          </w:p>
        </w:tc>
        <w:tc>
          <w:tcPr>
            <w:tcW w:w="0" w:type="auto"/>
            <w:vAlign w:val="center"/>
            <w:hideMark/>
          </w:tcPr>
          <w:p w14:paraId="1DC4BF3B"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Payment type used (Cash, Credit Card, PayPal, Crypto)</w:t>
            </w:r>
          </w:p>
        </w:tc>
        <w:tc>
          <w:tcPr>
            <w:tcW w:w="0" w:type="auto"/>
            <w:vAlign w:val="center"/>
            <w:hideMark/>
          </w:tcPr>
          <w:p w14:paraId="1FE8EC3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52E55A5D" w14:textId="77777777" w:rsidTr="00E61294">
        <w:trPr>
          <w:tblCellSpacing w:w="15" w:type="dxa"/>
        </w:trPr>
        <w:tc>
          <w:tcPr>
            <w:tcW w:w="0" w:type="auto"/>
            <w:vAlign w:val="center"/>
            <w:hideMark/>
          </w:tcPr>
          <w:p w14:paraId="00DFDA5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 Age</w:t>
            </w:r>
          </w:p>
        </w:tc>
        <w:tc>
          <w:tcPr>
            <w:tcW w:w="0" w:type="auto"/>
            <w:vAlign w:val="center"/>
            <w:hideMark/>
          </w:tcPr>
          <w:p w14:paraId="26C7B47D"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Age of the customer in years</w:t>
            </w:r>
          </w:p>
        </w:tc>
        <w:tc>
          <w:tcPr>
            <w:tcW w:w="0" w:type="auto"/>
            <w:vAlign w:val="center"/>
            <w:hideMark/>
          </w:tcPr>
          <w:p w14:paraId="5663EF6F"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1B37C3C1" w14:textId="77777777" w:rsidTr="00E61294">
        <w:trPr>
          <w:tblCellSpacing w:w="15" w:type="dxa"/>
        </w:trPr>
        <w:tc>
          <w:tcPr>
            <w:tcW w:w="0" w:type="auto"/>
            <w:vAlign w:val="center"/>
            <w:hideMark/>
          </w:tcPr>
          <w:p w14:paraId="43C88CA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Gender</w:t>
            </w:r>
          </w:p>
        </w:tc>
        <w:tc>
          <w:tcPr>
            <w:tcW w:w="0" w:type="auto"/>
            <w:vAlign w:val="center"/>
            <w:hideMark/>
          </w:tcPr>
          <w:p w14:paraId="7FC7FD7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Customer’s gender (Male, Female)</w:t>
            </w:r>
          </w:p>
        </w:tc>
        <w:tc>
          <w:tcPr>
            <w:tcW w:w="0" w:type="auto"/>
            <w:vAlign w:val="center"/>
            <w:hideMark/>
          </w:tcPr>
          <w:p w14:paraId="3652A2A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466F0713" w14:textId="77777777" w:rsidTr="00E61294">
        <w:trPr>
          <w:tblCellSpacing w:w="15" w:type="dxa"/>
        </w:trPr>
        <w:tc>
          <w:tcPr>
            <w:tcW w:w="0" w:type="auto"/>
            <w:vAlign w:val="center"/>
            <w:hideMark/>
          </w:tcPr>
          <w:p w14:paraId="455D951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Returns</w:t>
            </w:r>
          </w:p>
        </w:tc>
        <w:tc>
          <w:tcPr>
            <w:tcW w:w="0" w:type="auto"/>
            <w:vAlign w:val="center"/>
            <w:hideMark/>
          </w:tcPr>
          <w:p w14:paraId="322D3BE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Number of items returned (dropped due to 19% missing values)</w:t>
            </w:r>
          </w:p>
        </w:tc>
        <w:tc>
          <w:tcPr>
            <w:tcW w:w="0" w:type="auto"/>
            <w:vAlign w:val="center"/>
            <w:hideMark/>
          </w:tcPr>
          <w:p w14:paraId="0C5F7DF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(float)</w:t>
            </w:r>
          </w:p>
        </w:tc>
      </w:tr>
      <w:tr w:rsidR="00E61294" w:rsidRPr="002D5818" w14:paraId="329F6C7F" w14:textId="77777777" w:rsidTr="00E61294">
        <w:trPr>
          <w:tblCellSpacing w:w="15" w:type="dxa"/>
        </w:trPr>
        <w:tc>
          <w:tcPr>
            <w:tcW w:w="0" w:type="auto"/>
            <w:vAlign w:val="center"/>
            <w:hideMark/>
          </w:tcPr>
          <w:p w14:paraId="2C6F482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Churn</w:t>
            </w:r>
          </w:p>
        </w:tc>
        <w:tc>
          <w:tcPr>
            <w:tcW w:w="0" w:type="auto"/>
            <w:vAlign w:val="center"/>
            <w:hideMark/>
          </w:tcPr>
          <w:p w14:paraId="443001B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Binary target variable (1 = churned, 0 = retained)</w:t>
            </w:r>
          </w:p>
        </w:tc>
        <w:tc>
          <w:tcPr>
            <w:tcW w:w="0" w:type="auto"/>
            <w:vAlign w:val="center"/>
            <w:hideMark/>
          </w:tcPr>
          <w:p w14:paraId="00BECBDC"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Binary</w:t>
            </w:r>
          </w:p>
        </w:tc>
      </w:tr>
    </w:tbl>
    <w:p w14:paraId="2912191C"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lastRenderedPageBreak/>
        <w:t>Engineered Features:</w:t>
      </w:r>
    </w:p>
    <w:p w14:paraId="365A0567"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AvgItemValue</w:t>
      </w:r>
      <w:proofErr w:type="spellEnd"/>
      <w:r w:rsidRPr="002D5818">
        <w:rPr>
          <w:rFonts w:ascii="Times New Roman" w:hAnsi="Times New Roman" w:cs="Times New Roman"/>
        </w:rPr>
        <w:t>: Total Purchase Amount / Quantity</w:t>
      </w:r>
    </w:p>
    <w:p w14:paraId="368E016B"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PriceToQuantity</w:t>
      </w:r>
      <w:proofErr w:type="spellEnd"/>
      <w:r w:rsidRPr="002D5818">
        <w:rPr>
          <w:rFonts w:ascii="Times New Roman" w:hAnsi="Times New Roman" w:cs="Times New Roman"/>
        </w:rPr>
        <w:t>: Product Price divided by Quantity (when &gt;0)</w:t>
      </w:r>
    </w:p>
    <w:p w14:paraId="00D9427D"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PurchaseMonth</w:t>
      </w:r>
      <w:proofErr w:type="spellEnd"/>
      <w:r w:rsidRPr="002D5818">
        <w:rPr>
          <w:rFonts w:ascii="Times New Roman" w:hAnsi="Times New Roman" w:cs="Times New Roman"/>
        </w:rPr>
        <w:t>: Month extracted from Purchase Date</w:t>
      </w:r>
    </w:p>
    <w:p w14:paraId="29D85601"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AgeGroup</w:t>
      </w:r>
      <w:proofErr w:type="spellEnd"/>
      <w:r w:rsidRPr="002D5818">
        <w:rPr>
          <w:rFonts w:ascii="Times New Roman" w:hAnsi="Times New Roman" w:cs="Times New Roman"/>
        </w:rPr>
        <w:t>: Age bucketized into youth, adult, senior</w:t>
      </w:r>
    </w:p>
    <w:p w14:paraId="6B683EBA" w14:textId="77777777" w:rsidR="00E61294" w:rsidRPr="002D5818" w:rsidRDefault="00E61294" w:rsidP="00E61294">
      <w:pPr>
        <w:rPr>
          <w:rFonts w:ascii="Times New Roman" w:hAnsi="Times New Roman" w:cs="Times New Roman"/>
        </w:rPr>
      </w:pPr>
    </w:p>
    <w:p w14:paraId="193B4D29"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4.2.1.3. Preprocessing and Cleaning</w:t>
      </w:r>
    </w:p>
    <w:p w14:paraId="130BE93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Comprehensive preprocessing steps were implemented to prepare the dataset for modeling:</w:t>
      </w:r>
    </w:p>
    <w:p w14:paraId="4AFE120F" w14:textId="77777777" w:rsidR="00E61294" w:rsidRPr="002D5818" w:rsidRDefault="00E61294">
      <w:pPr>
        <w:numPr>
          <w:ilvl w:val="0"/>
          <w:numId w:val="16"/>
        </w:numPr>
        <w:rPr>
          <w:rFonts w:ascii="Times New Roman" w:hAnsi="Times New Roman" w:cs="Times New Roman"/>
        </w:rPr>
      </w:pPr>
      <w:r w:rsidRPr="002D5818">
        <w:rPr>
          <w:rFonts w:ascii="Times New Roman" w:hAnsi="Times New Roman" w:cs="Times New Roman"/>
        </w:rPr>
        <w:t>Duplicates and Redundant Columns: Duplicate transaction entries were removed. The Age column was dropped due to redundancy with Customer Age and high multicollinearity.</w:t>
      </w:r>
    </w:p>
    <w:p w14:paraId="10079CB3" w14:textId="77777777" w:rsidR="00E61294" w:rsidRPr="002D5818" w:rsidRDefault="00E61294">
      <w:pPr>
        <w:numPr>
          <w:ilvl w:val="0"/>
          <w:numId w:val="16"/>
        </w:numPr>
        <w:rPr>
          <w:rFonts w:ascii="Times New Roman" w:hAnsi="Times New Roman" w:cs="Times New Roman"/>
        </w:rPr>
      </w:pPr>
      <w:r w:rsidRPr="002D5818">
        <w:rPr>
          <w:rFonts w:ascii="Times New Roman" w:hAnsi="Times New Roman" w:cs="Times New Roman"/>
        </w:rPr>
        <w:t>Missing Data Handling:</w:t>
      </w:r>
    </w:p>
    <w:p w14:paraId="0F132AF0" w14:textId="77777777" w:rsidR="00E61294" w:rsidRPr="002D5818" w:rsidRDefault="00E61294">
      <w:pPr>
        <w:numPr>
          <w:ilvl w:val="1"/>
          <w:numId w:val="16"/>
        </w:numPr>
        <w:rPr>
          <w:rFonts w:ascii="Times New Roman" w:hAnsi="Times New Roman" w:cs="Times New Roman"/>
        </w:rPr>
      </w:pPr>
      <w:r w:rsidRPr="002D5818">
        <w:rPr>
          <w:rFonts w:ascii="Times New Roman" w:hAnsi="Times New Roman" w:cs="Times New Roman"/>
        </w:rPr>
        <w:t>Returns column dropped (19% missing).</w:t>
      </w:r>
    </w:p>
    <w:p w14:paraId="6D62FD98" w14:textId="77777777" w:rsidR="00E61294" w:rsidRPr="002D5818" w:rsidRDefault="00E61294">
      <w:pPr>
        <w:numPr>
          <w:ilvl w:val="1"/>
          <w:numId w:val="16"/>
        </w:numPr>
        <w:rPr>
          <w:rFonts w:ascii="Times New Roman" w:hAnsi="Times New Roman" w:cs="Times New Roman"/>
        </w:rPr>
      </w:pPr>
      <w:r w:rsidRPr="002D5818">
        <w:rPr>
          <w:rFonts w:ascii="Times New Roman" w:hAnsi="Times New Roman" w:cs="Times New Roman"/>
        </w:rPr>
        <w:t>Median imputation used for sparse numeric values.</w:t>
      </w:r>
    </w:p>
    <w:p w14:paraId="09A7AA35" w14:textId="77777777" w:rsidR="00E61294" w:rsidRPr="002D5818" w:rsidRDefault="00E61294">
      <w:pPr>
        <w:numPr>
          <w:ilvl w:val="1"/>
          <w:numId w:val="16"/>
        </w:numPr>
        <w:rPr>
          <w:rFonts w:ascii="Times New Roman" w:hAnsi="Times New Roman" w:cs="Times New Roman"/>
        </w:rPr>
      </w:pPr>
      <w:r w:rsidRPr="002D5818">
        <w:rPr>
          <w:rFonts w:ascii="Times New Roman" w:hAnsi="Times New Roman" w:cs="Times New Roman"/>
        </w:rPr>
        <w:t>Mode imputation applied for any categorical variables with missing entries.</w:t>
      </w:r>
    </w:p>
    <w:p w14:paraId="00395BA5" w14:textId="77777777" w:rsidR="00E61294" w:rsidRPr="002D5818" w:rsidRDefault="00E61294">
      <w:pPr>
        <w:numPr>
          <w:ilvl w:val="0"/>
          <w:numId w:val="16"/>
        </w:numPr>
        <w:rPr>
          <w:rFonts w:ascii="Times New Roman" w:hAnsi="Times New Roman" w:cs="Times New Roman"/>
        </w:rPr>
      </w:pPr>
      <w:r w:rsidRPr="002D5818">
        <w:rPr>
          <w:rFonts w:ascii="Times New Roman" w:hAnsi="Times New Roman" w:cs="Times New Roman"/>
        </w:rPr>
        <w:t>Feature Encoding:</w:t>
      </w:r>
    </w:p>
    <w:p w14:paraId="337D78BF" w14:textId="77777777" w:rsidR="00E61294" w:rsidRPr="002D5818" w:rsidRDefault="00E61294">
      <w:pPr>
        <w:numPr>
          <w:ilvl w:val="1"/>
          <w:numId w:val="16"/>
        </w:numPr>
        <w:rPr>
          <w:rFonts w:ascii="Times New Roman" w:hAnsi="Times New Roman" w:cs="Times New Roman"/>
        </w:rPr>
      </w:pPr>
      <w:r w:rsidRPr="002D5818">
        <w:rPr>
          <w:rFonts w:ascii="Times New Roman" w:hAnsi="Times New Roman" w:cs="Times New Roman"/>
        </w:rPr>
        <w:t>One-hot encoding applied to categorical variables: Product Category, Gender, Payment Method.</w:t>
      </w:r>
    </w:p>
    <w:p w14:paraId="6F8E0CE1" w14:textId="77777777" w:rsidR="00E61294" w:rsidRPr="002D5818" w:rsidRDefault="00E61294">
      <w:pPr>
        <w:numPr>
          <w:ilvl w:val="0"/>
          <w:numId w:val="16"/>
        </w:numPr>
        <w:rPr>
          <w:rFonts w:ascii="Times New Roman" w:hAnsi="Times New Roman" w:cs="Times New Roman"/>
        </w:rPr>
      </w:pPr>
      <w:r w:rsidRPr="002D5818">
        <w:rPr>
          <w:rFonts w:ascii="Times New Roman" w:hAnsi="Times New Roman" w:cs="Times New Roman"/>
        </w:rPr>
        <w:t>Date Transformation:</w:t>
      </w:r>
    </w:p>
    <w:p w14:paraId="379105A1" w14:textId="77777777" w:rsidR="00E61294" w:rsidRPr="002D5818" w:rsidRDefault="00E61294">
      <w:pPr>
        <w:numPr>
          <w:ilvl w:val="1"/>
          <w:numId w:val="16"/>
        </w:numPr>
        <w:rPr>
          <w:rFonts w:ascii="Times New Roman" w:hAnsi="Times New Roman" w:cs="Times New Roman"/>
        </w:rPr>
      </w:pPr>
      <w:r w:rsidRPr="002D5818">
        <w:rPr>
          <w:rFonts w:ascii="Times New Roman" w:hAnsi="Times New Roman" w:cs="Times New Roman"/>
        </w:rPr>
        <w:t xml:space="preserve">Purchase Date converted to datetime, then extracted to a </w:t>
      </w:r>
      <w:proofErr w:type="spellStart"/>
      <w:r w:rsidRPr="002D5818">
        <w:rPr>
          <w:rFonts w:ascii="Times New Roman" w:hAnsi="Times New Roman" w:cs="Times New Roman"/>
        </w:rPr>
        <w:t>PurchaseMonth</w:t>
      </w:r>
      <w:proofErr w:type="spellEnd"/>
      <w:r w:rsidRPr="002D5818">
        <w:rPr>
          <w:rFonts w:ascii="Times New Roman" w:hAnsi="Times New Roman" w:cs="Times New Roman"/>
        </w:rPr>
        <w:t xml:space="preserve"> feature to capture seasonality.</w:t>
      </w:r>
    </w:p>
    <w:p w14:paraId="5191CEEC" w14:textId="77777777" w:rsidR="00E61294" w:rsidRPr="002D5818" w:rsidRDefault="00E61294">
      <w:pPr>
        <w:numPr>
          <w:ilvl w:val="0"/>
          <w:numId w:val="16"/>
        </w:numPr>
        <w:rPr>
          <w:rFonts w:ascii="Times New Roman" w:hAnsi="Times New Roman" w:cs="Times New Roman"/>
        </w:rPr>
      </w:pPr>
      <w:r w:rsidRPr="002D5818">
        <w:rPr>
          <w:rFonts w:ascii="Times New Roman" w:hAnsi="Times New Roman" w:cs="Times New Roman"/>
        </w:rPr>
        <w:t>Scaling:</w:t>
      </w:r>
    </w:p>
    <w:p w14:paraId="61BC20FA" w14:textId="77777777" w:rsidR="00E61294" w:rsidRPr="002D5818" w:rsidRDefault="00E61294">
      <w:pPr>
        <w:numPr>
          <w:ilvl w:val="1"/>
          <w:numId w:val="16"/>
        </w:numPr>
        <w:rPr>
          <w:rFonts w:ascii="Times New Roman" w:hAnsi="Times New Roman" w:cs="Times New Roman"/>
        </w:rPr>
      </w:pPr>
      <w:r w:rsidRPr="002D5818">
        <w:rPr>
          <w:rFonts w:ascii="Times New Roman" w:hAnsi="Times New Roman" w:cs="Times New Roman"/>
        </w:rPr>
        <w:t>Z-score standardization applied to numerical columns: Product Price, Quantity, Customer Age, and Total Purchase Amount.</w:t>
      </w:r>
    </w:p>
    <w:p w14:paraId="094A1095"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4.2.1.4. Target Variable and Class Distribution</w:t>
      </w:r>
    </w:p>
    <w:p w14:paraId="796ADDF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The target variable Churn indicates customer inactivity or disengagement. Initial class proportions revealed a significant imbalance:</w:t>
      </w:r>
    </w:p>
    <w:p w14:paraId="5B1C71B5" w14:textId="77777777" w:rsidR="00A16262" w:rsidRDefault="00E61294" w:rsidP="00E61294">
      <w:pPr>
        <w:numPr>
          <w:ilvl w:val="0"/>
          <w:numId w:val="17"/>
        </w:numPr>
        <w:rPr>
          <w:rFonts w:ascii="Times New Roman" w:hAnsi="Times New Roman" w:cs="Times New Roman"/>
        </w:rPr>
      </w:pPr>
      <w:r w:rsidRPr="002D5818">
        <w:rPr>
          <w:rFonts w:ascii="Times New Roman" w:hAnsi="Times New Roman" w:cs="Times New Roman"/>
        </w:rPr>
        <w:t>Churn = 0 (Active): ~80.05%</w:t>
      </w:r>
      <w:r w:rsidR="00A16262">
        <w:rPr>
          <w:rFonts w:ascii="Times New Roman" w:hAnsi="Times New Roman" w:cs="Times New Roman"/>
        </w:rPr>
        <w:t xml:space="preserve">           </w:t>
      </w:r>
      <w:proofErr w:type="gramStart"/>
      <w:r w:rsidR="00A16262">
        <w:rPr>
          <w:rFonts w:ascii="Times New Roman" w:hAnsi="Times New Roman" w:cs="Times New Roman"/>
        </w:rPr>
        <w:t xml:space="preserve">•  </w:t>
      </w:r>
      <w:r w:rsidRPr="00A16262">
        <w:rPr>
          <w:rFonts w:ascii="Times New Roman" w:hAnsi="Times New Roman" w:cs="Times New Roman"/>
        </w:rPr>
        <w:t>Churn</w:t>
      </w:r>
      <w:proofErr w:type="gramEnd"/>
      <w:r w:rsidRPr="00A16262">
        <w:rPr>
          <w:rFonts w:ascii="Times New Roman" w:hAnsi="Times New Roman" w:cs="Times New Roman"/>
        </w:rPr>
        <w:t xml:space="preserve"> = 1 (Churned): ~19.95%</w:t>
      </w:r>
    </w:p>
    <w:p w14:paraId="3ECF0ABC" w14:textId="67C3BDDC" w:rsidR="00E61294" w:rsidRPr="00A16262" w:rsidRDefault="00A16262" w:rsidP="00A16262">
      <w:pPr>
        <w:rPr>
          <w:rFonts w:ascii="Times New Roman" w:hAnsi="Times New Roman" w:cs="Times New Roman"/>
        </w:rPr>
      </w:pPr>
      <w:r>
        <w:rPr>
          <w:rFonts w:ascii="Times New Roman" w:hAnsi="Times New Roman" w:cs="Times New Roman"/>
        </w:rPr>
        <w:lastRenderedPageBreak/>
        <w:t xml:space="preserve">  </w:t>
      </w:r>
      <w:r w:rsidR="00E61294" w:rsidRPr="00A16262">
        <w:rPr>
          <w:rFonts w:ascii="Times New Roman" w:hAnsi="Times New Roman" w:cs="Times New Roman"/>
        </w:rPr>
        <w:t>To mitigate this, ADASYN (Adaptive Synthetic Sampling) was used on the training set, generating new synthetic churn records based on minority class density. After resampling:</w:t>
      </w:r>
    </w:p>
    <w:p w14:paraId="2F35EAC1" w14:textId="7531C5AA" w:rsidR="00E61294" w:rsidRPr="00A16262" w:rsidRDefault="00E61294" w:rsidP="00A16262">
      <w:pPr>
        <w:numPr>
          <w:ilvl w:val="0"/>
          <w:numId w:val="18"/>
        </w:numPr>
        <w:rPr>
          <w:rFonts w:ascii="Times New Roman" w:hAnsi="Times New Roman" w:cs="Times New Roman"/>
        </w:rPr>
      </w:pPr>
      <w:r w:rsidRPr="002D5818">
        <w:rPr>
          <w:rFonts w:ascii="Times New Roman" w:hAnsi="Times New Roman" w:cs="Times New Roman"/>
        </w:rPr>
        <w:t>Churn = 0: 49.80%</w:t>
      </w:r>
      <w:r w:rsidR="00A16262">
        <w:rPr>
          <w:rFonts w:ascii="Times New Roman" w:hAnsi="Times New Roman" w:cs="Times New Roman"/>
        </w:rPr>
        <w:t xml:space="preserve">                  •   </w:t>
      </w:r>
      <w:r w:rsidRPr="00A16262">
        <w:rPr>
          <w:rFonts w:ascii="Times New Roman" w:hAnsi="Times New Roman" w:cs="Times New Roman"/>
        </w:rPr>
        <w:t>Churn = 1: 50.20%</w:t>
      </w:r>
    </w:p>
    <w:p w14:paraId="427BAAE1"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This balanced class distribution ensures equal attention during training and improves recall and F1-score for minority class predictions.</w:t>
      </w:r>
    </w:p>
    <w:p w14:paraId="1D575F7E" w14:textId="77777777" w:rsidR="00600B8C" w:rsidRPr="002D5818" w:rsidRDefault="00600B8C" w:rsidP="00E61294">
      <w:pPr>
        <w:rPr>
          <w:rFonts w:ascii="Times New Roman" w:hAnsi="Times New Roman" w:cs="Times New Roman"/>
        </w:rPr>
      </w:pPr>
      <w:r w:rsidRPr="002D5818">
        <w:rPr>
          <w:rFonts w:ascii="Times New Roman" w:hAnsi="Times New Roman" w:cs="Times New Roman"/>
          <w:noProof/>
        </w:rPr>
        <w:drawing>
          <wp:inline distT="0" distB="0" distL="0" distR="0" wp14:anchorId="2112BDA2" wp14:editId="6701A439">
            <wp:extent cx="2838119" cy="2095500"/>
            <wp:effectExtent l="0" t="0" r="635" b="0"/>
            <wp:docPr id="1936051665" name="Picture 3" descr="A blue rectangular colum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1665" name="Picture 3" descr="A blue rectangular colum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859367" cy="2111188"/>
                    </a:xfrm>
                    <a:prstGeom prst="rect">
                      <a:avLst/>
                    </a:prstGeom>
                  </pic:spPr>
                </pic:pic>
              </a:graphicData>
            </a:graphic>
          </wp:inline>
        </w:drawing>
      </w:r>
      <w:r w:rsidRPr="002D5818">
        <w:rPr>
          <w:rFonts w:ascii="Times New Roman" w:hAnsi="Times New Roman" w:cs="Times New Roman"/>
        </w:rPr>
        <w:t xml:space="preserve">  </w:t>
      </w:r>
      <w:r w:rsidRPr="002D5818">
        <w:rPr>
          <w:rFonts w:ascii="Times New Roman" w:hAnsi="Times New Roman" w:cs="Times New Roman"/>
          <w:noProof/>
        </w:rPr>
        <w:drawing>
          <wp:inline distT="0" distB="0" distL="0" distR="0" wp14:anchorId="45061DA3" wp14:editId="16ABC485">
            <wp:extent cx="2799080" cy="2085975"/>
            <wp:effectExtent l="0" t="0" r="1270" b="9525"/>
            <wp:docPr id="392510754" name="Picture 4" descr="A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0754" name="Picture 4" descr="A blue rectangular bars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37389" cy="2114524"/>
                    </a:xfrm>
                    <a:prstGeom prst="rect">
                      <a:avLst/>
                    </a:prstGeom>
                  </pic:spPr>
                </pic:pic>
              </a:graphicData>
            </a:graphic>
          </wp:inline>
        </w:drawing>
      </w:r>
    </w:p>
    <w:p w14:paraId="154134B2" w14:textId="1E16CE72" w:rsidR="001A18C9" w:rsidRPr="002D5818" w:rsidRDefault="00600B8C" w:rsidP="00E61294">
      <w:pPr>
        <w:rPr>
          <w:rFonts w:ascii="Times New Roman" w:hAnsi="Times New Roman" w:cs="Times New Roman"/>
        </w:rPr>
      </w:pPr>
      <w:r w:rsidRPr="002D5818">
        <w:rPr>
          <w:rFonts w:ascii="Times New Roman" w:hAnsi="Times New Roman" w:cs="Times New Roman"/>
        </w:rPr>
        <w:t>Figure:1</w:t>
      </w:r>
      <w:r w:rsidR="008E6963" w:rsidRPr="002D5818">
        <w:rPr>
          <w:rFonts w:ascii="Times New Roman" w:hAnsi="Times New Roman" w:cs="Times New Roman"/>
        </w:rPr>
        <w:t xml:space="preserve">(Churn Distribution for E-Com Dataset Before and After </w:t>
      </w:r>
      <w:proofErr w:type="gramStart"/>
      <w:r w:rsidR="008E6963" w:rsidRPr="002D5818">
        <w:rPr>
          <w:rFonts w:ascii="Times New Roman" w:hAnsi="Times New Roman" w:cs="Times New Roman"/>
        </w:rPr>
        <w:t>ADASYN )</w:t>
      </w:r>
      <w:proofErr w:type="gramEnd"/>
      <w:r w:rsidR="008E6963" w:rsidRPr="002D5818">
        <w:rPr>
          <w:rFonts w:ascii="Times New Roman" w:hAnsi="Times New Roman" w:cs="Times New Roman"/>
        </w:rPr>
        <w:t xml:space="preserve">  </w:t>
      </w:r>
    </w:p>
    <w:p w14:paraId="018F4DBC"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4.2.1.5. Feature Relationships and Correlation Insights</w:t>
      </w:r>
    </w:p>
    <w:p w14:paraId="21D23DB5" w14:textId="77777777" w:rsidR="001650A7" w:rsidRDefault="00E61294" w:rsidP="001650A7">
      <w:pPr>
        <w:numPr>
          <w:ilvl w:val="0"/>
          <w:numId w:val="19"/>
        </w:numPr>
        <w:rPr>
          <w:rFonts w:ascii="Times New Roman" w:hAnsi="Times New Roman" w:cs="Times New Roman"/>
          <w:b/>
          <w:bCs/>
          <w:i/>
          <w:iCs/>
        </w:rPr>
      </w:pPr>
      <w:r w:rsidRPr="00E71246">
        <w:rPr>
          <w:rFonts w:ascii="Times New Roman" w:hAnsi="Times New Roman" w:cs="Times New Roman"/>
          <w:b/>
          <w:bCs/>
          <w:i/>
          <w:iCs/>
        </w:rPr>
        <w:t>Multicollinearity:</w:t>
      </w:r>
    </w:p>
    <w:p w14:paraId="63B04798" w14:textId="50A17D2F" w:rsidR="001650A7" w:rsidRDefault="001650A7" w:rsidP="001650A7">
      <w:pPr>
        <w:ind w:left="360"/>
        <w:rPr>
          <w:rFonts w:ascii="Times New Roman" w:hAnsi="Times New Roman" w:cs="Times New Roman"/>
        </w:rPr>
      </w:pPr>
      <w:r>
        <w:rPr>
          <w:rFonts w:ascii="Times New Roman" w:hAnsi="Times New Roman" w:cs="Times New Roman"/>
          <w:b/>
          <w:bCs/>
          <w:i/>
          <w:iCs/>
        </w:rPr>
        <w:t xml:space="preserve">          •</w:t>
      </w:r>
      <w:r w:rsidR="00A16262">
        <w:rPr>
          <w:rFonts w:ascii="Times New Roman" w:hAnsi="Times New Roman" w:cs="Times New Roman"/>
          <w:b/>
          <w:bCs/>
          <w:i/>
          <w:iCs/>
        </w:rPr>
        <w:t xml:space="preserve"> </w:t>
      </w:r>
      <w:r>
        <w:rPr>
          <w:rFonts w:ascii="Times New Roman" w:hAnsi="Times New Roman" w:cs="Times New Roman"/>
          <w:b/>
          <w:bCs/>
          <w:i/>
          <w:iCs/>
        </w:rPr>
        <w:t xml:space="preserve"> </w:t>
      </w:r>
      <w:r w:rsidRPr="001650A7">
        <w:rPr>
          <w:rFonts w:ascii="Times New Roman" w:hAnsi="Times New Roman" w:cs="Times New Roman"/>
        </w:rPr>
        <w:t xml:space="preserve">Telco Dataset – Top VIF Values (Multicollinearity): Variables like </w:t>
      </w:r>
      <w:proofErr w:type="spellStart"/>
      <w:r w:rsidRPr="001650A7">
        <w:rPr>
          <w:rFonts w:ascii="Times New Roman" w:hAnsi="Times New Roman" w:cs="Times New Roman"/>
        </w:rPr>
        <w:t>TotalChargesPerMonth</w:t>
      </w:r>
      <w:proofErr w:type="spellEnd"/>
      <w:r w:rsidRPr="001650A7">
        <w:rPr>
          <w:rFonts w:ascii="Times New Roman" w:hAnsi="Times New Roman" w:cs="Times New Roman"/>
        </w:rPr>
        <w:t xml:space="preserve">, tenure, and </w:t>
      </w:r>
      <w:proofErr w:type="spellStart"/>
      <w:r w:rsidRPr="001650A7">
        <w:rPr>
          <w:rFonts w:ascii="Times New Roman" w:hAnsi="Times New Roman" w:cs="Times New Roman"/>
        </w:rPr>
        <w:t>TotalCharges</w:t>
      </w:r>
      <w:proofErr w:type="spellEnd"/>
      <w:r w:rsidRPr="001650A7">
        <w:rPr>
          <w:rFonts w:ascii="Times New Roman" w:hAnsi="Times New Roman" w:cs="Times New Roman"/>
        </w:rPr>
        <w:t xml:space="preserve"> have high VIF values (&gt;10), indicating strong </w:t>
      </w:r>
      <w:proofErr w:type="spellStart"/>
      <w:r w:rsidRPr="001650A7">
        <w:rPr>
          <w:rFonts w:ascii="Times New Roman" w:hAnsi="Times New Roman" w:cs="Times New Roman"/>
        </w:rPr>
        <w:t>multicollinearity.This</w:t>
      </w:r>
      <w:proofErr w:type="spellEnd"/>
      <w:r w:rsidRPr="001650A7">
        <w:rPr>
          <w:rFonts w:ascii="Times New Roman" w:hAnsi="Times New Roman" w:cs="Times New Roman"/>
        </w:rPr>
        <w:t xml:space="preserve"> suggests that some features may be redundant or highly </w:t>
      </w:r>
      <w:proofErr w:type="spellStart"/>
      <w:r w:rsidRPr="001650A7">
        <w:rPr>
          <w:rFonts w:ascii="Times New Roman" w:hAnsi="Times New Roman" w:cs="Times New Roman"/>
        </w:rPr>
        <w:t>correlated.Consider</w:t>
      </w:r>
      <w:proofErr w:type="spellEnd"/>
      <w:r w:rsidRPr="001650A7">
        <w:rPr>
          <w:rFonts w:ascii="Times New Roman" w:hAnsi="Times New Roman" w:cs="Times New Roman"/>
        </w:rPr>
        <w:t xml:space="preserve"> removing or transforming some of these variables to reduce multicollinearity.</w:t>
      </w:r>
    </w:p>
    <w:p w14:paraId="4B09D5DF" w14:textId="3B484987" w:rsidR="00E61294" w:rsidRDefault="00A16262" w:rsidP="00A16262">
      <w:pPr>
        <w:ind w:left="360"/>
        <w:rPr>
          <w:rFonts w:ascii="Times New Roman" w:hAnsi="Times New Roman" w:cs="Times New Roman"/>
        </w:rPr>
      </w:pPr>
      <w:r>
        <w:rPr>
          <w:rFonts w:ascii="Times New Roman" w:hAnsi="Times New Roman" w:cs="Times New Roman"/>
          <w:b/>
          <w:bCs/>
          <w:i/>
          <w:iCs/>
        </w:rPr>
        <w:t xml:space="preserve">          • </w:t>
      </w:r>
      <w:r w:rsidRPr="00A16262">
        <w:rPr>
          <w:rFonts w:ascii="Times New Roman" w:hAnsi="Times New Roman" w:cs="Times New Roman"/>
          <w:b/>
          <w:bCs/>
          <w:i/>
          <w:iCs/>
        </w:rPr>
        <w:t>E</w:t>
      </w:r>
      <w:r w:rsidRPr="00A16262">
        <w:rPr>
          <w:rFonts w:ascii="Times New Roman" w:hAnsi="Times New Roman" w:cs="Times New Roman"/>
        </w:rPr>
        <w:t xml:space="preserve">-Commerce Dataset – VIF Values: The highest VIF is for Customer Age (~6.4), which is below the common threshold of concern (10). Most other features have VIF values well below 5, indicating low multicollinearity. </w:t>
      </w:r>
      <w:r w:rsidR="00E61294" w:rsidRPr="002D5818">
        <w:rPr>
          <w:rFonts w:ascii="Times New Roman" w:hAnsi="Times New Roman" w:cs="Times New Roman"/>
        </w:rPr>
        <w:t>Customer Age and Age exhibited redundancy; Age was dropped.</w:t>
      </w:r>
    </w:p>
    <w:p w14:paraId="4094BBFB" w14:textId="35E14F67" w:rsidR="00A16262" w:rsidRPr="00A16262" w:rsidRDefault="00A16262" w:rsidP="00A16262">
      <w:pPr>
        <w:ind w:left="360"/>
        <w:rPr>
          <w:rFonts w:ascii="Times New Roman" w:hAnsi="Times New Roman" w:cs="Times New Roman"/>
        </w:rPr>
      </w:pPr>
      <w:r>
        <w:rPr>
          <w:rFonts w:ascii="Times New Roman" w:hAnsi="Times New Roman" w:cs="Times New Roman"/>
        </w:rPr>
        <w:t xml:space="preserve">  </w:t>
      </w:r>
      <w:r w:rsidRPr="00A16262">
        <w:rPr>
          <w:rFonts w:ascii="Times New Roman" w:hAnsi="Times New Roman" w:cs="Times New Roman"/>
        </w:rPr>
        <w:t>Multicollinearity is a notable issue in the Telco dataset, but it is not a serious concern in the E-Commerce dataset.</w:t>
      </w:r>
    </w:p>
    <w:p w14:paraId="535EA747" w14:textId="77777777" w:rsidR="00600B8C" w:rsidRPr="002D5818" w:rsidRDefault="00600B8C" w:rsidP="00600B8C">
      <w:pPr>
        <w:rPr>
          <w:rFonts w:ascii="Times New Roman" w:hAnsi="Times New Roman" w:cs="Times New Roman"/>
        </w:rPr>
      </w:pPr>
      <w:r w:rsidRPr="002D5818">
        <w:rPr>
          <w:rFonts w:ascii="Times New Roman" w:hAnsi="Times New Roman" w:cs="Times New Roman"/>
          <w:noProof/>
        </w:rPr>
        <w:lastRenderedPageBreak/>
        <w:drawing>
          <wp:inline distT="0" distB="0" distL="0" distR="0" wp14:anchorId="569ECEAC" wp14:editId="5E2D9274">
            <wp:extent cx="5857875" cy="2214563"/>
            <wp:effectExtent l="0" t="0" r="0" b="0"/>
            <wp:docPr id="512465149" name="Picture 5"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65149" name="Picture 5" descr="A graph with blue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30474" cy="2242009"/>
                    </a:xfrm>
                    <a:prstGeom prst="rect">
                      <a:avLst/>
                    </a:prstGeom>
                  </pic:spPr>
                </pic:pic>
              </a:graphicData>
            </a:graphic>
          </wp:inline>
        </w:drawing>
      </w:r>
    </w:p>
    <w:p w14:paraId="71442269" w14:textId="77777777" w:rsidR="00600B8C" w:rsidRPr="002D5818" w:rsidRDefault="00600B8C" w:rsidP="00600B8C">
      <w:pPr>
        <w:rPr>
          <w:rFonts w:ascii="Times New Roman" w:hAnsi="Times New Roman" w:cs="Times New Roman"/>
        </w:rPr>
      </w:pPr>
      <w:r w:rsidRPr="002D5818">
        <w:rPr>
          <w:rFonts w:ascii="Times New Roman" w:hAnsi="Times New Roman" w:cs="Times New Roman"/>
        </w:rPr>
        <w:t>Figure:2</w:t>
      </w:r>
      <w:r w:rsidR="00807FF7" w:rsidRPr="002D5818">
        <w:rPr>
          <w:rFonts w:ascii="Times New Roman" w:hAnsi="Times New Roman" w:cs="Times New Roman"/>
        </w:rPr>
        <w:t>(VIF for E-Com Dataset)</w:t>
      </w:r>
    </w:p>
    <w:p w14:paraId="5DE90B42" w14:textId="77777777" w:rsidR="00807FF7" w:rsidRPr="002D5818" w:rsidRDefault="00807FF7" w:rsidP="00600B8C">
      <w:pPr>
        <w:rPr>
          <w:rFonts w:ascii="Times New Roman" w:hAnsi="Times New Roman" w:cs="Times New Roman"/>
        </w:rPr>
      </w:pPr>
      <w:r w:rsidRPr="002D5818">
        <w:rPr>
          <w:rFonts w:ascii="Times New Roman" w:hAnsi="Times New Roman" w:cs="Times New Roman"/>
          <w:noProof/>
        </w:rPr>
        <w:drawing>
          <wp:inline distT="0" distB="0" distL="0" distR="0" wp14:anchorId="29B4FCA6" wp14:editId="1F4D3D4E">
            <wp:extent cx="5881370" cy="2305050"/>
            <wp:effectExtent l="0" t="0" r="5080" b="0"/>
            <wp:docPr id="419643504" name="Picture 1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3504" name="Picture 14" descr="A graph with blue bar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94983" cy="2310385"/>
                    </a:xfrm>
                    <a:prstGeom prst="rect">
                      <a:avLst/>
                    </a:prstGeom>
                  </pic:spPr>
                </pic:pic>
              </a:graphicData>
            </a:graphic>
          </wp:inline>
        </w:drawing>
      </w:r>
    </w:p>
    <w:p w14:paraId="5061B938" w14:textId="77777777" w:rsidR="00807FF7" w:rsidRPr="002D5818" w:rsidRDefault="00807FF7" w:rsidP="00600B8C">
      <w:pPr>
        <w:rPr>
          <w:rFonts w:ascii="Times New Roman" w:hAnsi="Times New Roman" w:cs="Times New Roman"/>
        </w:rPr>
      </w:pPr>
      <w:r w:rsidRPr="002D5818">
        <w:rPr>
          <w:rFonts w:ascii="Times New Roman" w:hAnsi="Times New Roman" w:cs="Times New Roman"/>
        </w:rPr>
        <w:t>Figure:3(VIF for Telco Dataset)</w:t>
      </w:r>
    </w:p>
    <w:p w14:paraId="500B75CE" w14:textId="77777777" w:rsidR="00E61294" w:rsidRPr="00E71246" w:rsidRDefault="00E61294">
      <w:pPr>
        <w:numPr>
          <w:ilvl w:val="0"/>
          <w:numId w:val="19"/>
        </w:numPr>
        <w:rPr>
          <w:rFonts w:ascii="Times New Roman" w:hAnsi="Times New Roman" w:cs="Times New Roman"/>
          <w:b/>
          <w:bCs/>
          <w:i/>
          <w:iCs/>
        </w:rPr>
      </w:pPr>
      <w:r w:rsidRPr="00E71246">
        <w:rPr>
          <w:rFonts w:ascii="Times New Roman" w:hAnsi="Times New Roman" w:cs="Times New Roman"/>
          <w:b/>
          <w:bCs/>
          <w:i/>
          <w:iCs/>
        </w:rPr>
        <w:t>Feature Importance:</w:t>
      </w:r>
    </w:p>
    <w:p w14:paraId="0ED498F2" w14:textId="77777777" w:rsidR="00A16262" w:rsidRDefault="00A16262" w:rsidP="00A16262">
      <w:pPr>
        <w:rPr>
          <w:rFonts w:ascii="Times New Roman" w:hAnsi="Times New Roman" w:cs="Times New Roman"/>
        </w:rPr>
      </w:pPr>
      <w:r>
        <w:rPr>
          <w:rFonts w:ascii="Times New Roman" w:hAnsi="Times New Roman" w:cs="Times New Roman"/>
        </w:rPr>
        <w:t xml:space="preserve">  </w:t>
      </w:r>
      <w:r w:rsidR="00E61294" w:rsidRPr="002D5818">
        <w:rPr>
          <w:rFonts w:ascii="Times New Roman" w:hAnsi="Times New Roman" w:cs="Times New Roman"/>
        </w:rPr>
        <w:t xml:space="preserve">Based on </w:t>
      </w:r>
      <w:proofErr w:type="spellStart"/>
      <w:r w:rsidR="00E61294" w:rsidRPr="002D5818">
        <w:rPr>
          <w:rFonts w:ascii="Times New Roman" w:hAnsi="Times New Roman" w:cs="Times New Roman"/>
        </w:rPr>
        <w:t>XGBoost</w:t>
      </w:r>
      <w:proofErr w:type="spellEnd"/>
      <w:r w:rsidR="00E61294" w:rsidRPr="002D5818">
        <w:rPr>
          <w:rFonts w:ascii="Times New Roman" w:hAnsi="Times New Roman" w:cs="Times New Roman"/>
        </w:rPr>
        <w:t xml:space="preserve"> and SHAP explainability, most predictive features were:</w:t>
      </w:r>
    </w:p>
    <w:p w14:paraId="69CE7CFB" w14:textId="0AE10537" w:rsidR="00E61294" w:rsidRDefault="00E61294" w:rsidP="00A16262">
      <w:pPr>
        <w:pStyle w:val="ListParagraph"/>
        <w:numPr>
          <w:ilvl w:val="1"/>
          <w:numId w:val="4"/>
        </w:numPr>
        <w:rPr>
          <w:rFonts w:ascii="Times New Roman" w:hAnsi="Times New Roman" w:cs="Times New Roman"/>
        </w:rPr>
      </w:pPr>
      <w:r w:rsidRPr="00A16262">
        <w:rPr>
          <w:rFonts w:ascii="Times New Roman" w:hAnsi="Times New Roman" w:cs="Times New Roman"/>
        </w:rPr>
        <w:t>Customer Age</w:t>
      </w:r>
      <w:r w:rsidR="00A16262" w:rsidRPr="00A16262">
        <w:rPr>
          <w:rFonts w:ascii="Times New Roman" w:hAnsi="Times New Roman" w:cs="Times New Roman"/>
        </w:rPr>
        <w:t xml:space="preserve">, </w:t>
      </w:r>
      <w:r w:rsidR="00D524F7" w:rsidRPr="00A16262">
        <w:rPr>
          <w:rFonts w:ascii="Times New Roman" w:hAnsi="Times New Roman" w:cs="Times New Roman"/>
        </w:rPr>
        <w:t>Purchase Date</w:t>
      </w:r>
      <w:r w:rsidR="00A16262" w:rsidRPr="00A16262">
        <w:rPr>
          <w:rFonts w:ascii="Times New Roman" w:hAnsi="Times New Roman" w:cs="Times New Roman"/>
        </w:rPr>
        <w:t xml:space="preserve">, </w:t>
      </w:r>
      <w:r w:rsidR="00D524F7" w:rsidRPr="00A16262">
        <w:rPr>
          <w:rFonts w:ascii="Times New Roman" w:hAnsi="Times New Roman" w:cs="Times New Roman"/>
        </w:rPr>
        <w:t>Product Price</w:t>
      </w:r>
      <w:r w:rsidR="00A16262" w:rsidRPr="00A16262">
        <w:rPr>
          <w:rFonts w:ascii="Times New Roman" w:hAnsi="Times New Roman" w:cs="Times New Roman"/>
        </w:rPr>
        <w:t xml:space="preserve">, </w:t>
      </w:r>
      <w:r w:rsidR="00D524F7" w:rsidRPr="00A16262">
        <w:rPr>
          <w:rFonts w:ascii="Times New Roman" w:hAnsi="Times New Roman" w:cs="Times New Roman"/>
        </w:rPr>
        <w:t>Total Purchase Amount</w:t>
      </w:r>
      <w:r w:rsidR="00A16262" w:rsidRPr="00A16262">
        <w:rPr>
          <w:rFonts w:ascii="Times New Roman" w:hAnsi="Times New Roman" w:cs="Times New Roman"/>
        </w:rPr>
        <w:t xml:space="preserve">, </w:t>
      </w:r>
      <w:r w:rsidR="00D524F7" w:rsidRPr="00A16262">
        <w:rPr>
          <w:rFonts w:ascii="Times New Roman" w:hAnsi="Times New Roman" w:cs="Times New Roman"/>
        </w:rPr>
        <w:t>Quantity</w:t>
      </w:r>
    </w:p>
    <w:p w14:paraId="44980931" w14:textId="77777777" w:rsidR="00A16262" w:rsidRDefault="00A16262" w:rsidP="00A16262">
      <w:pPr>
        <w:rPr>
          <w:rFonts w:ascii="Times New Roman" w:hAnsi="Times New Roman" w:cs="Times New Roman"/>
        </w:rPr>
      </w:pPr>
    </w:p>
    <w:p w14:paraId="76E75F44" w14:textId="41A5A4AC" w:rsidR="00A16262" w:rsidRPr="00A16262" w:rsidRDefault="00A16262" w:rsidP="00A16262">
      <w:pPr>
        <w:rPr>
          <w:rFonts w:ascii="Times New Roman" w:hAnsi="Times New Roman" w:cs="Times New Roman"/>
        </w:rPr>
      </w:pPr>
      <w:r>
        <w:rPr>
          <w:rFonts w:ascii="Times New Roman" w:hAnsi="Times New Roman" w:cs="Times New Roman"/>
        </w:rPr>
        <w:t xml:space="preserve">  </w:t>
      </w:r>
      <w:r w:rsidRPr="00A16262">
        <w:rPr>
          <w:rFonts w:ascii="Times New Roman" w:hAnsi="Times New Roman" w:cs="Times New Roman"/>
        </w:rPr>
        <w:t xml:space="preserve">Figure 3 presents the most important features influencing churn prediction in the e-commerce dataset, based on the </w:t>
      </w:r>
      <w:proofErr w:type="spellStart"/>
      <w:r w:rsidRPr="00A16262">
        <w:rPr>
          <w:rFonts w:ascii="Times New Roman" w:hAnsi="Times New Roman" w:cs="Times New Roman"/>
        </w:rPr>
        <w:t>XGBoost</w:t>
      </w:r>
      <w:proofErr w:type="spellEnd"/>
      <w:r w:rsidRPr="00A16262">
        <w:rPr>
          <w:rFonts w:ascii="Times New Roman" w:hAnsi="Times New Roman" w:cs="Times New Roman"/>
        </w:rPr>
        <w:t xml:space="preserve"> model and SHAP values. The results show that Customer Age was the most predictive factor, followed by Purchase Date, Product Price, Total Purchase Amount, and Quantity. These features reflect key customer behaviors such as spending patterns, purchase timing, and buying frequency. Their strong contribution to the model suggests they play a critical role in identifying customers at risk of churn and should be considered in designing personalized retention strategies.</w:t>
      </w:r>
    </w:p>
    <w:p w14:paraId="74201743" w14:textId="77777777" w:rsidR="00A16262" w:rsidRPr="00A16262" w:rsidRDefault="00A16262" w:rsidP="00A16262">
      <w:pPr>
        <w:rPr>
          <w:rFonts w:ascii="Times New Roman" w:hAnsi="Times New Roman" w:cs="Times New Roman"/>
        </w:rPr>
      </w:pPr>
    </w:p>
    <w:p w14:paraId="319D9981" w14:textId="77777777" w:rsidR="00600B8C" w:rsidRPr="002D5818" w:rsidRDefault="00600B8C" w:rsidP="00600B8C">
      <w:pPr>
        <w:rPr>
          <w:rFonts w:ascii="Times New Roman" w:hAnsi="Times New Roman" w:cs="Times New Roman"/>
        </w:rPr>
      </w:pPr>
      <w:r w:rsidRPr="002D5818">
        <w:rPr>
          <w:rFonts w:ascii="Times New Roman" w:hAnsi="Times New Roman" w:cs="Times New Roman"/>
          <w:noProof/>
        </w:rPr>
        <w:drawing>
          <wp:inline distT="0" distB="0" distL="0" distR="0" wp14:anchorId="71359A5F" wp14:editId="307021D4">
            <wp:extent cx="2909888" cy="2985436"/>
            <wp:effectExtent l="0" t="0" r="5080" b="5715"/>
            <wp:docPr id="251571507" name="Picture 6"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71507" name="Picture 6" descr="A graph with red and blue do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23989" cy="2999903"/>
                    </a:xfrm>
                    <a:prstGeom prst="rect">
                      <a:avLst/>
                    </a:prstGeom>
                  </pic:spPr>
                </pic:pic>
              </a:graphicData>
            </a:graphic>
          </wp:inline>
        </w:drawing>
      </w:r>
      <w:r w:rsidRPr="002D5818">
        <w:rPr>
          <w:rFonts w:ascii="Times New Roman" w:hAnsi="Times New Roman" w:cs="Times New Roman"/>
        </w:rPr>
        <w:t xml:space="preserve"> </w:t>
      </w:r>
      <w:r w:rsidRPr="002D5818">
        <w:rPr>
          <w:rFonts w:ascii="Times New Roman" w:hAnsi="Times New Roman" w:cs="Times New Roman"/>
          <w:noProof/>
        </w:rPr>
        <w:drawing>
          <wp:inline distT="0" distB="0" distL="0" distR="0" wp14:anchorId="58CE8A78" wp14:editId="06A3103D">
            <wp:extent cx="2956560" cy="2985706"/>
            <wp:effectExtent l="0" t="0" r="0" b="5715"/>
            <wp:docPr id="1836607980" name="Picture 7" descr="A bar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7980" name="Picture 7" descr="A bar graph with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92926" cy="3022430"/>
                    </a:xfrm>
                    <a:prstGeom prst="rect">
                      <a:avLst/>
                    </a:prstGeom>
                  </pic:spPr>
                </pic:pic>
              </a:graphicData>
            </a:graphic>
          </wp:inline>
        </w:drawing>
      </w:r>
    </w:p>
    <w:p w14:paraId="0616A80F" w14:textId="77777777" w:rsidR="00600B8C" w:rsidRDefault="00600B8C" w:rsidP="00600B8C">
      <w:pPr>
        <w:rPr>
          <w:rFonts w:ascii="Times New Roman" w:hAnsi="Times New Roman" w:cs="Times New Roman"/>
        </w:rPr>
      </w:pPr>
      <w:r w:rsidRPr="002D5818">
        <w:rPr>
          <w:rFonts w:ascii="Times New Roman" w:hAnsi="Times New Roman" w:cs="Times New Roman"/>
        </w:rPr>
        <w:t>Figure:3</w:t>
      </w:r>
    </w:p>
    <w:p w14:paraId="2E39F1C9" w14:textId="77777777" w:rsidR="00E61294" w:rsidRPr="00E71246" w:rsidRDefault="00E61294">
      <w:pPr>
        <w:numPr>
          <w:ilvl w:val="0"/>
          <w:numId w:val="19"/>
        </w:numPr>
        <w:rPr>
          <w:rFonts w:ascii="Times New Roman" w:hAnsi="Times New Roman" w:cs="Times New Roman"/>
          <w:b/>
          <w:bCs/>
          <w:i/>
          <w:iCs/>
        </w:rPr>
      </w:pPr>
      <w:r w:rsidRPr="00E71246">
        <w:rPr>
          <w:rFonts w:ascii="Times New Roman" w:hAnsi="Times New Roman" w:cs="Times New Roman"/>
          <w:b/>
          <w:bCs/>
          <w:i/>
          <w:iCs/>
        </w:rPr>
        <w:t>Churn Relationships (Chi-square &amp; F-tests):</w:t>
      </w:r>
    </w:p>
    <w:p w14:paraId="5BE90380" w14:textId="260E5328" w:rsidR="00A16262" w:rsidRDefault="00A16262" w:rsidP="00600B8C">
      <w:pPr>
        <w:rPr>
          <w:rFonts w:ascii="Times New Roman" w:hAnsi="Times New Roman" w:cs="Times New Roman"/>
        </w:rPr>
      </w:pPr>
      <w:r>
        <w:rPr>
          <w:rFonts w:ascii="Times New Roman" w:hAnsi="Times New Roman" w:cs="Times New Roman"/>
        </w:rPr>
        <w:t xml:space="preserve">  </w:t>
      </w:r>
      <w:r w:rsidRPr="00A16262">
        <w:rPr>
          <w:rFonts w:ascii="Times New Roman" w:hAnsi="Times New Roman" w:cs="Times New Roman"/>
        </w:rPr>
        <w:t xml:space="preserve">Figure 5 shows that </w:t>
      </w:r>
      <w:r w:rsidRPr="00A16262">
        <w:rPr>
          <w:rFonts w:ascii="Times New Roman" w:hAnsi="Times New Roman" w:cs="Times New Roman"/>
          <w:b/>
          <w:bCs/>
        </w:rPr>
        <w:t>Gender</w:t>
      </w:r>
      <w:r w:rsidRPr="00A16262">
        <w:rPr>
          <w:rFonts w:ascii="Times New Roman" w:hAnsi="Times New Roman" w:cs="Times New Roman"/>
        </w:rPr>
        <w:t xml:space="preserve"> has a statistically significant relationship with churn (p &lt; 0.001), indicating it may influence customer retention. However, </w:t>
      </w:r>
      <w:r w:rsidRPr="00A16262">
        <w:rPr>
          <w:rFonts w:ascii="Times New Roman" w:hAnsi="Times New Roman" w:cs="Times New Roman"/>
          <w:b/>
          <w:bCs/>
        </w:rPr>
        <w:t>Product Category</w:t>
      </w:r>
      <w:r w:rsidRPr="00A16262">
        <w:rPr>
          <w:rFonts w:ascii="Times New Roman" w:hAnsi="Times New Roman" w:cs="Times New Roman"/>
        </w:rPr>
        <w:t xml:space="preserve"> and </w:t>
      </w:r>
      <w:r w:rsidRPr="00A16262">
        <w:rPr>
          <w:rFonts w:ascii="Times New Roman" w:hAnsi="Times New Roman" w:cs="Times New Roman"/>
          <w:b/>
          <w:bCs/>
        </w:rPr>
        <w:t>Payment Method</w:t>
      </w:r>
      <w:r w:rsidRPr="00A16262">
        <w:rPr>
          <w:rFonts w:ascii="Times New Roman" w:hAnsi="Times New Roman" w:cs="Times New Roman"/>
        </w:rPr>
        <w:t xml:space="preserve"> did not show strong individual associations (p &gt; 0.4), suggesting their impact on churn might depend on interactions with other features rather than standalone effects.</w:t>
      </w:r>
    </w:p>
    <w:p w14:paraId="64511191" w14:textId="542649C6" w:rsidR="00807FF7" w:rsidRPr="002D5818" w:rsidRDefault="00807FF7" w:rsidP="00600B8C">
      <w:pPr>
        <w:rPr>
          <w:rFonts w:ascii="Times New Roman" w:hAnsi="Times New Roman" w:cs="Times New Roman"/>
        </w:rPr>
      </w:pPr>
      <w:r w:rsidRPr="002D5818">
        <w:rPr>
          <w:rFonts w:ascii="Times New Roman" w:hAnsi="Times New Roman" w:cs="Times New Roman"/>
          <w:noProof/>
        </w:rPr>
        <w:drawing>
          <wp:inline distT="0" distB="0" distL="0" distR="0" wp14:anchorId="38B2A431" wp14:editId="3851AFD6">
            <wp:extent cx="5941820" cy="2381250"/>
            <wp:effectExtent l="0" t="0" r="1905" b="0"/>
            <wp:docPr id="2054844685"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44685" name="Picture 13"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03270" cy="2405877"/>
                    </a:xfrm>
                    <a:prstGeom prst="rect">
                      <a:avLst/>
                    </a:prstGeom>
                  </pic:spPr>
                </pic:pic>
              </a:graphicData>
            </a:graphic>
          </wp:inline>
        </w:drawing>
      </w:r>
    </w:p>
    <w:p w14:paraId="151BC20B" w14:textId="77777777" w:rsidR="00807FF7" w:rsidRDefault="00807FF7" w:rsidP="00600B8C">
      <w:pPr>
        <w:rPr>
          <w:rFonts w:ascii="Times New Roman" w:hAnsi="Times New Roman" w:cs="Times New Roman"/>
        </w:rPr>
      </w:pPr>
      <w:r w:rsidRPr="002D5818">
        <w:rPr>
          <w:rFonts w:ascii="Times New Roman" w:hAnsi="Times New Roman" w:cs="Times New Roman"/>
        </w:rPr>
        <w:t>Figure.5(For E-Com Dataset)</w:t>
      </w:r>
    </w:p>
    <w:p w14:paraId="64EFD5B8" w14:textId="77777777" w:rsidR="00E71246" w:rsidRDefault="00E71246" w:rsidP="00600B8C">
      <w:pPr>
        <w:rPr>
          <w:rFonts w:ascii="Times New Roman" w:hAnsi="Times New Roman" w:cs="Times New Roman"/>
        </w:rPr>
      </w:pPr>
    </w:p>
    <w:p w14:paraId="5FE6D6BF" w14:textId="77777777" w:rsidR="00E71246" w:rsidRPr="002D5818" w:rsidRDefault="00E71246" w:rsidP="00600B8C">
      <w:pPr>
        <w:rPr>
          <w:rFonts w:ascii="Times New Roman" w:hAnsi="Times New Roman" w:cs="Times New Roman"/>
        </w:rPr>
      </w:pPr>
    </w:p>
    <w:p w14:paraId="35C95499" w14:textId="77777777" w:rsidR="00E61294" w:rsidRPr="00E71246" w:rsidRDefault="00E61294" w:rsidP="00E61294">
      <w:pPr>
        <w:rPr>
          <w:rFonts w:ascii="Times New Roman" w:hAnsi="Times New Roman" w:cs="Times New Roman"/>
          <w:b/>
          <w:bCs/>
          <w:i/>
          <w:iCs/>
          <w:sz w:val="28"/>
          <w:szCs w:val="28"/>
        </w:rPr>
      </w:pPr>
      <w:r w:rsidRPr="00E71246">
        <w:rPr>
          <w:rFonts w:ascii="Times New Roman" w:hAnsi="Times New Roman" w:cs="Times New Roman"/>
          <w:b/>
          <w:bCs/>
          <w:i/>
          <w:iCs/>
          <w:sz w:val="28"/>
          <w:szCs w:val="28"/>
        </w:rPr>
        <w:t>4.2.1.6. Limitations</w:t>
      </w:r>
    </w:p>
    <w:p w14:paraId="07BF4B0D" w14:textId="77777777" w:rsidR="00E61294" w:rsidRPr="002D5818" w:rsidRDefault="00E61294">
      <w:pPr>
        <w:numPr>
          <w:ilvl w:val="0"/>
          <w:numId w:val="20"/>
        </w:numPr>
        <w:rPr>
          <w:rFonts w:ascii="Times New Roman" w:hAnsi="Times New Roman" w:cs="Times New Roman"/>
        </w:rPr>
      </w:pPr>
      <w:r w:rsidRPr="002D5818">
        <w:rPr>
          <w:rFonts w:ascii="Times New Roman" w:hAnsi="Times New Roman" w:cs="Times New Roman"/>
        </w:rPr>
        <w:t>The dataset lacks behavioral granularity such as session duration, clickstream data, or customer satisfaction scores.</w:t>
      </w:r>
    </w:p>
    <w:p w14:paraId="50AEE08D" w14:textId="77777777" w:rsidR="00E61294" w:rsidRPr="002D5818" w:rsidRDefault="00E61294">
      <w:pPr>
        <w:numPr>
          <w:ilvl w:val="0"/>
          <w:numId w:val="20"/>
        </w:numPr>
        <w:rPr>
          <w:rFonts w:ascii="Times New Roman" w:hAnsi="Times New Roman" w:cs="Times New Roman"/>
        </w:rPr>
      </w:pPr>
      <w:r w:rsidRPr="002D5818">
        <w:rPr>
          <w:rFonts w:ascii="Times New Roman" w:hAnsi="Times New Roman" w:cs="Times New Roman"/>
        </w:rPr>
        <w:t>The class imbalance required synthetic resampling, which—while effective—may not reflect real-world customer patterns precisely.</w:t>
      </w:r>
    </w:p>
    <w:p w14:paraId="5FE96F37" w14:textId="77777777" w:rsidR="00E61294" w:rsidRPr="002D5818" w:rsidRDefault="00E61294">
      <w:pPr>
        <w:numPr>
          <w:ilvl w:val="0"/>
          <w:numId w:val="20"/>
        </w:numPr>
        <w:rPr>
          <w:rFonts w:ascii="Times New Roman" w:hAnsi="Times New Roman" w:cs="Times New Roman"/>
        </w:rPr>
      </w:pPr>
      <w:r w:rsidRPr="002D5818">
        <w:rPr>
          <w:rFonts w:ascii="Times New Roman" w:hAnsi="Times New Roman" w:cs="Times New Roman"/>
        </w:rPr>
        <w:t>The presence of redundant fields and placeholder values demanded careful data cleaning.</w:t>
      </w:r>
    </w:p>
    <w:p w14:paraId="195C83B3" w14:textId="77777777" w:rsidR="00E61294" w:rsidRPr="002D5818" w:rsidRDefault="00E61294">
      <w:pPr>
        <w:numPr>
          <w:ilvl w:val="0"/>
          <w:numId w:val="20"/>
        </w:numPr>
        <w:rPr>
          <w:rFonts w:ascii="Times New Roman" w:hAnsi="Times New Roman" w:cs="Times New Roman"/>
        </w:rPr>
      </w:pPr>
      <w:r w:rsidRPr="002D5818">
        <w:rPr>
          <w:rFonts w:ascii="Times New Roman" w:hAnsi="Times New Roman" w:cs="Times New Roman"/>
        </w:rPr>
        <w:t>Categorical features with many levels (e.g., product types or payment methods) might benefit from further grouping or embedding for improved model efficiency</w:t>
      </w:r>
    </w:p>
    <w:p w14:paraId="0D352107" w14:textId="77777777" w:rsidR="00215710" w:rsidRPr="002D5818" w:rsidRDefault="00215710" w:rsidP="00C56CA1">
      <w:pPr>
        <w:rPr>
          <w:rFonts w:ascii="Times New Roman" w:eastAsia="Times New Roman" w:hAnsi="Times New Roman" w:cs="Times New Roman"/>
          <w:kern w:val="0"/>
          <w:lang w:eastAsia="en-CA"/>
          <w14:ligatures w14:val="none"/>
        </w:rPr>
      </w:pPr>
    </w:p>
    <w:p w14:paraId="4A40C975" w14:textId="77777777" w:rsidR="00215710" w:rsidRPr="002D11D4" w:rsidRDefault="00D921EB" w:rsidP="00C56CA1">
      <w:pPr>
        <w:rPr>
          <w:rFonts w:ascii="Times New Roman" w:hAnsi="Times New Roman" w:cs="Times New Roman"/>
          <w:b/>
          <w:bCs/>
          <w:sz w:val="28"/>
          <w:szCs w:val="28"/>
        </w:rPr>
      </w:pPr>
      <w:r w:rsidRPr="002D11D4">
        <w:rPr>
          <w:rFonts w:ascii="Times New Roman" w:eastAsia="Times New Roman" w:hAnsi="Times New Roman" w:cs="Times New Roman"/>
          <w:b/>
          <w:bCs/>
          <w:kern w:val="0"/>
          <w:sz w:val="28"/>
          <w:szCs w:val="28"/>
          <w:lang w:eastAsia="en-CA"/>
          <w14:ligatures w14:val="none"/>
        </w:rPr>
        <w:t xml:space="preserve">   </w:t>
      </w:r>
      <w:r w:rsidR="00215710" w:rsidRPr="002D11D4">
        <w:rPr>
          <w:rFonts w:ascii="Times New Roman" w:eastAsia="Times New Roman" w:hAnsi="Times New Roman" w:cs="Times New Roman"/>
          <w:b/>
          <w:bCs/>
          <w:kern w:val="0"/>
          <w:sz w:val="28"/>
          <w:szCs w:val="28"/>
          <w:lang w:eastAsia="en-CA"/>
          <w14:ligatures w14:val="none"/>
        </w:rPr>
        <w:t>4.</w:t>
      </w:r>
      <w:r w:rsidRPr="002D11D4">
        <w:rPr>
          <w:rFonts w:ascii="Times New Roman" w:eastAsia="Times New Roman" w:hAnsi="Times New Roman" w:cs="Times New Roman"/>
          <w:b/>
          <w:bCs/>
          <w:kern w:val="0"/>
          <w:sz w:val="28"/>
          <w:szCs w:val="28"/>
          <w:lang w:eastAsia="en-CA"/>
          <w14:ligatures w14:val="none"/>
        </w:rPr>
        <w:t>2</w:t>
      </w:r>
      <w:r w:rsidR="00215710" w:rsidRPr="002D11D4">
        <w:rPr>
          <w:rFonts w:ascii="Times New Roman" w:eastAsia="Times New Roman" w:hAnsi="Times New Roman" w:cs="Times New Roman"/>
          <w:b/>
          <w:bCs/>
          <w:kern w:val="0"/>
          <w:sz w:val="28"/>
          <w:szCs w:val="28"/>
          <w:lang w:eastAsia="en-CA"/>
          <w14:ligatures w14:val="none"/>
        </w:rPr>
        <w:t xml:space="preserve">.2.  </w:t>
      </w:r>
      <w:r w:rsidR="00E61294" w:rsidRPr="002D11D4">
        <w:rPr>
          <w:rFonts w:ascii="Times New Roman" w:hAnsi="Times New Roman" w:cs="Times New Roman"/>
          <w:b/>
          <w:bCs/>
          <w:sz w:val="28"/>
          <w:szCs w:val="28"/>
        </w:rPr>
        <w:t>DATA DESCRIPTION FOR TELECOMMUNICATION DATASET</w:t>
      </w:r>
    </w:p>
    <w:p w14:paraId="327D6505" w14:textId="77777777" w:rsidR="004A682A" w:rsidRPr="002D5818" w:rsidRDefault="002D5818" w:rsidP="004A682A">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t>
      </w:r>
      <w:r w:rsidR="004A682A" w:rsidRPr="002D5818">
        <w:rPr>
          <w:rFonts w:ascii="Times New Roman" w:eastAsia="Times New Roman" w:hAnsi="Times New Roman" w:cs="Times New Roman"/>
          <w:kern w:val="0"/>
          <w:lang w:eastAsia="en-CA"/>
          <w14:ligatures w14:val="none"/>
        </w:rPr>
        <w:t xml:space="preserve">This project utilizes a publicly available </w:t>
      </w:r>
      <w:r w:rsidR="004A682A" w:rsidRPr="002D5818">
        <w:rPr>
          <w:rFonts w:ascii="Times New Roman" w:eastAsia="Times New Roman" w:hAnsi="Times New Roman" w:cs="Times New Roman"/>
          <w:b/>
          <w:bCs/>
          <w:kern w:val="0"/>
          <w:lang w:eastAsia="en-CA"/>
          <w14:ligatures w14:val="none"/>
        </w:rPr>
        <w:t>telecommunications customer churn dataset</w:t>
      </w:r>
      <w:r w:rsidR="004A682A" w:rsidRPr="002D5818">
        <w:rPr>
          <w:rFonts w:ascii="Times New Roman" w:eastAsia="Times New Roman" w:hAnsi="Times New Roman" w:cs="Times New Roman"/>
          <w:kern w:val="0"/>
          <w:lang w:eastAsia="en-CA"/>
          <w14:ligatures w14:val="none"/>
        </w:rPr>
        <w:t xml:space="preserve"> to investigate behavioral patterns contributing to churn in subscription-based services. The dataset provides comprehensive information on customer demographics, service usage, billing behavior, and contract types—making it well-suited for predictive analytics and churn modeling.</w:t>
      </w:r>
    </w:p>
    <w:p w14:paraId="0F9950A7" w14:textId="77777777" w:rsidR="004A682A" w:rsidRPr="002D5818" w:rsidRDefault="004A682A" w:rsidP="004A682A">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The dataset was originally published on Kaggle and can be accessed at:</w:t>
      </w:r>
      <w:r w:rsidRPr="002D5818">
        <w:rPr>
          <w:rFonts w:ascii="Times New Roman" w:eastAsia="Times New Roman" w:hAnsi="Times New Roman" w:cs="Times New Roman"/>
          <w:kern w:val="0"/>
          <w:lang w:eastAsia="en-CA"/>
          <w14:ligatures w14:val="none"/>
        </w:rPr>
        <w:br/>
      </w:r>
      <w:hyperlink r:id="rId22" w:history="1">
        <w:r w:rsidRPr="002D5818">
          <w:rPr>
            <w:rStyle w:val="Hyperlink"/>
            <w:rFonts w:ascii="Segoe UI Emoji" w:eastAsia="Times New Roman" w:hAnsi="Segoe UI Emoji" w:cs="Segoe UI Emoji"/>
            <w:kern w:val="0"/>
            <w:lang w:eastAsia="en-CA"/>
            <w14:ligatures w14:val="none"/>
          </w:rPr>
          <w:t>🔗</w:t>
        </w:r>
        <w:r w:rsidRPr="002D5818">
          <w:rPr>
            <w:rStyle w:val="Hyperlink"/>
            <w:rFonts w:ascii="Times New Roman" w:eastAsia="Times New Roman" w:hAnsi="Times New Roman" w:cs="Times New Roman"/>
            <w:kern w:val="0"/>
            <w:lang w:eastAsia="en-CA"/>
            <w14:ligatures w14:val="none"/>
          </w:rPr>
          <w:t xml:space="preserve"> Telco Customer Churn Dataset – Kaggle</w:t>
        </w:r>
      </w:hyperlink>
      <w:r w:rsidRPr="002D5818">
        <w:rPr>
          <w:rFonts w:ascii="Times New Roman" w:eastAsia="Times New Roman" w:hAnsi="Times New Roman" w:cs="Times New Roman"/>
          <w:kern w:val="0"/>
          <w:lang w:eastAsia="en-CA"/>
          <w14:ligatures w14:val="none"/>
        </w:rPr>
        <w:t xml:space="preserve"> (Kaggle, 2018).</w:t>
      </w:r>
    </w:p>
    <w:p w14:paraId="07B7D65C" w14:textId="77777777" w:rsidR="00E61294" w:rsidRPr="002D5818" w:rsidRDefault="00E61294" w:rsidP="00E61294">
      <w:pPr>
        <w:rPr>
          <w:rFonts w:ascii="Times New Roman" w:eastAsia="Times New Roman" w:hAnsi="Times New Roman" w:cs="Times New Roman"/>
          <w:kern w:val="0"/>
          <w:lang w:eastAsia="en-CA"/>
          <w14:ligatures w14:val="none"/>
        </w:rPr>
      </w:pPr>
    </w:p>
    <w:p w14:paraId="32A74A09"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.2.1. Source and Scope</w:t>
      </w:r>
    </w:p>
    <w:p w14:paraId="56D0011A"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The dataset comprises </w:t>
      </w:r>
      <w:r w:rsidRPr="002D5818">
        <w:rPr>
          <w:rFonts w:ascii="Times New Roman" w:eastAsia="Times New Roman" w:hAnsi="Times New Roman" w:cs="Times New Roman"/>
          <w:b/>
          <w:bCs/>
          <w:kern w:val="0"/>
          <w:lang w:eastAsia="en-CA"/>
          <w14:ligatures w14:val="none"/>
        </w:rPr>
        <w:t>7,043 customer records</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21 attributes</w:t>
      </w:r>
      <w:r w:rsidRPr="002D5818">
        <w:rPr>
          <w:rFonts w:ascii="Times New Roman" w:eastAsia="Times New Roman" w:hAnsi="Times New Roman" w:cs="Times New Roman"/>
          <w:kern w:val="0"/>
          <w:lang w:eastAsia="en-CA"/>
          <w14:ligatures w14:val="none"/>
        </w:rPr>
        <w:t>, collected by a telecommunications service provider to understand patterns associated with customer retention and churn. Each record represents an individual customer and includes:</w:t>
      </w:r>
    </w:p>
    <w:p w14:paraId="04C72761"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Demographic details</w:t>
      </w:r>
      <w:r w:rsidRPr="002D5818">
        <w:rPr>
          <w:rFonts w:ascii="Times New Roman" w:eastAsia="Times New Roman" w:hAnsi="Times New Roman" w:cs="Times New Roman"/>
          <w:kern w:val="0"/>
          <w:lang w:eastAsia="en-CA"/>
          <w14:ligatures w14:val="none"/>
        </w:rPr>
        <w:t xml:space="preserve"> (e.g., gender, age category, household structure)</w:t>
      </w:r>
    </w:p>
    <w:p w14:paraId="673E5B0D"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Account and contract characteristics</w:t>
      </w:r>
      <w:r w:rsidRPr="002D5818">
        <w:rPr>
          <w:rFonts w:ascii="Times New Roman" w:eastAsia="Times New Roman" w:hAnsi="Times New Roman" w:cs="Times New Roman"/>
          <w:kern w:val="0"/>
          <w:lang w:eastAsia="en-CA"/>
          <w14:ligatures w14:val="none"/>
        </w:rPr>
        <w:t xml:space="preserve"> (e.g., tenure, contract length, paperless billing)</w:t>
      </w:r>
    </w:p>
    <w:p w14:paraId="5E37DF02"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Service utilization</w:t>
      </w:r>
      <w:r w:rsidRPr="002D5818">
        <w:rPr>
          <w:rFonts w:ascii="Times New Roman" w:eastAsia="Times New Roman" w:hAnsi="Times New Roman" w:cs="Times New Roman"/>
          <w:kern w:val="0"/>
          <w:lang w:eastAsia="en-CA"/>
          <w14:ligatures w14:val="none"/>
        </w:rPr>
        <w:t xml:space="preserve"> (e.g., phone service, internet type, streaming services)</w:t>
      </w:r>
    </w:p>
    <w:p w14:paraId="20732F0A"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Financial attributes</w:t>
      </w:r>
      <w:r w:rsidRPr="002D5818">
        <w:rPr>
          <w:rFonts w:ascii="Times New Roman" w:eastAsia="Times New Roman" w:hAnsi="Times New Roman" w:cs="Times New Roman"/>
          <w:kern w:val="0"/>
          <w:lang w:eastAsia="en-CA"/>
          <w14:ligatures w14:val="none"/>
        </w:rPr>
        <w:t xml:space="preserve"> (e.g., monthly and total charges)</w:t>
      </w:r>
    </w:p>
    <w:p w14:paraId="7DE047E7"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status</w:t>
      </w:r>
      <w:r w:rsidRPr="002D5818">
        <w:rPr>
          <w:rFonts w:ascii="Times New Roman" w:eastAsia="Times New Roman" w:hAnsi="Times New Roman" w:cs="Times New Roman"/>
          <w:kern w:val="0"/>
          <w:lang w:eastAsia="en-CA"/>
          <w14:ligatures w14:val="none"/>
        </w:rPr>
        <w:t>, which is the target variable of interest.</w:t>
      </w:r>
    </w:p>
    <w:p w14:paraId="20336EBE" w14:textId="77777777" w:rsidR="00E61294"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The dataset does not include sensitive personally identifiable information (PII), making it suitable for public academic use.</w:t>
      </w:r>
    </w:p>
    <w:p w14:paraId="6A95BEC1" w14:textId="77777777" w:rsidR="00E71246" w:rsidRPr="002D5818" w:rsidRDefault="00E71246" w:rsidP="00E61294">
      <w:pPr>
        <w:rPr>
          <w:rFonts w:ascii="Times New Roman" w:eastAsia="Times New Roman" w:hAnsi="Times New Roman" w:cs="Times New Roman"/>
          <w:kern w:val="0"/>
          <w:lang w:eastAsia="en-CA"/>
          <w14:ligatures w14:val="none"/>
        </w:rPr>
      </w:pPr>
    </w:p>
    <w:p w14:paraId="0DC3D459"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lastRenderedPageBreak/>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.2.2. Feature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gridCol w:w="4174"/>
        <w:gridCol w:w="1431"/>
      </w:tblGrid>
      <w:tr w:rsidR="00E61294" w:rsidRPr="002D5818" w14:paraId="631B363A" w14:textId="77777777" w:rsidTr="00E61294">
        <w:trPr>
          <w:tblHeader/>
          <w:tblCellSpacing w:w="15" w:type="dxa"/>
        </w:trPr>
        <w:tc>
          <w:tcPr>
            <w:tcW w:w="0" w:type="auto"/>
            <w:vAlign w:val="center"/>
            <w:hideMark/>
          </w:tcPr>
          <w:p w14:paraId="2CB612D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Feature</w:t>
            </w:r>
          </w:p>
        </w:tc>
        <w:tc>
          <w:tcPr>
            <w:tcW w:w="0" w:type="auto"/>
            <w:vAlign w:val="center"/>
            <w:hideMark/>
          </w:tcPr>
          <w:p w14:paraId="5FFD273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Description</w:t>
            </w:r>
          </w:p>
        </w:tc>
        <w:tc>
          <w:tcPr>
            <w:tcW w:w="0" w:type="auto"/>
            <w:vAlign w:val="center"/>
            <w:hideMark/>
          </w:tcPr>
          <w:p w14:paraId="0DD5EE1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Type</w:t>
            </w:r>
          </w:p>
        </w:tc>
      </w:tr>
      <w:tr w:rsidR="00E61294" w:rsidRPr="002D5818" w14:paraId="66BC723B" w14:textId="77777777" w:rsidTr="00E61294">
        <w:trPr>
          <w:tblCellSpacing w:w="15" w:type="dxa"/>
        </w:trPr>
        <w:tc>
          <w:tcPr>
            <w:tcW w:w="0" w:type="auto"/>
            <w:vAlign w:val="center"/>
            <w:hideMark/>
          </w:tcPr>
          <w:p w14:paraId="25FC3B6B"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customerID</w:t>
            </w:r>
            <w:proofErr w:type="spellEnd"/>
          </w:p>
        </w:tc>
        <w:tc>
          <w:tcPr>
            <w:tcW w:w="0" w:type="auto"/>
            <w:vAlign w:val="center"/>
            <w:hideMark/>
          </w:tcPr>
          <w:p w14:paraId="5880445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Unique customer identifier (dropped during preprocessing)</w:t>
            </w:r>
          </w:p>
        </w:tc>
        <w:tc>
          <w:tcPr>
            <w:tcW w:w="0" w:type="auto"/>
            <w:vAlign w:val="center"/>
            <w:hideMark/>
          </w:tcPr>
          <w:p w14:paraId="4BCBDBC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Identifier</w:t>
            </w:r>
          </w:p>
        </w:tc>
      </w:tr>
      <w:tr w:rsidR="00E61294" w:rsidRPr="002D5818" w14:paraId="79DF4786" w14:textId="77777777" w:rsidTr="00E61294">
        <w:trPr>
          <w:tblCellSpacing w:w="15" w:type="dxa"/>
        </w:trPr>
        <w:tc>
          <w:tcPr>
            <w:tcW w:w="0" w:type="auto"/>
            <w:vAlign w:val="center"/>
            <w:hideMark/>
          </w:tcPr>
          <w:p w14:paraId="6677400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gender, Partner, Dependents</w:t>
            </w:r>
          </w:p>
        </w:tc>
        <w:tc>
          <w:tcPr>
            <w:tcW w:w="0" w:type="auto"/>
            <w:vAlign w:val="center"/>
            <w:hideMark/>
          </w:tcPr>
          <w:p w14:paraId="07E17E9B"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Demographic variables indicating household context</w:t>
            </w:r>
          </w:p>
        </w:tc>
        <w:tc>
          <w:tcPr>
            <w:tcW w:w="0" w:type="auto"/>
            <w:vAlign w:val="center"/>
            <w:hideMark/>
          </w:tcPr>
          <w:p w14:paraId="70C2BD2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44C3677C" w14:textId="77777777" w:rsidTr="00E61294">
        <w:trPr>
          <w:tblCellSpacing w:w="15" w:type="dxa"/>
        </w:trPr>
        <w:tc>
          <w:tcPr>
            <w:tcW w:w="0" w:type="auto"/>
            <w:vAlign w:val="center"/>
            <w:hideMark/>
          </w:tcPr>
          <w:p w14:paraId="05C7CF1A"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SeniorCitizen</w:t>
            </w:r>
            <w:proofErr w:type="spellEnd"/>
          </w:p>
        </w:tc>
        <w:tc>
          <w:tcPr>
            <w:tcW w:w="0" w:type="auto"/>
            <w:vAlign w:val="center"/>
            <w:hideMark/>
          </w:tcPr>
          <w:p w14:paraId="5D60CFD1"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flag indicating if the customer is 65+ years old</w:t>
            </w:r>
          </w:p>
        </w:tc>
        <w:tc>
          <w:tcPr>
            <w:tcW w:w="0" w:type="auto"/>
            <w:vAlign w:val="center"/>
            <w:hideMark/>
          </w:tcPr>
          <w:p w14:paraId="661167AE"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(0/1)</w:t>
            </w:r>
          </w:p>
        </w:tc>
      </w:tr>
      <w:tr w:rsidR="00E61294" w:rsidRPr="002D5818" w14:paraId="71C9BA52" w14:textId="77777777" w:rsidTr="00E61294">
        <w:trPr>
          <w:tblCellSpacing w:w="15" w:type="dxa"/>
        </w:trPr>
        <w:tc>
          <w:tcPr>
            <w:tcW w:w="0" w:type="auto"/>
            <w:vAlign w:val="center"/>
            <w:hideMark/>
          </w:tcPr>
          <w:p w14:paraId="1765E1C2"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tenure</w:t>
            </w:r>
          </w:p>
        </w:tc>
        <w:tc>
          <w:tcPr>
            <w:tcW w:w="0" w:type="auto"/>
            <w:vAlign w:val="center"/>
            <w:hideMark/>
          </w:tcPr>
          <w:p w14:paraId="3A927D8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Number of months with the company</w:t>
            </w:r>
          </w:p>
        </w:tc>
        <w:tc>
          <w:tcPr>
            <w:tcW w:w="0" w:type="auto"/>
            <w:vAlign w:val="center"/>
            <w:hideMark/>
          </w:tcPr>
          <w:p w14:paraId="20E7A5A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(int)</w:t>
            </w:r>
          </w:p>
        </w:tc>
      </w:tr>
      <w:tr w:rsidR="00E61294" w:rsidRPr="002D5818" w14:paraId="497606F4" w14:textId="77777777" w:rsidTr="00E61294">
        <w:trPr>
          <w:tblCellSpacing w:w="15" w:type="dxa"/>
        </w:trPr>
        <w:tc>
          <w:tcPr>
            <w:tcW w:w="0" w:type="auto"/>
            <w:vAlign w:val="center"/>
            <w:hideMark/>
          </w:tcPr>
          <w:p w14:paraId="62FDDBC4"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PhoneService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MultipleLines</w:t>
            </w:r>
            <w:proofErr w:type="spellEnd"/>
          </w:p>
        </w:tc>
        <w:tc>
          <w:tcPr>
            <w:tcW w:w="0" w:type="auto"/>
            <w:vAlign w:val="center"/>
            <w:hideMark/>
          </w:tcPr>
          <w:p w14:paraId="3FE4D155"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Status of phone services</w:t>
            </w:r>
          </w:p>
        </w:tc>
        <w:tc>
          <w:tcPr>
            <w:tcW w:w="0" w:type="auto"/>
            <w:vAlign w:val="center"/>
            <w:hideMark/>
          </w:tcPr>
          <w:p w14:paraId="483F8FA2"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1B77947A" w14:textId="77777777" w:rsidTr="00E61294">
        <w:trPr>
          <w:tblCellSpacing w:w="15" w:type="dxa"/>
        </w:trPr>
        <w:tc>
          <w:tcPr>
            <w:tcW w:w="0" w:type="auto"/>
            <w:vAlign w:val="center"/>
            <w:hideMark/>
          </w:tcPr>
          <w:p w14:paraId="4FF594F5"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InternetService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OnlineSecurity</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TechSupport</w:t>
            </w:r>
            <w:proofErr w:type="spellEnd"/>
            <w:r w:rsidRPr="002D5818">
              <w:rPr>
                <w:rFonts w:ascii="Times New Roman" w:eastAsia="Times New Roman" w:hAnsi="Times New Roman" w:cs="Times New Roman"/>
                <w:kern w:val="0"/>
                <w:lang w:eastAsia="en-CA"/>
                <w14:ligatures w14:val="none"/>
              </w:rPr>
              <w:t>, etc.</w:t>
            </w:r>
          </w:p>
        </w:tc>
        <w:tc>
          <w:tcPr>
            <w:tcW w:w="0" w:type="auto"/>
            <w:vAlign w:val="center"/>
            <w:hideMark/>
          </w:tcPr>
          <w:p w14:paraId="1B605E7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Internet and value-added services</w:t>
            </w:r>
          </w:p>
        </w:tc>
        <w:tc>
          <w:tcPr>
            <w:tcW w:w="0" w:type="auto"/>
            <w:vAlign w:val="center"/>
            <w:hideMark/>
          </w:tcPr>
          <w:p w14:paraId="5B13A39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5BC2E51C" w14:textId="77777777" w:rsidTr="00E61294">
        <w:trPr>
          <w:tblCellSpacing w:w="15" w:type="dxa"/>
        </w:trPr>
        <w:tc>
          <w:tcPr>
            <w:tcW w:w="0" w:type="auto"/>
            <w:vAlign w:val="center"/>
            <w:hideMark/>
          </w:tcPr>
          <w:p w14:paraId="5587BDC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Contract, </w:t>
            </w:r>
            <w:proofErr w:type="spellStart"/>
            <w:r w:rsidRPr="002D5818">
              <w:rPr>
                <w:rFonts w:ascii="Times New Roman" w:eastAsia="Times New Roman" w:hAnsi="Times New Roman" w:cs="Times New Roman"/>
                <w:kern w:val="0"/>
                <w:lang w:eastAsia="en-CA"/>
                <w14:ligatures w14:val="none"/>
              </w:rPr>
              <w:t>PaperlessBilling</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PaymentMethod</w:t>
            </w:r>
            <w:proofErr w:type="spellEnd"/>
          </w:p>
        </w:tc>
        <w:tc>
          <w:tcPr>
            <w:tcW w:w="0" w:type="auto"/>
            <w:vAlign w:val="center"/>
            <w:hideMark/>
          </w:tcPr>
          <w:p w14:paraId="53882A4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Contract and billing information</w:t>
            </w:r>
          </w:p>
        </w:tc>
        <w:tc>
          <w:tcPr>
            <w:tcW w:w="0" w:type="auto"/>
            <w:vAlign w:val="center"/>
            <w:hideMark/>
          </w:tcPr>
          <w:p w14:paraId="29CA950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699BA037" w14:textId="77777777" w:rsidTr="00E61294">
        <w:trPr>
          <w:tblCellSpacing w:w="15" w:type="dxa"/>
        </w:trPr>
        <w:tc>
          <w:tcPr>
            <w:tcW w:w="0" w:type="auto"/>
            <w:vAlign w:val="center"/>
            <w:hideMark/>
          </w:tcPr>
          <w:p w14:paraId="5EDC4148"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MonthlyCharges</w:t>
            </w:r>
            <w:proofErr w:type="spellEnd"/>
          </w:p>
        </w:tc>
        <w:tc>
          <w:tcPr>
            <w:tcW w:w="0" w:type="auto"/>
            <w:vAlign w:val="center"/>
            <w:hideMark/>
          </w:tcPr>
          <w:p w14:paraId="42C14664"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Monthly amount billed to the customer</w:t>
            </w:r>
          </w:p>
        </w:tc>
        <w:tc>
          <w:tcPr>
            <w:tcW w:w="0" w:type="auto"/>
            <w:vAlign w:val="center"/>
            <w:hideMark/>
          </w:tcPr>
          <w:p w14:paraId="0BB63F0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(float)</w:t>
            </w:r>
          </w:p>
        </w:tc>
      </w:tr>
      <w:tr w:rsidR="00E61294" w:rsidRPr="002D5818" w14:paraId="4BD29C45" w14:textId="77777777" w:rsidTr="00E61294">
        <w:trPr>
          <w:tblCellSpacing w:w="15" w:type="dxa"/>
        </w:trPr>
        <w:tc>
          <w:tcPr>
            <w:tcW w:w="0" w:type="auto"/>
            <w:vAlign w:val="center"/>
            <w:hideMark/>
          </w:tcPr>
          <w:p w14:paraId="125E472F"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45DD8A73"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Total amount paid by the customer (converted from string)</w:t>
            </w:r>
          </w:p>
        </w:tc>
        <w:tc>
          <w:tcPr>
            <w:tcW w:w="0" w:type="auto"/>
            <w:vAlign w:val="center"/>
            <w:hideMark/>
          </w:tcPr>
          <w:p w14:paraId="5F153657"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(float)</w:t>
            </w:r>
          </w:p>
        </w:tc>
      </w:tr>
      <w:tr w:rsidR="00E61294" w:rsidRPr="002D5818" w14:paraId="157208DF" w14:textId="77777777" w:rsidTr="00E61294">
        <w:trPr>
          <w:tblCellSpacing w:w="15" w:type="dxa"/>
        </w:trPr>
        <w:tc>
          <w:tcPr>
            <w:tcW w:w="0" w:type="auto"/>
            <w:vAlign w:val="center"/>
            <w:hideMark/>
          </w:tcPr>
          <w:p w14:paraId="69C1D5C9"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Churn</w:t>
            </w:r>
          </w:p>
        </w:tc>
        <w:tc>
          <w:tcPr>
            <w:tcW w:w="0" w:type="auto"/>
            <w:vAlign w:val="center"/>
            <w:hideMark/>
          </w:tcPr>
          <w:p w14:paraId="4C336E3D"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Target variable (1 if churned, 0 otherwise)</w:t>
            </w:r>
          </w:p>
        </w:tc>
        <w:tc>
          <w:tcPr>
            <w:tcW w:w="0" w:type="auto"/>
            <w:vAlign w:val="center"/>
            <w:hideMark/>
          </w:tcPr>
          <w:p w14:paraId="6C18FB6A"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(0/1)</w:t>
            </w:r>
          </w:p>
        </w:tc>
      </w:tr>
    </w:tbl>
    <w:p w14:paraId="52CB142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During preprocessing:</w:t>
      </w:r>
    </w:p>
    <w:p w14:paraId="53CFE38B" w14:textId="77777777" w:rsidR="00E61294" w:rsidRPr="002D5818" w:rsidRDefault="00E61294">
      <w:pPr>
        <w:numPr>
          <w:ilvl w:val="0"/>
          <w:numId w:val="7"/>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Categorical features</w:t>
      </w:r>
      <w:r w:rsidRPr="002D5818">
        <w:rPr>
          <w:rFonts w:ascii="Times New Roman" w:eastAsia="Times New Roman" w:hAnsi="Times New Roman" w:cs="Times New Roman"/>
          <w:kern w:val="0"/>
          <w:lang w:eastAsia="en-CA"/>
          <w14:ligatures w14:val="none"/>
        </w:rPr>
        <w:t xml:space="preserve"> were one-hot encoded.</w:t>
      </w:r>
    </w:p>
    <w:p w14:paraId="6959361E" w14:textId="77777777" w:rsidR="00E61294" w:rsidRPr="002D5818" w:rsidRDefault="00E61294">
      <w:pPr>
        <w:numPr>
          <w:ilvl w:val="0"/>
          <w:numId w:val="7"/>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Numerical features</w:t>
      </w:r>
      <w:r w:rsidRPr="002D5818">
        <w:rPr>
          <w:rFonts w:ascii="Times New Roman" w:eastAsia="Times New Roman" w:hAnsi="Times New Roman" w:cs="Times New Roman"/>
          <w:kern w:val="0"/>
          <w:lang w:eastAsia="en-CA"/>
          <w14:ligatures w14:val="none"/>
        </w:rPr>
        <w:t xml:space="preserve"> were scaled using </w:t>
      </w:r>
      <w:proofErr w:type="spellStart"/>
      <w:r w:rsidRPr="002D5818">
        <w:rPr>
          <w:rFonts w:ascii="Times New Roman" w:eastAsia="Times New Roman" w:hAnsi="Times New Roman" w:cs="Times New Roman"/>
          <w:b/>
          <w:bCs/>
          <w:kern w:val="0"/>
          <w:lang w:eastAsia="en-CA"/>
          <w14:ligatures w14:val="none"/>
        </w:rPr>
        <w:t>StandardScaler</w:t>
      </w:r>
      <w:proofErr w:type="spellEnd"/>
      <w:r w:rsidRPr="002D5818">
        <w:rPr>
          <w:rFonts w:ascii="Times New Roman" w:eastAsia="Times New Roman" w:hAnsi="Times New Roman" w:cs="Times New Roman"/>
          <w:kern w:val="0"/>
          <w:lang w:eastAsia="en-CA"/>
          <w14:ligatures w14:val="none"/>
        </w:rPr>
        <w:t>.</w:t>
      </w:r>
    </w:p>
    <w:p w14:paraId="1E7E08F3" w14:textId="77777777" w:rsidR="001A18C9" w:rsidRDefault="00E61294" w:rsidP="00E61294">
      <w:pPr>
        <w:numPr>
          <w:ilvl w:val="0"/>
          <w:numId w:val="7"/>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w:t>
      </w:r>
      <w:r w:rsidRPr="002D5818">
        <w:rPr>
          <w:rFonts w:ascii="Times New Roman" w:eastAsia="Times New Roman" w:hAnsi="Times New Roman" w:cs="Times New Roman"/>
          <w:kern w:val="0"/>
          <w:lang w:eastAsia="en-CA"/>
          <w14:ligatures w14:val="none"/>
        </w:rPr>
        <w:t xml:space="preserve"> was transformed into a binary format for modeling.</w:t>
      </w:r>
    </w:p>
    <w:p w14:paraId="642A02E7" w14:textId="77777777" w:rsidR="00E71246" w:rsidRPr="00E71246" w:rsidRDefault="00E71246" w:rsidP="00E71246">
      <w:pPr>
        <w:ind w:left="720"/>
        <w:rPr>
          <w:rFonts w:ascii="Times New Roman" w:eastAsia="Times New Roman" w:hAnsi="Times New Roman" w:cs="Times New Roman"/>
          <w:kern w:val="0"/>
          <w:lang w:eastAsia="en-CA"/>
          <w14:ligatures w14:val="none"/>
        </w:rPr>
      </w:pPr>
    </w:p>
    <w:p w14:paraId="3ABE53B3" w14:textId="77777777" w:rsid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.2.3. Preprocessing Summary</w:t>
      </w:r>
    </w:p>
    <w:p w14:paraId="329DD691"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2D5818">
        <w:rPr>
          <w:rFonts w:ascii="Times New Roman" w:eastAsia="Times New Roman" w:hAnsi="Times New Roman" w:cs="Times New Roman"/>
          <w:kern w:val="0"/>
          <w:lang w:eastAsia="en-CA"/>
          <w14:ligatures w14:val="none"/>
        </w:rPr>
        <w:t>The preprocessing pipeline consisted of several key transformations to ensure data quality and model compatibility:</w:t>
      </w:r>
    </w:p>
    <w:p w14:paraId="6C3D38AA" w14:textId="77777777" w:rsidR="00E61294" w:rsidRPr="002D5818" w:rsidRDefault="00E61294">
      <w:pPr>
        <w:numPr>
          <w:ilvl w:val="0"/>
          <w:numId w:val="8"/>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lastRenderedPageBreak/>
        <w:t>Missing Data</w:t>
      </w:r>
      <w:r w:rsidRPr="002D5818">
        <w:rPr>
          <w:rFonts w:ascii="Times New Roman" w:eastAsia="Times New Roman" w:hAnsi="Times New Roman" w:cs="Times New Roman"/>
          <w:kern w:val="0"/>
          <w:lang w:eastAsia="en-CA"/>
          <w14:ligatures w14:val="none"/>
        </w:rPr>
        <w:t xml:space="preserve">: 11 rows were dropped due to missing or invalid </w:t>
      </w:r>
      <w:proofErr w:type="spellStart"/>
      <w:r w:rsidRPr="002D5818">
        <w:rPr>
          <w:rFonts w:ascii="Times New Roman" w:eastAsia="Times New Roman" w:hAnsi="Times New Roman" w:cs="Times New Roman"/>
          <w:kern w:val="0"/>
          <w:lang w:eastAsia="en-CA"/>
          <w14:ligatures w14:val="none"/>
        </w:rPr>
        <w:t>TotalCharges</w:t>
      </w:r>
      <w:proofErr w:type="spellEnd"/>
      <w:r w:rsidRPr="002D5818">
        <w:rPr>
          <w:rFonts w:ascii="Times New Roman" w:eastAsia="Times New Roman" w:hAnsi="Times New Roman" w:cs="Times New Roman"/>
          <w:kern w:val="0"/>
          <w:lang w:eastAsia="en-CA"/>
          <w14:ligatures w14:val="none"/>
        </w:rPr>
        <w:t xml:space="preserve"> values after conversion from string to float.</w:t>
      </w:r>
    </w:p>
    <w:p w14:paraId="03B3B03F" w14:textId="77777777" w:rsidR="00E61294" w:rsidRPr="002D5818" w:rsidRDefault="00E61294">
      <w:pPr>
        <w:numPr>
          <w:ilvl w:val="0"/>
          <w:numId w:val="8"/>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Feature Elimination</w:t>
      </w:r>
      <w:r w:rsidRPr="002D5818">
        <w:rPr>
          <w:rFonts w:ascii="Times New Roman" w:eastAsia="Times New Roman" w:hAnsi="Times New Roman" w:cs="Times New Roman"/>
          <w:kern w:val="0"/>
          <w:lang w:eastAsia="en-CA"/>
          <w14:ligatures w14:val="none"/>
        </w:rPr>
        <w:t xml:space="preserve">: The </w:t>
      </w:r>
      <w:proofErr w:type="spellStart"/>
      <w:r w:rsidRPr="002D5818">
        <w:rPr>
          <w:rFonts w:ascii="Times New Roman" w:eastAsia="Times New Roman" w:hAnsi="Times New Roman" w:cs="Times New Roman"/>
          <w:kern w:val="0"/>
          <w:lang w:eastAsia="en-CA"/>
          <w14:ligatures w14:val="none"/>
        </w:rPr>
        <w:t>customerID</w:t>
      </w:r>
      <w:proofErr w:type="spellEnd"/>
      <w:r w:rsidRPr="002D5818">
        <w:rPr>
          <w:rFonts w:ascii="Times New Roman" w:eastAsia="Times New Roman" w:hAnsi="Times New Roman" w:cs="Times New Roman"/>
          <w:kern w:val="0"/>
          <w:lang w:eastAsia="en-CA"/>
          <w14:ligatures w14:val="none"/>
        </w:rPr>
        <w:t xml:space="preserve"> column was removed as it carried no predictive information.</w:t>
      </w:r>
    </w:p>
    <w:p w14:paraId="1F7D1650" w14:textId="77777777" w:rsidR="00E61294" w:rsidRPr="002D5818" w:rsidRDefault="00E61294">
      <w:pPr>
        <w:numPr>
          <w:ilvl w:val="0"/>
          <w:numId w:val="8"/>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Encoding</w:t>
      </w:r>
      <w:r w:rsidRPr="002D5818">
        <w:rPr>
          <w:rFonts w:ascii="Times New Roman" w:eastAsia="Times New Roman" w:hAnsi="Times New Roman" w:cs="Times New Roman"/>
          <w:kern w:val="0"/>
          <w:lang w:eastAsia="en-CA"/>
          <w14:ligatures w14:val="none"/>
        </w:rPr>
        <w:t xml:space="preserve">: All categorical variables were converted to dummy variables using </w:t>
      </w:r>
      <w:proofErr w:type="spellStart"/>
      <w:r w:rsidRPr="002D5818">
        <w:rPr>
          <w:rFonts w:ascii="Times New Roman" w:eastAsia="Times New Roman" w:hAnsi="Times New Roman" w:cs="Times New Roman"/>
          <w:kern w:val="0"/>
          <w:lang w:eastAsia="en-CA"/>
          <w14:ligatures w14:val="none"/>
        </w:rPr>
        <w:t>pd.get_dummies</w:t>
      </w:r>
      <w:proofErr w:type="spellEnd"/>
      <w:r w:rsidRPr="002D5818">
        <w:rPr>
          <w:rFonts w:ascii="Times New Roman" w:eastAsia="Times New Roman" w:hAnsi="Times New Roman" w:cs="Times New Roman"/>
          <w:kern w:val="0"/>
          <w:lang w:eastAsia="en-CA"/>
          <w14:ligatures w14:val="none"/>
        </w:rPr>
        <w:t xml:space="preserve">() with </w:t>
      </w:r>
      <w:proofErr w:type="spellStart"/>
      <w:r w:rsidRPr="002D5818">
        <w:rPr>
          <w:rFonts w:ascii="Times New Roman" w:eastAsia="Times New Roman" w:hAnsi="Times New Roman" w:cs="Times New Roman"/>
          <w:kern w:val="0"/>
          <w:lang w:eastAsia="en-CA"/>
          <w14:ligatures w14:val="none"/>
        </w:rPr>
        <w:t>drop_first</w:t>
      </w:r>
      <w:proofErr w:type="spellEnd"/>
      <w:r w:rsidRPr="002D5818">
        <w:rPr>
          <w:rFonts w:ascii="Times New Roman" w:eastAsia="Times New Roman" w:hAnsi="Times New Roman" w:cs="Times New Roman"/>
          <w:kern w:val="0"/>
          <w:lang w:eastAsia="en-CA"/>
          <w14:ligatures w14:val="none"/>
        </w:rPr>
        <w:t>=True to prevent multicollinearity.</w:t>
      </w:r>
    </w:p>
    <w:p w14:paraId="1CCDC219" w14:textId="77777777" w:rsidR="00E61294" w:rsidRPr="002D5818" w:rsidRDefault="00E61294">
      <w:pPr>
        <w:numPr>
          <w:ilvl w:val="0"/>
          <w:numId w:val="8"/>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Standardization</w:t>
      </w:r>
      <w:r w:rsidRPr="002D5818">
        <w:rPr>
          <w:rFonts w:ascii="Times New Roman" w:eastAsia="Times New Roman" w:hAnsi="Times New Roman" w:cs="Times New Roman"/>
          <w:kern w:val="0"/>
          <w:lang w:eastAsia="en-CA"/>
          <w14:ligatures w14:val="none"/>
        </w:rPr>
        <w:t xml:space="preserve">: The numerical features tenure, </w:t>
      </w:r>
      <w:proofErr w:type="spellStart"/>
      <w:r w:rsidRPr="002D5818">
        <w:rPr>
          <w:rFonts w:ascii="Times New Roman" w:eastAsia="Times New Roman" w:hAnsi="Times New Roman" w:cs="Times New Roman"/>
          <w:kern w:val="0"/>
          <w:lang w:eastAsia="en-CA"/>
          <w14:ligatures w14:val="none"/>
        </w:rPr>
        <w:t>MonthlyCharges</w:t>
      </w:r>
      <w:proofErr w:type="spellEnd"/>
      <w:r w:rsidRPr="002D5818">
        <w:rPr>
          <w:rFonts w:ascii="Times New Roman" w:eastAsia="Times New Roman" w:hAnsi="Times New Roman" w:cs="Times New Roman"/>
          <w:kern w:val="0"/>
          <w:lang w:eastAsia="en-CA"/>
          <w14:ligatures w14:val="none"/>
        </w:rPr>
        <w:t xml:space="preserve">, and </w:t>
      </w:r>
      <w:proofErr w:type="spellStart"/>
      <w:r w:rsidRPr="002D5818">
        <w:rPr>
          <w:rFonts w:ascii="Times New Roman" w:eastAsia="Times New Roman" w:hAnsi="Times New Roman" w:cs="Times New Roman"/>
          <w:kern w:val="0"/>
          <w:lang w:eastAsia="en-CA"/>
          <w14:ligatures w14:val="none"/>
        </w:rPr>
        <w:t>TotalCharges</w:t>
      </w:r>
      <w:proofErr w:type="spellEnd"/>
      <w:r w:rsidRPr="002D5818">
        <w:rPr>
          <w:rFonts w:ascii="Times New Roman" w:eastAsia="Times New Roman" w:hAnsi="Times New Roman" w:cs="Times New Roman"/>
          <w:kern w:val="0"/>
          <w:lang w:eastAsia="en-CA"/>
          <w14:ligatures w14:val="none"/>
        </w:rPr>
        <w:t xml:space="preserve"> were standardized to ensure consistent scale across inputs.</w:t>
      </w:r>
    </w:p>
    <w:p w14:paraId="1C9BF40E" w14:textId="77777777" w:rsidR="00E61294" w:rsidRPr="002D5818" w:rsidRDefault="00E61294">
      <w:pPr>
        <w:numPr>
          <w:ilvl w:val="0"/>
          <w:numId w:val="8"/>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Target Conversion</w:t>
      </w:r>
      <w:r w:rsidRPr="002D5818">
        <w:rPr>
          <w:rFonts w:ascii="Times New Roman" w:eastAsia="Times New Roman" w:hAnsi="Times New Roman" w:cs="Times New Roman"/>
          <w:kern w:val="0"/>
          <w:lang w:eastAsia="en-CA"/>
          <w14:ligatures w14:val="none"/>
        </w:rPr>
        <w:t>: The Churn column was converted to a binary variable (0 = No, 1 = Yes) for classification tasks.</w:t>
      </w:r>
    </w:p>
    <w:p w14:paraId="25EE6EB1" w14:textId="77777777" w:rsidR="00E61294" w:rsidRPr="002D5818" w:rsidRDefault="00E61294" w:rsidP="00E61294">
      <w:pPr>
        <w:rPr>
          <w:rFonts w:ascii="Times New Roman" w:eastAsia="Times New Roman" w:hAnsi="Times New Roman" w:cs="Times New Roman"/>
          <w:kern w:val="0"/>
          <w:lang w:eastAsia="en-CA"/>
          <w14:ligatures w14:val="none"/>
        </w:rPr>
      </w:pPr>
    </w:p>
    <w:p w14:paraId="47193938"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.2.4. Class Distribution Before Balancing</w:t>
      </w:r>
    </w:p>
    <w:p w14:paraId="2DB4E6AC"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Before balancing, the dataset exhibited a </w:t>
      </w:r>
      <w:r w:rsidRPr="002D5818">
        <w:rPr>
          <w:rFonts w:ascii="Times New Roman" w:eastAsia="Times New Roman" w:hAnsi="Times New Roman" w:cs="Times New Roman"/>
          <w:b/>
          <w:bCs/>
          <w:kern w:val="0"/>
          <w:lang w:eastAsia="en-CA"/>
          <w14:ligatures w14:val="none"/>
        </w:rPr>
        <w:t>moderate class imbalance</w:t>
      </w:r>
      <w:r w:rsidRPr="002D5818">
        <w:rPr>
          <w:rFonts w:ascii="Times New Roman" w:eastAsia="Times New Roman" w:hAnsi="Times New Roman" w:cs="Times New Roman"/>
          <w:kern w:val="0"/>
          <w:lang w:eastAsia="en-CA"/>
          <w14:ligatures w14:val="none"/>
        </w:rPr>
        <w:t xml:space="preserve"> in the target variable:</w:t>
      </w:r>
    </w:p>
    <w:p w14:paraId="10021959" w14:textId="77777777" w:rsidR="00E61294" w:rsidRPr="002D5818" w:rsidRDefault="00E61294">
      <w:pPr>
        <w:numPr>
          <w:ilvl w:val="0"/>
          <w:numId w:val="9"/>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 0 (No)</w:t>
      </w:r>
      <w:r w:rsidRPr="002D5818">
        <w:rPr>
          <w:rFonts w:ascii="Times New Roman" w:eastAsia="Times New Roman" w:hAnsi="Times New Roman" w:cs="Times New Roman"/>
          <w:kern w:val="0"/>
          <w:lang w:eastAsia="en-CA"/>
          <w14:ligatures w14:val="none"/>
        </w:rPr>
        <w:t>: 5,163 samples (≈ 73.5%)</w:t>
      </w:r>
    </w:p>
    <w:p w14:paraId="3B931C09" w14:textId="77777777" w:rsidR="00E61294" w:rsidRPr="002D5818" w:rsidRDefault="00E61294">
      <w:pPr>
        <w:numPr>
          <w:ilvl w:val="0"/>
          <w:numId w:val="9"/>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 1 (Yes)</w:t>
      </w:r>
      <w:r w:rsidRPr="002D5818">
        <w:rPr>
          <w:rFonts w:ascii="Times New Roman" w:eastAsia="Times New Roman" w:hAnsi="Times New Roman" w:cs="Times New Roman"/>
          <w:kern w:val="0"/>
          <w:lang w:eastAsia="en-CA"/>
          <w14:ligatures w14:val="none"/>
        </w:rPr>
        <w:t>: 1,869 samples (≈ 26.5%)</w:t>
      </w:r>
    </w:p>
    <w:p w14:paraId="15A761A9" w14:textId="77777777" w:rsidR="00E61294"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This imbalance can bias machine learning models toward favoring the majority class (non-churners), leading to reduced recall and precision for identifying actual churners.</w:t>
      </w:r>
    </w:p>
    <w:p w14:paraId="515A4272" w14:textId="77777777" w:rsidR="00E71246" w:rsidRPr="00E71246" w:rsidRDefault="00E71246" w:rsidP="00E61294">
      <w:pPr>
        <w:rPr>
          <w:rFonts w:ascii="Times New Roman" w:eastAsia="Times New Roman" w:hAnsi="Times New Roman" w:cs="Times New Roman"/>
          <w:kern w:val="0"/>
          <w:lang w:eastAsia="en-CA"/>
          <w14:ligatures w14:val="none"/>
        </w:rPr>
      </w:pPr>
    </w:p>
    <w:p w14:paraId="0EB3F625"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.2.5. Balancing the Dataset with SMOTE</w:t>
      </w:r>
    </w:p>
    <w:p w14:paraId="28F69E0B"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To address this imbalance, </w:t>
      </w:r>
      <w:r w:rsidRPr="002D5818">
        <w:rPr>
          <w:rFonts w:ascii="Times New Roman" w:eastAsia="Times New Roman" w:hAnsi="Times New Roman" w:cs="Times New Roman"/>
          <w:b/>
          <w:bCs/>
          <w:kern w:val="0"/>
          <w:lang w:eastAsia="en-CA"/>
          <w14:ligatures w14:val="none"/>
        </w:rPr>
        <w:t>Synthetic Minority Over-sampling Technique (SMOTE)</w:t>
      </w:r>
      <w:r w:rsidRPr="002D5818">
        <w:rPr>
          <w:rFonts w:ascii="Times New Roman" w:eastAsia="Times New Roman" w:hAnsi="Times New Roman" w:cs="Times New Roman"/>
          <w:kern w:val="0"/>
          <w:lang w:eastAsia="en-CA"/>
          <w14:ligatures w14:val="none"/>
        </w:rPr>
        <w:t xml:space="preserve"> was applied </w:t>
      </w:r>
      <w:r w:rsidRPr="002D5818">
        <w:rPr>
          <w:rFonts w:ascii="Times New Roman" w:eastAsia="Times New Roman" w:hAnsi="Times New Roman" w:cs="Times New Roman"/>
          <w:b/>
          <w:bCs/>
          <w:kern w:val="0"/>
          <w:lang w:eastAsia="en-CA"/>
          <w14:ligatures w14:val="none"/>
        </w:rPr>
        <w:t>only to the training data</w:t>
      </w:r>
      <w:r w:rsidRPr="002D5818">
        <w:rPr>
          <w:rFonts w:ascii="Times New Roman" w:eastAsia="Times New Roman" w:hAnsi="Times New Roman" w:cs="Times New Roman"/>
          <w:kern w:val="0"/>
          <w:lang w:eastAsia="en-CA"/>
          <w14:ligatures w14:val="none"/>
        </w:rPr>
        <w:t xml:space="preserve"> to avoid data leakage.</w:t>
      </w:r>
    </w:p>
    <w:p w14:paraId="1819D31B"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After SMOTE resampling:</w:t>
      </w:r>
    </w:p>
    <w:p w14:paraId="31C474BF" w14:textId="77777777" w:rsidR="00E61294" w:rsidRPr="002D5818" w:rsidRDefault="00E61294">
      <w:pPr>
        <w:numPr>
          <w:ilvl w:val="0"/>
          <w:numId w:val="10"/>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 0</w:t>
      </w:r>
      <w:r w:rsidRPr="002D5818">
        <w:rPr>
          <w:rFonts w:ascii="Times New Roman" w:eastAsia="Times New Roman" w:hAnsi="Times New Roman" w:cs="Times New Roman"/>
          <w:kern w:val="0"/>
          <w:lang w:eastAsia="en-CA"/>
          <w14:ligatures w14:val="none"/>
        </w:rPr>
        <w:t>: 5,229</w:t>
      </w:r>
      <w:r w:rsidR="009907F1" w:rsidRPr="002D5818">
        <w:rPr>
          <w:rFonts w:ascii="Times New Roman" w:eastAsia="Times New Roman" w:hAnsi="Times New Roman" w:cs="Times New Roman"/>
          <w:kern w:val="0"/>
          <w:lang w:eastAsia="en-CA"/>
          <w14:ligatures w14:val="none"/>
        </w:rPr>
        <w:t xml:space="preserve"> samples (50%)</w:t>
      </w:r>
    </w:p>
    <w:p w14:paraId="58BF973B" w14:textId="77777777" w:rsidR="00E61294" w:rsidRPr="002D5818" w:rsidRDefault="00E61294">
      <w:pPr>
        <w:numPr>
          <w:ilvl w:val="0"/>
          <w:numId w:val="10"/>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 1</w:t>
      </w:r>
      <w:r w:rsidRPr="002D5818">
        <w:rPr>
          <w:rFonts w:ascii="Times New Roman" w:eastAsia="Times New Roman" w:hAnsi="Times New Roman" w:cs="Times New Roman"/>
          <w:kern w:val="0"/>
          <w:lang w:eastAsia="en-CA"/>
          <w14:ligatures w14:val="none"/>
        </w:rPr>
        <w:t>: 5,229</w:t>
      </w:r>
      <w:r w:rsidR="009907F1" w:rsidRPr="002D5818">
        <w:rPr>
          <w:rFonts w:ascii="Times New Roman" w:eastAsia="Times New Roman" w:hAnsi="Times New Roman" w:cs="Times New Roman"/>
          <w:kern w:val="0"/>
          <w:lang w:eastAsia="en-CA"/>
          <w14:ligatures w14:val="none"/>
        </w:rPr>
        <w:t xml:space="preserve"> samples (50%)</w:t>
      </w:r>
    </w:p>
    <w:p w14:paraId="49199617"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SMOTE synthetically generates new samples for the minority class (Churn = 1) by interpolating feature space distances between similar observations. This helps models learn decision boundaries more effectively and improves </w:t>
      </w:r>
      <w:r w:rsidRPr="002D5818">
        <w:rPr>
          <w:rFonts w:ascii="Times New Roman" w:eastAsia="Times New Roman" w:hAnsi="Times New Roman" w:cs="Times New Roman"/>
          <w:b/>
          <w:bCs/>
          <w:kern w:val="0"/>
          <w:lang w:eastAsia="en-CA"/>
          <w14:ligatures w14:val="none"/>
        </w:rPr>
        <w:t>recall</w:t>
      </w:r>
      <w:r w:rsidRPr="002D5818">
        <w:rPr>
          <w:rFonts w:ascii="Times New Roman" w:eastAsia="Times New Roman" w:hAnsi="Times New Roman" w:cs="Times New Roman"/>
          <w:kern w:val="0"/>
          <w:lang w:eastAsia="en-CA"/>
          <w14:ligatures w14:val="none"/>
        </w:rPr>
        <w:t xml:space="preserve"> for churned customers without significantly compromising </w:t>
      </w:r>
      <w:r w:rsidRPr="002D5818">
        <w:rPr>
          <w:rFonts w:ascii="Times New Roman" w:eastAsia="Times New Roman" w:hAnsi="Times New Roman" w:cs="Times New Roman"/>
          <w:b/>
          <w:bCs/>
          <w:kern w:val="0"/>
          <w:lang w:eastAsia="en-CA"/>
          <w14:ligatures w14:val="none"/>
        </w:rPr>
        <w:t>overall accuracy</w:t>
      </w:r>
      <w:r w:rsidRPr="002D5818">
        <w:rPr>
          <w:rFonts w:ascii="Times New Roman" w:eastAsia="Times New Roman" w:hAnsi="Times New Roman" w:cs="Times New Roman"/>
          <w:kern w:val="0"/>
          <w:lang w:eastAsia="en-CA"/>
          <w14:ligatures w14:val="none"/>
        </w:rPr>
        <w:t>.</w:t>
      </w:r>
    </w:p>
    <w:p w14:paraId="759FBA28" w14:textId="77777777" w:rsidR="00E61294" w:rsidRPr="002D5818" w:rsidRDefault="00E61294" w:rsidP="00E61294">
      <w:pPr>
        <w:rPr>
          <w:rFonts w:ascii="Times New Roman" w:eastAsia="Times New Roman" w:hAnsi="Times New Roman" w:cs="Times New Roman"/>
          <w:i/>
          <w:iCs/>
          <w:kern w:val="0"/>
          <w:lang w:eastAsia="en-CA"/>
          <w14:ligatures w14:val="none"/>
        </w:rPr>
      </w:pPr>
      <w:r w:rsidRPr="002D5818">
        <w:rPr>
          <w:rFonts w:ascii="Times New Roman" w:eastAsia="Times New Roman" w:hAnsi="Times New Roman" w:cs="Times New Roman"/>
          <w:i/>
          <w:iCs/>
          <w:kern w:val="0"/>
          <w:lang w:eastAsia="en-CA"/>
          <w14:ligatures w14:val="none"/>
        </w:rPr>
        <w:t>Post-SMOTE training led to increased sensitivity (true positive rate) for churn prediction, indicating better model performance on the minority class.</w:t>
      </w:r>
    </w:p>
    <w:p w14:paraId="0BB58D84" w14:textId="77777777" w:rsidR="009907F1" w:rsidRPr="002D5818" w:rsidRDefault="009907F1" w:rsidP="00E61294">
      <w:pPr>
        <w:rPr>
          <w:rFonts w:ascii="Times New Roman" w:eastAsia="Times New Roman" w:hAnsi="Times New Roman" w:cs="Times New Roman"/>
          <w:i/>
          <w:iCs/>
          <w:kern w:val="0"/>
          <w:lang w:eastAsia="en-CA"/>
          <w14:ligatures w14:val="none"/>
        </w:rPr>
      </w:pPr>
      <w:r w:rsidRPr="002D5818">
        <w:rPr>
          <w:rFonts w:ascii="Times New Roman" w:eastAsia="Times New Roman" w:hAnsi="Times New Roman" w:cs="Times New Roman"/>
          <w:i/>
          <w:iCs/>
          <w:kern w:val="0"/>
          <w:lang w:eastAsia="en-CA"/>
          <w14:ligatures w14:val="none"/>
        </w:rPr>
        <w:lastRenderedPageBreak/>
        <w:t xml:space="preserve">   </w:t>
      </w:r>
      <w:r w:rsidRPr="002D5818">
        <w:rPr>
          <w:rFonts w:ascii="Times New Roman" w:eastAsia="Times New Roman" w:hAnsi="Times New Roman" w:cs="Times New Roman"/>
          <w:i/>
          <w:iCs/>
          <w:noProof/>
          <w:kern w:val="0"/>
          <w:lang w:eastAsia="en-CA"/>
        </w:rPr>
        <w:drawing>
          <wp:inline distT="0" distB="0" distL="0" distR="0" wp14:anchorId="30D37BE3" wp14:editId="3C447075">
            <wp:extent cx="2694940" cy="2433638"/>
            <wp:effectExtent l="0" t="0" r="0" b="5080"/>
            <wp:docPr id="132333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4610" name="Picture 1323334610"/>
                    <pic:cNvPicPr/>
                  </pic:nvPicPr>
                  <pic:blipFill>
                    <a:blip r:embed="rId23">
                      <a:extLst>
                        <a:ext uri="{28A0092B-C50C-407E-A947-70E740481C1C}">
                          <a14:useLocalDpi xmlns:a14="http://schemas.microsoft.com/office/drawing/2010/main" val="0"/>
                        </a:ext>
                      </a:extLst>
                    </a:blip>
                    <a:stretch>
                      <a:fillRect/>
                    </a:stretch>
                  </pic:blipFill>
                  <pic:spPr>
                    <a:xfrm>
                      <a:off x="0" y="0"/>
                      <a:ext cx="2704871" cy="2442606"/>
                    </a:xfrm>
                    <a:prstGeom prst="rect">
                      <a:avLst/>
                    </a:prstGeom>
                  </pic:spPr>
                </pic:pic>
              </a:graphicData>
            </a:graphic>
          </wp:inline>
        </w:drawing>
      </w:r>
      <w:r w:rsidRPr="002D5818">
        <w:rPr>
          <w:rFonts w:ascii="Times New Roman" w:eastAsia="Times New Roman" w:hAnsi="Times New Roman" w:cs="Times New Roman"/>
          <w:i/>
          <w:iCs/>
          <w:kern w:val="0"/>
          <w:lang w:eastAsia="en-CA"/>
          <w14:ligatures w14:val="none"/>
        </w:rPr>
        <w:t xml:space="preserve">    </w:t>
      </w:r>
      <w:r w:rsidRPr="002D5818">
        <w:rPr>
          <w:rFonts w:ascii="Times New Roman" w:eastAsia="Times New Roman" w:hAnsi="Times New Roman" w:cs="Times New Roman"/>
          <w:i/>
          <w:iCs/>
          <w:noProof/>
          <w:kern w:val="0"/>
          <w:lang w:eastAsia="en-CA"/>
        </w:rPr>
        <w:drawing>
          <wp:inline distT="0" distB="0" distL="0" distR="0" wp14:anchorId="289B0CCD" wp14:editId="5F46D536">
            <wp:extent cx="2657156" cy="2433638"/>
            <wp:effectExtent l="0" t="0" r="0" b="5080"/>
            <wp:docPr id="863602471" name="Picture 3" descr="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2471" name="Picture 3" descr="A graph of a number of different colored squar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678641" cy="2453316"/>
                    </a:xfrm>
                    <a:prstGeom prst="rect">
                      <a:avLst/>
                    </a:prstGeom>
                  </pic:spPr>
                </pic:pic>
              </a:graphicData>
            </a:graphic>
          </wp:inline>
        </w:drawing>
      </w:r>
    </w:p>
    <w:p w14:paraId="4F02B387" w14:textId="77777777" w:rsidR="001A18C9" w:rsidRPr="002D5818" w:rsidRDefault="009907F1" w:rsidP="001A18C9">
      <w:pPr>
        <w:rPr>
          <w:rFonts w:ascii="Times New Roman" w:hAnsi="Times New Roman" w:cs="Times New Roman"/>
        </w:rPr>
      </w:pPr>
      <w:r w:rsidRPr="002D5818">
        <w:rPr>
          <w:rFonts w:ascii="Times New Roman" w:eastAsia="Times New Roman" w:hAnsi="Times New Roman" w:cs="Times New Roman"/>
          <w:i/>
          <w:iCs/>
          <w:kern w:val="0"/>
          <w:lang w:eastAsia="en-CA"/>
          <w14:ligatures w14:val="none"/>
        </w:rPr>
        <w:t>Figure.5</w:t>
      </w:r>
      <w:r w:rsidR="001A18C9" w:rsidRPr="002D5818">
        <w:rPr>
          <w:rFonts w:ascii="Times New Roman" w:hAnsi="Times New Roman" w:cs="Times New Roman"/>
        </w:rPr>
        <w:t>(Churn Distribution for Telco Dataset Before and After SMOTE )</w:t>
      </w:r>
    </w:p>
    <w:p w14:paraId="35AE3330" w14:textId="77777777" w:rsidR="001A18C9" w:rsidRPr="002D5818" w:rsidRDefault="001A18C9" w:rsidP="00E61294">
      <w:pPr>
        <w:rPr>
          <w:rFonts w:ascii="Times New Roman" w:eastAsia="Times New Roman" w:hAnsi="Times New Roman" w:cs="Times New Roman"/>
          <w:i/>
          <w:iCs/>
          <w:kern w:val="0"/>
          <w:lang w:eastAsia="en-CA"/>
          <w14:ligatures w14:val="none"/>
        </w:rPr>
      </w:pPr>
    </w:p>
    <w:p w14:paraId="76EE768D"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.2.6. Multicollinearity and Feature Importance</w:t>
      </w:r>
    </w:p>
    <w:p w14:paraId="3546EF51"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Multicollinearity was assessed using </w:t>
      </w:r>
      <w:r w:rsidRPr="002D5818">
        <w:rPr>
          <w:rFonts w:ascii="Times New Roman" w:eastAsia="Times New Roman" w:hAnsi="Times New Roman" w:cs="Times New Roman"/>
          <w:b/>
          <w:bCs/>
          <w:kern w:val="0"/>
          <w:lang w:eastAsia="en-CA"/>
          <w14:ligatures w14:val="none"/>
        </w:rPr>
        <w:t>Variance Inflation Factor (VIF)</w:t>
      </w:r>
      <w:r w:rsidRPr="002D5818">
        <w:rPr>
          <w:rFonts w:ascii="Times New Roman" w:eastAsia="Times New Roman" w:hAnsi="Times New Roman" w:cs="Times New Roman"/>
          <w:kern w:val="0"/>
          <w:lang w:eastAsia="en-CA"/>
          <w14:ligatures w14:val="none"/>
        </w:rPr>
        <w:t>. The analysis revealed:</w:t>
      </w:r>
    </w:p>
    <w:p w14:paraId="7D57C612" w14:textId="77777777" w:rsidR="00E61294" w:rsidRPr="002D5818" w:rsidRDefault="00E61294">
      <w:pPr>
        <w:numPr>
          <w:ilvl w:val="0"/>
          <w:numId w:val="11"/>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High multicollinearity among internet-related features (</w:t>
      </w:r>
      <w:proofErr w:type="spellStart"/>
      <w:r w:rsidRPr="002D5818">
        <w:rPr>
          <w:rFonts w:ascii="Times New Roman" w:eastAsia="Times New Roman" w:hAnsi="Times New Roman" w:cs="Times New Roman"/>
          <w:kern w:val="0"/>
          <w:lang w:eastAsia="en-CA"/>
          <w14:ligatures w14:val="none"/>
        </w:rPr>
        <w:t>InternetService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OnlineSecurity</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TechSupport</w:t>
      </w:r>
      <w:proofErr w:type="spellEnd"/>
      <w:r w:rsidRPr="002D5818">
        <w:rPr>
          <w:rFonts w:ascii="Times New Roman" w:eastAsia="Times New Roman" w:hAnsi="Times New Roman" w:cs="Times New Roman"/>
          <w:kern w:val="0"/>
          <w:lang w:eastAsia="en-CA"/>
          <w14:ligatures w14:val="none"/>
        </w:rPr>
        <w:t>) and billing features (</w:t>
      </w:r>
      <w:proofErr w:type="spellStart"/>
      <w:r w:rsidRPr="002D5818">
        <w:rPr>
          <w:rFonts w:ascii="Times New Roman" w:eastAsia="Times New Roman" w:hAnsi="Times New Roman" w:cs="Times New Roman"/>
          <w:kern w:val="0"/>
          <w:lang w:eastAsia="en-CA"/>
          <w14:ligatures w14:val="none"/>
        </w:rPr>
        <w:t>PaymentMethod</w:t>
      </w:r>
      <w:proofErr w:type="spellEnd"/>
      <w:r w:rsidRPr="002D5818">
        <w:rPr>
          <w:rFonts w:ascii="Times New Roman" w:eastAsia="Times New Roman" w:hAnsi="Times New Roman" w:cs="Times New Roman"/>
          <w:kern w:val="0"/>
          <w:lang w:eastAsia="en-CA"/>
          <w14:ligatures w14:val="none"/>
        </w:rPr>
        <w:t>, Contract).</w:t>
      </w:r>
    </w:p>
    <w:p w14:paraId="2B56A3F7" w14:textId="77777777" w:rsidR="00E61294" w:rsidRPr="002D5818" w:rsidRDefault="00E61294">
      <w:pPr>
        <w:numPr>
          <w:ilvl w:val="0"/>
          <w:numId w:val="11"/>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Features with </w:t>
      </w:r>
      <w:r w:rsidRPr="002D5818">
        <w:rPr>
          <w:rFonts w:ascii="Times New Roman" w:eastAsia="Times New Roman" w:hAnsi="Times New Roman" w:cs="Times New Roman"/>
          <w:b/>
          <w:bCs/>
          <w:kern w:val="0"/>
          <w:lang w:eastAsia="en-CA"/>
          <w14:ligatures w14:val="none"/>
        </w:rPr>
        <w:t>VIF &gt; 10</w:t>
      </w:r>
      <w:r w:rsidRPr="002D5818">
        <w:rPr>
          <w:rFonts w:ascii="Times New Roman" w:eastAsia="Times New Roman" w:hAnsi="Times New Roman" w:cs="Times New Roman"/>
          <w:kern w:val="0"/>
          <w:lang w:eastAsia="en-CA"/>
          <w14:ligatures w14:val="none"/>
        </w:rPr>
        <w:t xml:space="preserve"> were flagged but </w:t>
      </w:r>
      <w:r w:rsidRPr="002D5818">
        <w:rPr>
          <w:rFonts w:ascii="Times New Roman" w:eastAsia="Times New Roman" w:hAnsi="Times New Roman" w:cs="Times New Roman"/>
          <w:b/>
          <w:bCs/>
          <w:kern w:val="0"/>
          <w:lang w:eastAsia="en-CA"/>
          <w14:ligatures w14:val="none"/>
        </w:rPr>
        <w:t>not removed</w:t>
      </w:r>
      <w:r w:rsidRPr="002D5818">
        <w:rPr>
          <w:rFonts w:ascii="Times New Roman" w:eastAsia="Times New Roman" w:hAnsi="Times New Roman" w:cs="Times New Roman"/>
          <w:kern w:val="0"/>
          <w:lang w:eastAsia="en-CA"/>
          <w14:ligatures w14:val="none"/>
        </w:rPr>
        <w:t xml:space="preserve">, as the selected model — </w:t>
      </w:r>
      <w:r w:rsidRPr="002D5818">
        <w:rPr>
          <w:rFonts w:ascii="Times New Roman" w:eastAsia="Times New Roman" w:hAnsi="Times New Roman" w:cs="Times New Roman"/>
          <w:b/>
          <w:bCs/>
          <w:kern w:val="0"/>
          <w:lang w:eastAsia="en-CA"/>
          <w14:ligatures w14:val="none"/>
        </w:rPr>
        <w:t>Random Forest Classifier</w:t>
      </w:r>
      <w:r w:rsidRPr="002D5818">
        <w:rPr>
          <w:rFonts w:ascii="Times New Roman" w:eastAsia="Times New Roman" w:hAnsi="Times New Roman" w:cs="Times New Roman"/>
          <w:kern w:val="0"/>
          <w:lang w:eastAsia="en-CA"/>
          <w14:ligatures w14:val="none"/>
        </w:rPr>
        <w:t xml:space="preserve"> — is robust to multicollinearity.</w:t>
      </w:r>
    </w:p>
    <w:p w14:paraId="35DD0549"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Feature importance analysis</w:t>
      </w:r>
      <w:r w:rsidRPr="002D5818">
        <w:rPr>
          <w:rFonts w:ascii="Times New Roman" w:eastAsia="Times New Roman" w:hAnsi="Times New Roman" w:cs="Times New Roman"/>
          <w:kern w:val="0"/>
          <w:lang w:eastAsia="en-CA"/>
          <w14:ligatures w14:val="none"/>
        </w:rPr>
        <w:t xml:space="preserve"> (via Random Forest and SHAP) consistently identified the following top predictors:</w:t>
      </w:r>
    </w:p>
    <w:p w14:paraId="7B209117" w14:textId="77777777" w:rsidR="00E61294" w:rsidRPr="002D5818" w:rsidRDefault="00E61294">
      <w:pPr>
        <w:numPr>
          <w:ilvl w:val="0"/>
          <w:numId w:val="12"/>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tenure – long tenure is strongly associated with customer retention.</w:t>
      </w:r>
    </w:p>
    <w:p w14:paraId="2B6B1BD0" w14:textId="77777777" w:rsidR="00E61294" w:rsidRPr="002D5818" w:rsidRDefault="00E61294">
      <w:pPr>
        <w:numPr>
          <w:ilvl w:val="0"/>
          <w:numId w:val="12"/>
        </w:num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TotalCharges</w:t>
      </w:r>
      <w:proofErr w:type="spellEnd"/>
      <w:r w:rsidRPr="002D5818">
        <w:rPr>
          <w:rFonts w:ascii="Times New Roman" w:eastAsia="Times New Roman" w:hAnsi="Times New Roman" w:cs="Times New Roman"/>
          <w:kern w:val="0"/>
          <w:lang w:eastAsia="en-CA"/>
          <w14:ligatures w14:val="none"/>
        </w:rPr>
        <w:t xml:space="preserve"> – cumulative payment amount reflects customer longevity.</w:t>
      </w:r>
    </w:p>
    <w:p w14:paraId="4716C92A" w14:textId="77777777" w:rsidR="00E61294" w:rsidRPr="002D5818" w:rsidRDefault="00E61294">
      <w:pPr>
        <w:numPr>
          <w:ilvl w:val="0"/>
          <w:numId w:val="12"/>
        </w:num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MonthlyCharges</w:t>
      </w:r>
      <w:proofErr w:type="spellEnd"/>
      <w:r w:rsidRPr="002D5818">
        <w:rPr>
          <w:rFonts w:ascii="Times New Roman" w:eastAsia="Times New Roman" w:hAnsi="Times New Roman" w:cs="Times New Roman"/>
          <w:kern w:val="0"/>
          <w:lang w:eastAsia="en-CA"/>
          <w14:ligatures w14:val="none"/>
        </w:rPr>
        <w:t xml:space="preserve"> – higher charges slightly increase churn probability.</w:t>
      </w:r>
    </w:p>
    <w:p w14:paraId="5030187D" w14:textId="77777777" w:rsidR="00E61294" w:rsidRPr="002D5818" w:rsidRDefault="00E61294">
      <w:pPr>
        <w:numPr>
          <w:ilvl w:val="0"/>
          <w:numId w:val="12"/>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Contract, </w:t>
      </w:r>
      <w:proofErr w:type="spellStart"/>
      <w:r w:rsidRPr="002D5818">
        <w:rPr>
          <w:rFonts w:ascii="Times New Roman" w:eastAsia="Times New Roman" w:hAnsi="Times New Roman" w:cs="Times New Roman"/>
          <w:kern w:val="0"/>
          <w:lang w:eastAsia="en-CA"/>
          <w14:ligatures w14:val="none"/>
        </w:rPr>
        <w:t>PaymentMethod</w:t>
      </w:r>
      <w:proofErr w:type="spellEnd"/>
      <w:r w:rsidRPr="002D5818">
        <w:rPr>
          <w:rFonts w:ascii="Times New Roman" w:eastAsia="Times New Roman" w:hAnsi="Times New Roman" w:cs="Times New Roman"/>
          <w:kern w:val="0"/>
          <w:lang w:eastAsia="en-CA"/>
          <w14:ligatures w14:val="none"/>
        </w:rPr>
        <w:t xml:space="preserve">, and </w:t>
      </w:r>
      <w:proofErr w:type="spellStart"/>
      <w:r w:rsidRPr="002D5818">
        <w:rPr>
          <w:rFonts w:ascii="Times New Roman" w:eastAsia="Times New Roman" w:hAnsi="Times New Roman" w:cs="Times New Roman"/>
          <w:kern w:val="0"/>
          <w:lang w:eastAsia="en-CA"/>
          <w14:ligatures w14:val="none"/>
        </w:rPr>
        <w:t>OnlineSecurity</w:t>
      </w:r>
      <w:proofErr w:type="spellEnd"/>
      <w:r w:rsidRPr="002D5818">
        <w:rPr>
          <w:rFonts w:ascii="Times New Roman" w:eastAsia="Times New Roman" w:hAnsi="Times New Roman" w:cs="Times New Roman"/>
          <w:kern w:val="0"/>
          <w:lang w:eastAsia="en-CA"/>
          <w14:ligatures w14:val="none"/>
        </w:rPr>
        <w:t xml:space="preserve"> also had significant predictive power.</w:t>
      </w:r>
    </w:p>
    <w:p w14:paraId="60285125" w14:textId="77777777" w:rsidR="009907F1" w:rsidRPr="002D5818" w:rsidRDefault="009907F1" w:rsidP="009907F1">
      <w:pPr>
        <w:ind w:left="720"/>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noProof/>
          <w:kern w:val="0"/>
          <w:lang w:eastAsia="en-CA"/>
        </w:rPr>
        <w:lastRenderedPageBreak/>
        <w:drawing>
          <wp:inline distT="0" distB="0" distL="0" distR="0" wp14:anchorId="3B6E500F" wp14:editId="12022851">
            <wp:extent cx="5608002" cy="2476401"/>
            <wp:effectExtent l="0" t="0" r="0" b="635"/>
            <wp:docPr id="374386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86002" name="Picture 374386002"/>
                    <pic:cNvPicPr/>
                  </pic:nvPicPr>
                  <pic:blipFill>
                    <a:blip r:embed="rId18">
                      <a:extLst>
                        <a:ext uri="{28A0092B-C50C-407E-A947-70E740481C1C}">
                          <a14:useLocalDpi xmlns:a14="http://schemas.microsoft.com/office/drawing/2010/main" val="0"/>
                        </a:ext>
                      </a:extLst>
                    </a:blip>
                    <a:stretch>
                      <a:fillRect/>
                    </a:stretch>
                  </pic:blipFill>
                  <pic:spPr>
                    <a:xfrm>
                      <a:off x="0" y="0"/>
                      <a:ext cx="5680736" cy="2508519"/>
                    </a:xfrm>
                    <a:prstGeom prst="rect">
                      <a:avLst/>
                    </a:prstGeom>
                  </pic:spPr>
                </pic:pic>
              </a:graphicData>
            </a:graphic>
          </wp:inline>
        </w:drawing>
      </w:r>
    </w:p>
    <w:p w14:paraId="05BDDB33" w14:textId="77777777" w:rsidR="00E61294" w:rsidRDefault="001A18C9" w:rsidP="001A18C9">
      <w:pPr>
        <w:rPr>
          <w:rFonts w:ascii="Times New Roman" w:hAnsi="Times New Roman" w:cs="Times New Roman"/>
        </w:rPr>
      </w:pPr>
      <w:r w:rsidRPr="002D5818">
        <w:rPr>
          <w:rFonts w:ascii="Times New Roman" w:eastAsia="Times New Roman" w:hAnsi="Times New Roman" w:cs="Times New Roman"/>
          <w:kern w:val="0"/>
          <w:lang w:eastAsia="en-CA"/>
          <w14:ligatures w14:val="none"/>
        </w:rPr>
        <w:t xml:space="preserve">         </w:t>
      </w:r>
      <w:r w:rsidR="009907F1" w:rsidRPr="002D5818">
        <w:rPr>
          <w:rFonts w:ascii="Times New Roman" w:eastAsia="Times New Roman" w:hAnsi="Times New Roman" w:cs="Times New Roman"/>
          <w:kern w:val="0"/>
          <w:lang w:eastAsia="en-CA"/>
          <w14:ligatures w14:val="none"/>
        </w:rPr>
        <w:t>Figure.6</w:t>
      </w:r>
      <w:r w:rsidRPr="002D5818">
        <w:rPr>
          <w:rFonts w:ascii="Times New Roman" w:hAnsi="Times New Roman" w:cs="Times New Roman"/>
        </w:rPr>
        <w:t xml:space="preserve">(VIF For </w:t>
      </w:r>
      <w:proofErr w:type="spellStart"/>
      <w:r w:rsidRPr="002D5818">
        <w:rPr>
          <w:rFonts w:ascii="Times New Roman" w:hAnsi="Times New Roman" w:cs="Times New Roman"/>
        </w:rPr>
        <w:t>TelcoDataset</w:t>
      </w:r>
      <w:proofErr w:type="spellEnd"/>
      <w:r w:rsidRPr="002D5818">
        <w:rPr>
          <w:rFonts w:ascii="Times New Roman" w:hAnsi="Times New Roman" w:cs="Times New Roman"/>
        </w:rPr>
        <w:t>)</w:t>
      </w:r>
    </w:p>
    <w:p w14:paraId="1D19C1BD" w14:textId="77777777" w:rsidR="00A16262" w:rsidRPr="00E71246" w:rsidRDefault="00A16262" w:rsidP="001A18C9">
      <w:pPr>
        <w:rPr>
          <w:rFonts w:ascii="Times New Roman" w:hAnsi="Times New Roman" w:cs="Times New Roman"/>
        </w:rPr>
      </w:pPr>
    </w:p>
    <w:p w14:paraId="5F8EF670" w14:textId="77777777"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.2.7. Limitations</w:t>
      </w:r>
    </w:p>
    <w:p w14:paraId="0A91086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Despite its strengths, the dataset and methodology have a few limitations:</w:t>
      </w:r>
    </w:p>
    <w:p w14:paraId="78FBDF22" w14:textId="77777777" w:rsidR="00E61294" w:rsidRPr="002D5818" w:rsidRDefault="00E61294">
      <w:pPr>
        <w:numPr>
          <w:ilvl w:val="0"/>
          <w:numId w:val="1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Lack of Behavioral Signals</w:t>
      </w:r>
      <w:r w:rsidRPr="002D5818">
        <w:rPr>
          <w:rFonts w:ascii="Times New Roman" w:eastAsia="Times New Roman" w:hAnsi="Times New Roman" w:cs="Times New Roman"/>
          <w:kern w:val="0"/>
          <w:lang w:eastAsia="en-CA"/>
          <w14:ligatures w14:val="none"/>
        </w:rPr>
        <w:t>: The dataset lacks user activity logs, customer satisfaction scores, or service usage frequency. These features could provide deeper behavioral insights.</w:t>
      </w:r>
    </w:p>
    <w:p w14:paraId="71AC1063" w14:textId="77777777" w:rsidR="00E61294" w:rsidRPr="002D5818" w:rsidRDefault="00E61294">
      <w:pPr>
        <w:numPr>
          <w:ilvl w:val="0"/>
          <w:numId w:val="1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Synthetic Oversampling Caution</w:t>
      </w:r>
      <w:r w:rsidRPr="002D5818">
        <w:rPr>
          <w:rFonts w:ascii="Times New Roman" w:eastAsia="Times New Roman" w:hAnsi="Times New Roman" w:cs="Times New Roman"/>
          <w:kern w:val="0"/>
          <w:lang w:eastAsia="en-CA"/>
          <w14:ligatures w14:val="none"/>
        </w:rPr>
        <w:t>: While SMOTE improved class balance, the synthetic samples may not perfectly capture real-world customer diversity. External validation is recommended.</w:t>
      </w:r>
    </w:p>
    <w:p w14:paraId="70FD9BAD" w14:textId="77777777" w:rsidR="00E61294" w:rsidRPr="002D5818" w:rsidRDefault="00E61294">
      <w:pPr>
        <w:numPr>
          <w:ilvl w:val="0"/>
          <w:numId w:val="1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High Dimensionality</w:t>
      </w:r>
      <w:r w:rsidRPr="002D5818">
        <w:rPr>
          <w:rFonts w:ascii="Times New Roman" w:eastAsia="Times New Roman" w:hAnsi="Times New Roman" w:cs="Times New Roman"/>
          <w:kern w:val="0"/>
          <w:lang w:eastAsia="en-CA"/>
          <w14:ligatures w14:val="none"/>
        </w:rPr>
        <w:t xml:space="preserve">: One-hot encoding expanded the feature set to over </w:t>
      </w:r>
      <w:r w:rsidRPr="002D5818">
        <w:rPr>
          <w:rFonts w:ascii="Times New Roman" w:eastAsia="Times New Roman" w:hAnsi="Times New Roman" w:cs="Times New Roman"/>
          <w:b/>
          <w:bCs/>
          <w:kern w:val="0"/>
          <w:lang w:eastAsia="en-CA"/>
          <w14:ligatures w14:val="none"/>
        </w:rPr>
        <w:t>45 variables</w:t>
      </w:r>
      <w:r w:rsidRPr="002D5818">
        <w:rPr>
          <w:rFonts w:ascii="Times New Roman" w:eastAsia="Times New Roman" w:hAnsi="Times New Roman" w:cs="Times New Roman"/>
          <w:kern w:val="0"/>
          <w:lang w:eastAsia="en-CA"/>
          <w14:ligatures w14:val="none"/>
        </w:rPr>
        <w:t xml:space="preserve">, increasing the risk of overfitting, particularly with tree-based models. Future models may benefit from </w:t>
      </w:r>
      <w:r w:rsidRPr="002D5818">
        <w:rPr>
          <w:rFonts w:ascii="Times New Roman" w:eastAsia="Times New Roman" w:hAnsi="Times New Roman" w:cs="Times New Roman"/>
          <w:b/>
          <w:bCs/>
          <w:kern w:val="0"/>
          <w:lang w:eastAsia="en-CA"/>
          <w14:ligatures w14:val="none"/>
        </w:rPr>
        <w:t>feature selection</w:t>
      </w:r>
      <w:r w:rsidRPr="002D5818">
        <w:rPr>
          <w:rFonts w:ascii="Times New Roman" w:eastAsia="Times New Roman" w:hAnsi="Times New Roman" w:cs="Times New Roman"/>
          <w:kern w:val="0"/>
          <w:lang w:eastAsia="en-CA"/>
          <w14:ligatures w14:val="none"/>
        </w:rPr>
        <w:t xml:space="preserve">, </w:t>
      </w:r>
      <w:r w:rsidRPr="002D5818">
        <w:rPr>
          <w:rFonts w:ascii="Times New Roman" w:eastAsia="Times New Roman" w:hAnsi="Times New Roman" w:cs="Times New Roman"/>
          <w:b/>
          <w:bCs/>
          <w:kern w:val="0"/>
          <w:lang w:eastAsia="en-CA"/>
          <w14:ligatures w14:val="none"/>
        </w:rPr>
        <w:t>dimensionality reduction</w:t>
      </w:r>
      <w:r w:rsidRPr="002D5818">
        <w:rPr>
          <w:rFonts w:ascii="Times New Roman" w:eastAsia="Times New Roman" w:hAnsi="Times New Roman" w:cs="Times New Roman"/>
          <w:kern w:val="0"/>
          <w:lang w:eastAsia="en-CA"/>
          <w14:ligatures w14:val="none"/>
        </w:rPr>
        <w:t xml:space="preserve">, or </w:t>
      </w:r>
      <w:r w:rsidRPr="002D5818">
        <w:rPr>
          <w:rFonts w:ascii="Times New Roman" w:eastAsia="Times New Roman" w:hAnsi="Times New Roman" w:cs="Times New Roman"/>
          <w:b/>
          <w:bCs/>
          <w:kern w:val="0"/>
          <w:lang w:eastAsia="en-CA"/>
          <w14:ligatures w14:val="none"/>
        </w:rPr>
        <w:t>regularization</w:t>
      </w:r>
      <w:r w:rsidRPr="002D5818">
        <w:rPr>
          <w:rFonts w:ascii="Times New Roman" w:eastAsia="Times New Roman" w:hAnsi="Times New Roman" w:cs="Times New Roman"/>
          <w:kern w:val="0"/>
          <w:lang w:eastAsia="en-CA"/>
          <w14:ligatures w14:val="none"/>
        </w:rPr>
        <w:t>.</w:t>
      </w:r>
    </w:p>
    <w:p w14:paraId="4C4A2379" w14:textId="77777777" w:rsidR="00084FFF" w:rsidRPr="002D5818" w:rsidRDefault="00E61294">
      <w:pPr>
        <w:numPr>
          <w:ilvl w:val="0"/>
          <w:numId w:val="1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Static Snapshot</w:t>
      </w:r>
      <w:r w:rsidRPr="002D5818">
        <w:rPr>
          <w:rFonts w:ascii="Times New Roman" w:eastAsia="Times New Roman" w:hAnsi="Times New Roman" w:cs="Times New Roman"/>
          <w:kern w:val="0"/>
          <w:lang w:eastAsia="en-CA"/>
          <w14:ligatures w14:val="none"/>
        </w:rPr>
        <w:t>: The dataset represents a single time snapshot. Temporal dynamics and seasonal churn patterns remain unexplored.</w:t>
      </w:r>
    </w:p>
    <w:p w14:paraId="533FBAE3" w14:textId="77777777" w:rsidR="00D921EB" w:rsidRPr="00E71246" w:rsidRDefault="00D921EB" w:rsidP="00D921EB">
      <w:pPr>
        <w:rPr>
          <w:rFonts w:ascii="Times New Roman" w:eastAsia="Times New Roman" w:hAnsi="Times New Roman" w:cs="Times New Roman"/>
          <w:kern w:val="0"/>
          <w:sz w:val="28"/>
          <w:szCs w:val="28"/>
          <w:lang w:eastAsia="en-CA"/>
          <w14:ligatures w14:val="none"/>
        </w:rPr>
      </w:pPr>
    </w:p>
    <w:p w14:paraId="4EF17FD0" w14:textId="77777777" w:rsidR="00D921EB" w:rsidRPr="00E71246" w:rsidRDefault="00D921EB" w:rsidP="00E71246">
      <w:pPr>
        <w:pStyle w:val="ListParagraph"/>
        <w:numPr>
          <w:ilvl w:val="1"/>
          <w:numId w:val="2"/>
        </w:numPr>
        <w:rPr>
          <w:rFonts w:ascii="Times New Roman" w:eastAsia="Times New Roman" w:hAnsi="Times New Roman" w:cs="Times New Roman"/>
          <w:kern w:val="0"/>
          <w:sz w:val="28"/>
          <w:szCs w:val="28"/>
          <w:lang w:eastAsia="en-CA"/>
          <w14:ligatures w14:val="none"/>
        </w:rPr>
      </w:pPr>
      <w:r w:rsidRPr="00E71246">
        <w:rPr>
          <w:rFonts w:ascii="Times New Roman" w:eastAsia="Times New Roman" w:hAnsi="Times New Roman" w:cs="Times New Roman"/>
          <w:kern w:val="0"/>
          <w:sz w:val="28"/>
          <w:szCs w:val="28"/>
          <w:lang w:eastAsia="en-CA"/>
          <w14:ligatures w14:val="none"/>
        </w:rPr>
        <w:t>COMPARATIVE ANALYSIS OF TELCO AND E-COMMERCE DATASETS</w:t>
      </w:r>
    </w:p>
    <w:p w14:paraId="21C1373D" w14:textId="77777777" w:rsidR="00E71246"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This project integrates and compares two distinct datasets—</w:t>
      </w:r>
      <w:r w:rsidRPr="002D5818">
        <w:rPr>
          <w:rFonts w:ascii="Times New Roman" w:eastAsia="Times New Roman" w:hAnsi="Times New Roman" w:cs="Times New Roman"/>
          <w:b/>
          <w:bCs/>
          <w:kern w:val="0"/>
          <w:lang w:eastAsia="en-CA"/>
          <w14:ligatures w14:val="none"/>
        </w:rPr>
        <w:t>Telco Customer Churn</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E-Commerce Customer Behavior</w:t>
      </w:r>
      <w:r w:rsidRPr="002D5818">
        <w:rPr>
          <w:rFonts w:ascii="Times New Roman" w:eastAsia="Times New Roman" w:hAnsi="Times New Roman" w:cs="Times New Roman"/>
          <w:kern w:val="0"/>
          <w:lang w:eastAsia="en-CA"/>
          <w14:ligatures w14:val="none"/>
        </w:rPr>
        <w:t>—to explore churn prediction patterns across different sectors. Although both datasets aim to predict customer churn, their data structures, feature types, and preprocessing requirements differ significantly, influencing the modeling strategies employed.</w:t>
      </w:r>
    </w:p>
    <w:p w14:paraId="0C70EF7D" w14:textId="77777777" w:rsidR="00D921EB" w:rsidRPr="00E71246" w:rsidRDefault="00D921EB" w:rsidP="00D921EB">
      <w:pPr>
        <w:rPr>
          <w:rFonts w:ascii="Times New Roman" w:eastAsia="Times New Roman" w:hAnsi="Times New Roman" w:cs="Times New Roman"/>
          <w:kern w:val="0"/>
          <w:lang w:eastAsia="en-CA"/>
          <w14:ligatures w14:val="none"/>
        </w:rPr>
      </w:pPr>
      <w:r w:rsidRPr="00E71246">
        <w:rPr>
          <w:rFonts w:ascii="Times New Roman" w:eastAsia="Times New Roman" w:hAnsi="Times New Roman" w:cs="Times New Roman"/>
          <w:b/>
          <w:bCs/>
          <w:i/>
          <w:iCs/>
          <w:kern w:val="0"/>
          <w:sz w:val="28"/>
          <w:szCs w:val="28"/>
          <w:lang w:eastAsia="en-CA"/>
          <w14:ligatures w14:val="none"/>
        </w:rPr>
        <w:lastRenderedPageBreak/>
        <w:t>4.3.1. Source and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1"/>
        <w:gridCol w:w="3267"/>
        <w:gridCol w:w="4372"/>
      </w:tblGrid>
      <w:tr w:rsidR="00D921EB" w:rsidRPr="002D5818" w14:paraId="12F3BFD7" w14:textId="77777777" w:rsidTr="00D921EB">
        <w:trPr>
          <w:tblHeader/>
          <w:tblCellSpacing w:w="15" w:type="dxa"/>
        </w:trPr>
        <w:tc>
          <w:tcPr>
            <w:tcW w:w="0" w:type="auto"/>
            <w:vAlign w:val="center"/>
            <w:hideMark/>
          </w:tcPr>
          <w:p w14:paraId="63A03718"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Aspect</w:t>
            </w:r>
          </w:p>
        </w:tc>
        <w:tc>
          <w:tcPr>
            <w:tcW w:w="0" w:type="auto"/>
            <w:vAlign w:val="center"/>
            <w:hideMark/>
          </w:tcPr>
          <w:p w14:paraId="146E85C3"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Telco Dataset</w:t>
            </w:r>
          </w:p>
        </w:tc>
        <w:tc>
          <w:tcPr>
            <w:tcW w:w="0" w:type="auto"/>
            <w:vAlign w:val="center"/>
            <w:hideMark/>
          </w:tcPr>
          <w:p w14:paraId="6F0E4ED9"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E-Commerce Dataset</w:t>
            </w:r>
          </w:p>
        </w:tc>
      </w:tr>
      <w:tr w:rsidR="00D921EB" w:rsidRPr="002D5818" w14:paraId="0E195D2E" w14:textId="77777777" w:rsidTr="00D921EB">
        <w:trPr>
          <w:tblCellSpacing w:w="15" w:type="dxa"/>
        </w:trPr>
        <w:tc>
          <w:tcPr>
            <w:tcW w:w="0" w:type="auto"/>
            <w:vAlign w:val="center"/>
            <w:hideMark/>
          </w:tcPr>
          <w:p w14:paraId="2C1348E3"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Domain</w:t>
            </w:r>
          </w:p>
        </w:tc>
        <w:tc>
          <w:tcPr>
            <w:tcW w:w="0" w:type="auto"/>
            <w:vAlign w:val="center"/>
            <w:hideMark/>
          </w:tcPr>
          <w:p w14:paraId="7AE005A0"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Subscription-based telecom services</w:t>
            </w:r>
          </w:p>
        </w:tc>
        <w:tc>
          <w:tcPr>
            <w:tcW w:w="0" w:type="auto"/>
            <w:vAlign w:val="center"/>
            <w:hideMark/>
          </w:tcPr>
          <w:p w14:paraId="7F44D12B"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Transactional retail/e-commerce</w:t>
            </w:r>
          </w:p>
        </w:tc>
      </w:tr>
      <w:tr w:rsidR="00D921EB" w:rsidRPr="002D5818" w14:paraId="558B6C0B" w14:textId="77777777" w:rsidTr="00D921EB">
        <w:trPr>
          <w:tblCellSpacing w:w="15" w:type="dxa"/>
        </w:trPr>
        <w:tc>
          <w:tcPr>
            <w:tcW w:w="0" w:type="auto"/>
            <w:vAlign w:val="center"/>
            <w:hideMark/>
          </w:tcPr>
          <w:p w14:paraId="7E18593E"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Sample Size</w:t>
            </w:r>
          </w:p>
        </w:tc>
        <w:tc>
          <w:tcPr>
            <w:tcW w:w="0" w:type="auto"/>
            <w:vAlign w:val="center"/>
            <w:hideMark/>
          </w:tcPr>
          <w:p w14:paraId="07248DD2"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7,043 customers</w:t>
            </w:r>
          </w:p>
        </w:tc>
        <w:tc>
          <w:tcPr>
            <w:tcW w:w="0" w:type="auto"/>
            <w:vAlign w:val="center"/>
            <w:hideMark/>
          </w:tcPr>
          <w:p w14:paraId="20617327"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250,000 transactions (~50,000 unique customers)</w:t>
            </w:r>
          </w:p>
        </w:tc>
      </w:tr>
      <w:tr w:rsidR="00D921EB" w:rsidRPr="002D5818" w14:paraId="6B705C7E" w14:textId="77777777" w:rsidTr="00D921EB">
        <w:trPr>
          <w:tblCellSpacing w:w="15" w:type="dxa"/>
        </w:trPr>
        <w:tc>
          <w:tcPr>
            <w:tcW w:w="0" w:type="auto"/>
            <w:vAlign w:val="center"/>
            <w:hideMark/>
          </w:tcPr>
          <w:p w14:paraId="60BCC9C5"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Structure</w:t>
            </w:r>
          </w:p>
        </w:tc>
        <w:tc>
          <w:tcPr>
            <w:tcW w:w="0" w:type="auto"/>
            <w:vAlign w:val="center"/>
            <w:hideMark/>
          </w:tcPr>
          <w:p w14:paraId="45957A5C"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One row per customer</w:t>
            </w:r>
          </w:p>
        </w:tc>
        <w:tc>
          <w:tcPr>
            <w:tcW w:w="0" w:type="auto"/>
            <w:vAlign w:val="center"/>
            <w:hideMark/>
          </w:tcPr>
          <w:p w14:paraId="1283F590"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Multiple transactions per customer (aggregated)</w:t>
            </w:r>
          </w:p>
        </w:tc>
      </w:tr>
      <w:tr w:rsidR="00D921EB" w:rsidRPr="002D5818" w14:paraId="300CAD8D" w14:textId="77777777" w:rsidTr="00D921EB">
        <w:trPr>
          <w:tblCellSpacing w:w="15" w:type="dxa"/>
        </w:trPr>
        <w:tc>
          <w:tcPr>
            <w:tcW w:w="0" w:type="auto"/>
            <w:vAlign w:val="center"/>
            <w:hideMark/>
          </w:tcPr>
          <w:p w14:paraId="50993D0B"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Target Variable</w:t>
            </w:r>
          </w:p>
        </w:tc>
        <w:tc>
          <w:tcPr>
            <w:tcW w:w="0" w:type="auto"/>
            <w:vAlign w:val="center"/>
            <w:hideMark/>
          </w:tcPr>
          <w:p w14:paraId="21C79ECC"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Churn (0: active, 1: churned)</w:t>
            </w:r>
          </w:p>
        </w:tc>
        <w:tc>
          <w:tcPr>
            <w:tcW w:w="0" w:type="auto"/>
            <w:vAlign w:val="center"/>
            <w:hideMark/>
          </w:tcPr>
          <w:p w14:paraId="0223BCBF"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Churn (0: active, 1: churned)</w:t>
            </w:r>
          </w:p>
        </w:tc>
      </w:tr>
      <w:tr w:rsidR="00D921EB" w:rsidRPr="002D5818" w14:paraId="4242CCE1" w14:textId="77777777" w:rsidTr="00D921EB">
        <w:trPr>
          <w:tblCellSpacing w:w="15" w:type="dxa"/>
        </w:trPr>
        <w:tc>
          <w:tcPr>
            <w:tcW w:w="0" w:type="auto"/>
            <w:vAlign w:val="center"/>
            <w:hideMark/>
          </w:tcPr>
          <w:p w14:paraId="716ABC9C"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Churn Rate (Raw)</w:t>
            </w:r>
          </w:p>
        </w:tc>
        <w:tc>
          <w:tcPr>
            <w:tcW w:w="0" w:type="auto"/>
            <w:vAlign w:val="center"/>
            <w:hideMark/>
          </w:tcPr>
          <w:p w14:paraId="26D29AF8"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~26.5%</w:t>
            </w:r>
          </w:p>
        </w:tc>
        <w:tc>
          <w:tcPr>
            <w:tcW w:w="0" w:type="auto"/>
            <w:vAlign w:val="center"/>
            <w:hideMark/>
          </w:tcPr>
          <w:p w14:paraId="788FDDF4"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~19.9%</w:t>
            </w:r>
          </w:p>
        </w:tc>
      </w:tr>
    </w:tbl>
    <w:p w14:paraId="17BABBAB" w14:textId="77777777" w:rsidR="00D921EB" w:rsidRPr="002D5818" w:rsidRDefault="002D5818"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t>
      </w:r>
      <w:r w:rsidR="00D921EB" w:rsidRPr="002D5818">
        <w:rPr>
          <w:rFonts w:ascii="Times New Roman" w:eastAsia="Times New Roman" w:hAnsi="Times New Roman" w:cs="Times New Roman"/>
          <w:kern w:val="0"/>
          <w:lang w:eastAsia="en-CA"/>
          <w14:ligatures w14:val="none"/>
        </w:rPr>
        <w:t xml:space="preserve">While the </w:t>
      </w:r>
      <w:r w:rsidR="00D921EB" w:rsidRPr="002D5818">
        <w:rPr>
          <w:rFonts w:ascii="Times New Roman" w:eastAsia="Times New Roman" w:hAnsi="Times New Roman" w:cs="Times New Roman"/>
          <w:b/>
          <w:bCs/>
          <w:kern w:val="0"/>
          <w:lang w:eastAsia="en-CA"/>
          <w14:ligatures w14:val="none"/>
        </w:rPr>
        <w:t>Telco dataset</w:t>
      </w:r>
      <w:r w:rsidR="00D921EB" w:rsidRPr="002D5818">
        <w:rPr>
          <w:rFonts w:ascii="Times New Roman" w:eastAsia="Times New Roman" w:hAnsi="Times New Roman" w:cs="Times New Roman"/>
          <w:kern w:val="0"/>
          <w:lang w:eastAsia="en-CA"/>
          <w14:ligatures w14:val="none"/>
        </w:rPr>
        <w:t xml:space="preserve"> is inherently customer-centric, the </w:t>
      </w:r>
      <w:r w:rsidR="00D921EB" w:rsidRPr="002D5818">
        <w:rPr>
          <w:rFonts w:ascii="Times New Roman" w:eastAsia="Times New Roman" w:hAnsi="Times New Roman" w:cs="Times New Roman"/>
          <w:b/>
          <w:bCs/>
          <w:kern w:val="0"/>
          <w:lang w:eastAsia="en-CA"/>
          <w14:ligatures w14:val="none"/>
        </w:rPr>
        <w:t>E-Commerce dataset</w:t>
      </w:r>
      <w:r w:rsidR="00D921EB" w:rsidRPr="002D5818">
        <w:rPr>
          <w:rFonts w:ascii="Times New Roman" w:eastAsia="Times New Roman" w:hAnsi="Times New Roman" w:cs="Times New Roman"/>
          <w:kern w:val="0"/>
          <w:lang w:eastAsia="en-CA"/>
          <w14:ligatures w14:val="none"/>
        </w:rPr>
        <w:t xml:space="preserve"> required aggregation and transformation from a transaction-level to a customer-level format for churn prediction.</w:t>
      </w:r>
    </w:p>
    <w:p w14:paraId="71BE401F" w14:textId="77777777" w:rsidR="00D921EB" w:rsidRDefault="00D921EB" w:rsidP="00D921EB">
      <w:pPr>
        <w:rPr>
          <w:rFonts w:ascii="Times New Roman" w:eastAsia="Times New Roman" w:hAnsi="Times New Roman" w:cs="Times New Roman"/>
          <w:kern w:val="0"/>
          <w:lang w:eastAsia="en-CA"/>
          <w14:ligatures w14:val="none"/>
        </w:rPr>
      </w:pPr>
    </w:p>
    <w:p w14:paraId="0BD8FE09" w14:textId="77777777" w:rsidR="00B11B57" w:rsidRPr="002D5818" w:rsidRDefault="00B11B57" w:rsidP="00D921EB">
      <w:pPr>
        <w:rPr>
          <w:rFonts w:ascii="Times New Roman" w:eastAsia="Times New Roman" w:hAnsi="Times New Roman" w:cs="Times New Roman"/>
          <w:kern w:val="0"/>
          <w:lang w:eastAsia="en-CA"/>
          <w14:ligatures w14:val="none"/>
        </w:rPr>
      </w:pPr>
    </w:p>
    <w:p w14:paraId="2AAEDD86" w14:textId="77777777" w:rsidR="00D921EB" w:rsidRPr="00E71246" w:rsidRDefault="00D921EB" w:rsidP="00D921EB">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4.3.2. Feature Composition and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3319"/>
        <w:gridCol w:w="3671"/>
      </w:tblGrid>
      <w:tr w:rsidR="00D921EB" w:rsidRPr="002D5818" w14:paraId="2E83A8F1" w14:textId="77777777" w:rsidTr="00D921EB">
        <w:trPr>
          <w:tblHeader/>
          <w:tblCellSpacing w:w="15" w:type="dxa"/>
        </w:trPr>
        <w:tc>
          <w:tcPr>
            <w:tcW w:w="0" w:type="auto"/>
            <w:vAlign w:val="center"/>
            <w:hideMark/>
          </w:tcPr>
          <w:p w14:paraId="117525B0"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Feature Type</w:t>
            </w:r>
          </w:p>
        </w:tc>
        <w:tc>
          <w:tcPr>
            <w:tcW w:w="0" w:type="auto"/>
            <w:vAlign w:val="center"/>
            <w:hideMark/>
          </w:tcPr>
          <w:p w14:paraId="563399C4"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Telco Dataset</w:t>
            </w:r>
          </w:p>
        </w:tc>
        <w:tc>
          <w:tcPr>
            <w:tcW w:w="0" w:type="auto"/>
            <w:vAlign w:val="center"/>
            <w:hideMark/>
          </w:tcPr>
          <w:p w14:paraId="149EE353"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E-Commerce Dataset</w:t>
            </w:r>
          </w:p>
        </w:tc>
      </w:tr>
      <w:tr w:rsidR="00D921EB" w:rsidRPr="002D5818" w14:paraId="3B9D029E" w14:textId="77777777" w:rsidTr="00D921EB">
        <w:trPr>
          <w:tblCellSpacing w:w="15" w:type="dxa"/>
        </w:trPr>
        <w:tc>
          <w:tcPr>
            <w:tcW w:w="0" w:type="auto"/>
            <w:vAlign w:val="center"/>
            <w:hideMark/>
          </w:tcPr>
          <w:p w14:paraId="0BF4EB76"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 Features</w:t>
            </w:r>
          </w:p>
        </w:tc>
        <w:tc>
          <w:tcPr>
            <w:tcW w:w="0" w:type="auto"/>
            <w:vAlign w:val="center"/>
            <w:hideMark/>
          </w:tcPr>
          <w:p w14:paraId="4DF9D366"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18 features (e.g., Contract, </w:t>
            </w:r>
            <w:proofErr w:type="spellStart"/>
            <w:r w:rsidRPr="002D5818">
              <w:rPr>
                <w:rFonts w:ascii="Times New Roman" w:eastAsia="Times New Roman" w:hAnsi="Times New Roman" w:cs="Times New Roman"/>
                <w:kern w:val="0"/>
                <w:lang w:eastAsia="en-CA"/>
                <w14:ligatures w14:val="none"/>
              </w:rPr>
              <w:t>InternetService</w:t>
            </w:r>
            <w:proofErr w:type="spellEnd"/>
            <w:r w:rsidRPr="002D5818">
              <w:rPr>
                <w:rFonts w:ascii="Times New Roman" w:eastAsia="Times New Roman" w:hAnsi="Times New Roman" w:cs="Times New Roman"/>
                <w:kern w:val="0"/>
                <w:lang w:eastAsia="en-CA"/>
                <w14:ligatures w14:val="none"/>
              </w:rPr>
              <w:t>)</w:t>
            </w:r>
          </w:p>
        </w:tc>
        <w:tc>
          <w:tcPr>
            <w:tcW w:w="0" w:type="auto"/>
            <w:vAlign w:val="center"/>
            <w:hideMark/>
          </w:tcPr>
          <w:p w14:paraId="042FDF7A"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4–5 (e.g., Product Category, Payment Method, Gender)</w:t>
            </w:r>
          </w:p>
        </w:tc>
      </w:tr>
      <w:tr w:rsidR="00D921EB" w:rsidRPr="002D5818" w14:paraId="278F4F11" w14:textId="77777777" w:rsidTr="00D921EB">
        <w:trPr>
          <w:tblCellSpacing w:w="15" w:type="dxa"/>
        </w:trPr>
        <w:tc>
          <w:tcPr>
            <w:tcW w:w="0" w:type="auto"/>
            <w:vAlign w:val="center"/>
            <w:hideMark/>
          </w:tcPr>
          <w:p w14:paraId="117A4330"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Features</w:t>
            </w:r>
          </w:p>
        </w:tc>
        <w:tc>
          <w:tcPr>
            <w:tcW w:w="0" w:type="auto"/>
            <w:vAlign w:val="center"/>
            <w:hideMark/>
          </w:tcPr>
          <w:p w14:paraId="1A704F79"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Tenure, </w:t>
            </w:r>
            <w:proofErr w:type="spellStart"/>
            <w:r w:rsidRPr="002D5818">
              <w:rPr>
                <w:rFonts w:ascii="Times New Roman" w:eastAsia="Times New Roman" w:hAnsi="Times New Roman" w:cs="Times New Roman"/>
                <w:kern w:val="0"/>
                <w:lang w:eastAsia="en-CA"/>
                <w14:ligatures w14:val="none"/>
              </w:rPr>
              <w:t>MonthlyCharges</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61A58FED"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Product Price, Quantity, Customer Age, </w:t>
            </w:r>
            <w:proofErr w:type="spellStart"/>
            <w:r w:rsidRPr="002D5818">
              <w:rPr>
                <w:rFonts w:ascii="Times New Roman" w:eastAsia="Times New Roman" w:hAnsi="Times New Roman" w:cs="Times New Roman"/>
                <w:kern w:val="0"/>
                <w:lang w:eastAsia="en-CA"/>
                <w14:ligatures w14:val="none"/>
              </w:rPr>
              <w:t>TotalAmount</w:t>
            </w:r>
            <w:proofErr w:type="spellEnd"/>
          </w:p>
        </w:tc>
      </w:tr>
      <w:tr w:rsidR="00D921EB" w:rsidRPr="002D5818" w14:paraId="0630EA6B" w14:textId="77777777" w:rsidTr="00D921EB">
        <w:trPr>
          <w:tblCellSpacing w:w="15" w:type="dxa"/>
        </w:trPr>
        <w:tc>
          <w:tcPr>
            <w:tcW w:w="0" w:type="auto"/>
            <w:vAlign w:val="center"/>
            <w:hideMark/>
          </w:tcPr>
          <w:p w14:paraId="3FD8FC18"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Temporal Features</w:t>
            </w:r>
          </w:p>
        </w:tc>
        <w:tc>
          <w:tcPr>
            <w:tcW w:w="0" w:type="auto"/>
            <w:vAlign w:val="center"/>
            <w:hideMark/>
          </w:tcPr>
          <w:p w14:paraId="024BF20D"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None</w:t>
            </w:r>
          </w:p>
        </w:tc>
        <w:tc>
          <w:tcPr>
            <w:tcW w:w="0" w:type="auto"/>
            <w:vAlign w:val="center"/>
            <w:hideMark/>
          </w:tcPr>
          <w:p w14:paraId="36917B38"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Purchase Date (transformed to </w:t>
            </w:r>
            <w:proofErr w:type="spellStart"/>
            <w:r w:rsidRPr="002D5818">
              <w:rPr>
                <w:rFonts w:ascii="Times New Roman" w:eastAsia="Times New Roman" w:hAnsi="Times New Roman" w:cs="Times New Roman"/>
                <w:kern w:val="0"/>
                <w:lang w:eastAsia="en-CA"/>
                <w14:ligatures w14:val="none"/>
              </w:rPr>
              <w:t>PurchaseMonth</w:t>
            </w:r>
            <w:proofErr w:type="spellEnd"/>
            <w:r w:rsidRPr="002D5818">
              <w:rPr>
                <w:rFonts w:ascii="Times New Roman" w:eastAsia="Times New Roman" w:hAnsi="Times New Roman" w:cs="Times New Roman"/>
                <w:kern w:val="0"/>
                <w:lang w:eastAsia="en-CA"/>
                <w14:ligatures w14:val="none"/>
              </w:rPr>
              <w:t>)</w:t>
            </w:r>
          </w:p>
        </w:tc>
      </w:tr>
      <w:tr w:rsidR="00D921EB" w:rsidRPr="002D5818" w14:paraId="0258E8AB" w14:textId="77777777" w:rsidTr="00D921EB">
        <w:trPr>
          <w:tblCellSpacing w:w="15" w:type="dxa"/>
        </w:trPr>
        <w:tc>
          <w:tcPr>
            <w:tcW w:w="0" w:type="auto"/>
            <w:vAlign w:val="center"/>
            <w:hideMark/>
          </w:tcPr>
          <w:p w14:paraId="1D9DB189"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Engineered Features</w:t>
            </w:r>
          </w:p>
        </w:tc>
        <w:tc>
          <w:tcPr>
            <w:tcW w:w="0" w:type="auto"/>
            <w:vAlign w:val="center"/>
            <w:hideMark/>
          </w:tcPr>
          <w:p w14:paraId="45B0A41E"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Yes (e.g., </w:t>
            </w:r>
            <w:proofErr w:type="spellStart"/>
            <w:r w:rsidRPr="002D5818">
              <w:rPr>
                <w:rFonts w:ascii="Times New Roman" w:eastAsia="Times New Roman" w:hAnsi="Times New Roman" w:cs="Times New Roman"/>
                <w:kern w:val="0"/>
                <w:lang w:eastAsia="en-CA"/>
                <w14:ligatures w14:val="none"/>
              </w:rPr>
              <w:t>IsLongTermCustomer</w:t>
            </w:r>
            <w:proofErr w:type="spellEnd"/>
            <w:r w:rsidRPr="002D5818">
              <w:rPr>
                <w:rFonts w:ascii="Times New Roman" w:eastAsia="Times New Roman" w:hAnsi="Times New Roman" w:cs="Times New Roman"/>
                <w:kern w:val="0"/>
                <w:lang w:eastAsia="en-CA"/>
                <w14:ligatures w14:val="none"/>
              </w:rPr>
              <w:t>)</w:t>
            </w:r>
          </w:p>
        </w:tc>
        <w:tc>
          <w:tcPr>
            <w:tcW w:w="0" w:type="auto"/>
            <w:vAlign w:val="center"/>
            <w:hideMark/>
          </w:tcPr>
          <w:p w14:paraId="2494FA74"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Yes (e.g., </w:t>
            </w:r>
            <w:proofErr w:type="spellStart"/>
            <w:r w:rsidRPr="002D5818">
              <w:rPr>
                <w:rFonts w:ascii="Times New Roman" w:eastAsia="Times New Roman" w:hAnsi="Times New Roman" w:cs="Times New Roman"/>
                <w:kern w:val="0"/>
                <w:lang w:eastAsia="en-CA"/>
                <w14:ligatures w14:val="none"/>
              </w:rPr>
              <w:t>AvgItemValue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AgeGroup</w:t>
            </w:r>
            <w:proofErr w:type="spellEnd"/>
            <w:r w:rsidRPr="002D5818">
              <w:rPr>
                <w:rFonts w:ascii="Times New Roman" w:eastAsia="Times New Roman" w:hAnsi="Times New Roman" w:cs="Times New Roman"/>
                <w:kern w:val="0"/>
                <w:lang w:eastAsia="en-CA"/>
                <w14:ligatures w14:val="none"/>
              </w:rPr>
              <w:t>)</w:t>
            </w:r>
          </w:p>
        </w:tc>
      </w:tr>
      <w:tr w:rsidR="00D921EB" w:rsidRPr="002D5818" w14:paraId="43183827" w14:textId="77777777" w:rsidTr="00D921EB">
        <w:trPr>
          <w:tblCellSpacing w:w="15" w:type="dxa"/>
        </w:trPr>
        <w:tc>
          <w:tcPr>
            <w:tcW w:w="0" w:type="auto"/>
            <w:vAlign w:val="center"/>
            <w:hideMark/>
          </w:tcPr>
          <w:p w14:paraId="27E2A843"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Redundant/Dropped Fields</w:t>
            </w:r>
          </w:p>
        </w:tc>
        <w:tc>
          <w:tcPr>
            <w:tcW w:w="0" w:type="auto"/>
            <w:vAlign w:val="center"/>
            <w:hideMark/>
          </w:tcPr>
          <w:p w14:paraId="3D5DD867" w14:textId="77777777" w:rsidR="00D921EB" w:rsidRPr="002D5818" w:rsidRDefault="00D921EB" w:rsidP="00D921EB">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customerID</w:t>
            </w:r>
            <w:proofErr w:type="spellEnd"/>
            <w:r w:rsidRPr="002D5818">
              <w:rPr>
                <w:rFonts w:ascii="Times New Roman" w:eastAsia="Times New Roman" w:hAnsi="Times New Roman" w:cs="Times New Roman"/>
                <w:kern w:val="0"/>
                <w:lang w:eastAsia="en-CA"/>
                <w14:ligatures w14:val="none"/>
              </w:rPr>
              <w:t xml:space="preserve">, null </w:t>
            </w:r>
            <w:proofErr w:type="spellStart"/>
            <w:r w:rsidRPr="002D5818">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5443AB87"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Age (due to correlation), Returns (missing values)</w:t>
            </w:r>
          </w:p>
        </w:tc>
      </w:tr>
    </w:tbl>
    <w:p w14:paraId="132F0F68" w14:textId="77777777" w:rsidR="00D921EB" w:rsidRPr="002D5818" w:rsidRDefault="002D5818"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lastRenderedPageBreak/>
        <w:t xml:space="preserve">  </w:t>
      </w:r>
      <w:r w:rsidR="00D921EB" w:rsidRPr="002D5818">
        <w:rPr>
          <w:rFonts w:ascii="Times New Roman" w:eastAsia="Times New Roman" w:hAnsi="Times New Roman" w:cs="Times New Roman"/>
          <w:kern w:val="0"/>
          <w:lang w:eastAsia="en-CA"/>
          <w14:ligatures w14:val="none"/>
        </w:rPr>
        <w:t xml:space="preserve">The </w:t>
      </w:r>
      <w:r w:rsidR="00D921EB" w:rsidRPr="002D5818">
        <w:rPr>
          <w:rFonts w:ascii="Times New Roman" w:eastAsia="Times New Roman" w:hAnsi="Times New Roman" w:cs="Times New Roman"/>
          <w:b/>
          <w:bCs/>
          <w:kern w:val="0"/>
          <w:lang w:eastAsia="en-CA"/>
          <w14:ligatures w14:val="none"/>
        </w:rPr>
        <w:t>Telco dataset</w:t>
      </w:r>
      <w:r w:rsidR="00D921EB" w:rsidRPr="002D5818">
        <w:rPr>
          <w:rFonts w:ascii="Times New Roman" w:eastAsia="Times New Roman" w:hAnsi="Times New Roman" w:cs="Times New Roman"/>
          <w:kern w:val="0"/>
          <w:lang w:eastAsia="en-CA"/>
          <w14:ligatures w14:val="none"/>
        </w:rPr>
        <w:t xml:space="preserve"> is rich in categorical service-related variables, necessitating extensive </w:t>
      </w:r>
      <w:r w:rsidR="00D921EB" w:rsidRPr="002D5818">
        <w:rPr>
          <w:rFonts w:ascii="Times New Roman" w:eastAsia="Times New Roman" w:hAnsi="Times New Roman" w:cs="Times New Roman"/>
          <w:b/>
          <w:bCs/>
          <w:kern w:val="0"/>
          <w:lang w:eastAsia="en-CA"/>
          <w14:ligatures w14:val="none"/>
        </w:rPr>
        <w:t>one-hot encoding</w:t>
      </w:r>
      <w:r w:rsidR="00D921EB" w:rsidRPr="002D5818">
        <w:rPr>
          <w:rFonts w:ascii="Times New Roman" w:eastAsia="Times New Roman" w:hAnsi="Times New Roman" w:cs="Times New Roman"/>
          <w:kern w:val="0"/>
          <w:lang w:eastAsia="en-CA"/>
          <w14:ligatures w14:val="none"/>
        </w:rPr>
        <w:t xml:space="preserve">. The </w:t>
      </w:r>
      <w:r w:rsidR="00D921EB" w:rsidRPr="002D5818">
        <w:rPr>
          <w:rFonts w:ascii="Times New Roman" w:eastAsia="Times New Roman" w:hAnsi="Times New Roman" w:cs="Times New Roman"/>
          <w:b/>
          <w:bCs/>
          <w:kern w:val="0"/>
          <w:lang w:eastAsia="en-CA"/>
          <w14:ligatures w14:val="none"/>
        </w:rPr>
        <w:t>E-Commerce dataset</w:t>
      </w:r>
      <w:r w:rsidR="00D921EB" w:rsidRPr="002D5818">
        <w:rPr>
          <w:rFonts w:ascii="Times New Roman" w:eastAsia="Times New Roman" w:hAnsi="Times New Roman" w:cs="Times New Roman"/>
          <w:kern w:val="0"/>
          <w:lang w:eastAsia="en-CA"/>
          <w14:ligatures w14:val="none"/>
        </w:rPr>
        <w:t xml:space="preserve"> contains fewer categories but had </w:t>
      </w:r>
      <w:r w:rsidR="00D921EB" w:rsidRPr="002D5818">
        <w:rPr>
          <w:rFonts w:ascii="Times New Roman" w:eastAsia="Times New Roman" w:hAnsi="Times New Roman" w:cs="Times New Roman"/>
          <w:b/>
          <w:bCs/>
          <w:kern w:val="0"/>
          <w:lang w:eastAsia="en-CA"/>
          <w14:ligatures w14:val="none"/>
        </w:rPr>
        <w:t>redundant columns</w:t>
      </w:r>
      <w:r w:rsidR="00D921EB" w:rsidRPr="002D5818">
        <w:rPr>
          <w:rFonts w:ascii="Times New Roman" w:eastAsia="Times New Roman" w:hAnsi="Times New Roman" w:cs="Times New Roman"/>
          <w:kern w:val="0"/>
          <w:lang w:eastAsia="en-CA"/>
          <w14:ligatures w14:val="none"/>
        </w:rPr>
        <w:t xml:space="preserve"> (Age vs. Customer Age) and </w:t>
      </w:r>
      <w:r w:rsidR="00D921EB" w:rsidRPr="002D5818">
        <w:rPr>
          <w:rFonts w:ascii="Times New Roman" w:eastAsia="Times New Roman" w:hAnsi="Times New Roman" w:cs="Times New Roman"/>
          <w:b/>
          <w:bCs/>
          <w:kern w:val="0"/>
          <w:lang w:eastAsia="en-CA"/>
          <w14:ligatures w14:val="none"/>
        </w:rPr>
        <w:t>date processing</w:t>
      </w:r>
      <w:r w:rsidR="00D921EB" w:rsidRPr="002D5818">
        <w:rPr>
          <w:rFonts w:ascii="Times New Roman" w:eastAsia="Times New Roman" w:hAnsi="Times New Roman" w:cs="Times New Roman"/>
          <w:kern w:val="0"/>
          <w:lang w:eastAsia="en-CA"/>
          <w14:ligatures w14:val="none"/>
        </w:rPr>
        <w:t xml:space="preserve"> requirements.</w:t>
      </w:r>
    </w:p>
    <w:p w14:paraId="0F6EB717" w14:textId="77777777" w:rsidR="00D921EB" w:rsidRPr="002D5818" w:rsidRDefault="00D921EB" w:rsidP="00D921EB">
      <w:pPr>
        <w:rPr>
          <w:rFonts w:ascii="Times New Roman" w:eastAsia="Times New Roman" w:hAnsi="Times New Roman" w:cs="Times New Roman"/>
          <w:i/>
          <w:iCs/>
          <w:kern w:val="0"/>
          <w:lang w:eastAsia="en-CA"/>
          <w14:ligatures w14:val="none"/>
        </w:rPr>
      </w:pPr>
    </w:p>
    <w:p w14:paraId="2572AA93" w14:textId="77777777" w:rsidR="00D921EB" w:rsidRPr="00E71246" w:rsidRDefault="00D921EB" w:rsidP="00D921EB">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4.3.3. Missing Data and Cleaning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414"/>
        <w:gridCol w:w="4010"/>
      </w:tblGrid>
      <w:tr w:rsidR="00D921EB" w:rsidRPr="002D5818" w14:paraId="2C6CAD90" w14:textId="77777777" w:rsidTr="00D921EB">
        <w:trPr>
          <w:tblHeader/>
          <w:tblCellSpacing w:w="15" w:type="dxa"/>
        </w:trPr>
        <w:tc>
          <w:tcPr>
            <w:tcW w:w="0" w:type="auto"/>
            <w:vAlign w:val="center"/>
            <w:hideMark/>
          </w:tcPr>
          <w:p w14:paraId="3B068C3D"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Aspect</w:t>
            </w:r>
          </w:p>
        </w:tc>
        <w:tc>
          <w:tcPr>
            <w:tcW w:w="0" w:type="auto"/>
            <w:vAlign w:val="center"/>
            <w:hideMark/>
          </w:tcPr>
          <w:p w14:paraId="053EDAE7"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Telco Dataset</w:t>
            </w:r>
          </w:p>
        </w:tc>
        <w:tc>
          <w:tcPr>
            <w:tcW w:w="0" w:type="auto"/>
            <w:vAlign w:val="center"/>
            <w:hideMark/>
          </w:tcPr>
          <w:p w14:paraId="5760821E"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E-Commerce Dataset</w:t>
            </w:r>
          </w:p>
        </w:tc>
      </w:tr>
      <w:tr w:rsidR="00D921EB" w:rsidRPr="002D5818" w14:paraId="470F5419" w14:textId="77777777" w:rsidTr="00D921EB">
        <w:trPr>
          <w:tblCellSpacing w:w="15" w:type="dxa"/>
        </w:trPr>
        <w:tc>
          <w:tcPr>
            <w:tcW w:w="0" w:type="auto"/>
            <w:vAlign w:val="center"/>
            <w:hideMark/>
          </w:tcPr>
          <w:p w14:paraId="604B4008"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Null Handling</w:t>
            </w:r>
          </w:p>
        </w:tc>
        <w:tc>
          <w:tcPr>
            <w:tcW w:w="0" w:type="auto"/>
            <w:vAlign w:val="center"/>
            <w:hideMark/>
          </w:tcPr>
          <w:p w14:paraId="41E46120"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11 missing values in </w:t>
            </w:r>
            <w:proofErr w:type="spellStart"/>
            <w:r w:rsidRPr="002D5818">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716EE9E1"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19% missing in Returns (dropped)</w:t>
            </w:r>
          </w:p>
        </w:tc>
      </w:tr>
      <w:tr w:rsidR="00D921EB" w:rsidRPr="002D5818" w14:paraId="760D311C" w14:textId="77777777" w:rsidTr="00D921EB">
        <w:trPr>
          <w:tblCellSpacing w:w="15" w:type="dxa"/>
        </w:trPr>
        <w:tc>
          <w:tcPr>
            <w:tcW w:w="0" w:type="auto"/>
            <w:vAlign w:val="center"/>
            <w:hideMark/>
          </w:tcPr>
          <w:p w14:paraId="321A2A8F"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Outlier Detection</w:t>
            </w:r>
          </w:p>
        </w:tc>
        <w:tc>
          <w:tcPr>
            <w:tcW w:w="0" w:type="auto"/>
            <w:vAlign w:val="center"/>
            <w:hideMark/>
          </w:tcPr>
          <w:p w14:paraId="30DF83DF"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Minimal, mostly numeric scale aligned</w:t>
            </w:r>
          </w:p>
        </w:tc>
        <w:tc>
          <w:tcPr>
            <w:tcW w:w="0" w:type="auto"/>
            <w:vAlign w:val="center"/>
            <w:hideMark/>
          </w:tcPr>
          <w:p w14:paraId="09D2C646"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Required due to wide transaction price range</w:t>
            </w:r>
          </w:p>
        </w:tc>
      </w:tr>
      <w:tr w:rsidR="00D921EB" w:rsidRPr="002D5818" w14:paraId="126F9A9C" w14:textId="77777777" w:rsidTr="00D921EB">
        <w:trPr>
          <w:tblCellSpacing w:w="15" w:type="dxa"/>
        </w:trPr>
        <w:tc>
          <w:tcPr>
            <w:tcW w:w="0" w:type="auto"/>
            <w:vAlign w:val="center"/>
            <w:hideMark/>
          </w:tcPr>
          <w:p w14:paraId="7321FC86"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Feature Drop Reason</w:t>
            </w:r>
          </w:p>
        </w:tc>
        <w:tc>
          <w:tcPr>
            <w:tcW w:w="0" w:type="auto"/>
            <w:vAlign w:val="center"/>
            <w:hideMark/>
          </w:tcPr>
          <w:p w14:paraId="79E19C88"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Identifier, incomplete numeric fields</w:t>
            </w:r>
          </w:p>
        </w:tc>
        <w:tc>
          <w:tcPr>
            <w:tcW w:w="0" w:type="auto"/>
            <w:vAlign w:val="center"/>
            <w:hideMark/>
          </w:tcPr>
          <w:p w14:paraId="5F3F1759"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Redundant/irrelevant (e.g., Returns)</w:t>
            </w:r>
          </w:p>
        </w:tc>
      </w:tr>
    </w:tbl>
    <w:p w14:paraId="5E8B0E03" w14:textId="77777777" w:rsidR="009907F1"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Both datasets required </w:t>
      </w:r>
      <w:r w:rsidRPr="002D5818">
        <w:rPr>
          <w:rFonts w:ascii="Times New Roman" w:eastAsia="Times New Roman" w:hAnsi="Times New Roman" w:cs="Times New Roman"/>
          <w:b/>
          <w:bCs/>
          <w:kern w:val="0"/>
          <w:lang w:eastAsia="en-CA"/>
          <w14:ligatures w14:val="none"/>
        </w:rPr>
        <w:t>data cleaning</w:t>
      </w:r>
      <w:r w:rsidRPr="002D5818">
        <w:rPr>
          <w:rFonts w:ascii="Times New Roman" w:eastAsia="Times New Roman" w:hAnsi="Times New Roman" w:cs="Times New Roman"/>
          <w:kern w:val="0"/>
          <w:lang w:eastAsia="en-CA"/>
          <w14:ligatures w14:val="none"/>
        </w:rPr>
        <w:t xml:space="preserve">, but </w:t>
      </w:r>
      <w:r w:rsidRPr="002D5818">
        <w:rPr>
          <w:rFonts w:ascii="Times New Roman" w:eastAsia="Times New Roman" w:hAnsi="Times New Roman" w:cs="Times New Roman"/>
          <w:b/>
          <w:bCs/>
          <w:kern w:val="0"/>
          <w:lang w:eastAsia="en-CA"/>
          <w14:ligatures w14:val="none"/>
        </w:rPr>
        <w:t>E-Commerce</w:t>
      </w:r>
      <w:r w:rsidRPr="002D5818">
        <w:rPr>
          <w:rFonts w:ascii="Times New Roman" w:eastAsia="Times New Roman" w:hAnsi="Times New Roman" w:cs="Times New Roman"/>
          <w:kern w:val="0"/>
          <w:lang w:eastAsia="en-CA"/>
          <w14:ligatures w14:val="none"/>
        </w:rPr>
        <w:t xml:space="preserve"> involved more </w:t>
      </w:r>
      <w:r w:rsidRPr="002D5818">
        <w:rPr>
          <w:rFonts w:ascii="Times New Roman" w:eastAsia="Times New Roman" w:hAnsi="Times New Roman" w:cs="Times New Roman"/>
          <w:b/>
          <w:bCs/>
          <w:kern w:val="0"/>
          <w:lang w:eastAsia="en-CA"/>
          <w14:ligatures w14:val="none"/>
        </w:rPr>
        <w:t>extensive reshaping</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redundancy filtering</w:t>
      </w:r>
      <w:r w:rsidRPr="002D5818">
        <w:rPr>
          <w:rFonts w:ascii="Times New Roman" w:eastAsia="Times New Roman" w:hAnsi="Times New Roman" w:cs="Times New Roman"/>
          <w:kern w:val="0"/>
          <w:lang w:eastAsia="en-CA"/>
          <w14:ligatures w14:val="none"/>
        </w:rPr>
        <w:t xml:space="preserve">, whereas </w:t>
      </w:r>
      <w:r w:rsidRPr="002D5818">
        <w:rPr>
          <w:rFonts w:ascii="Times New Roman" w:eastAsia="Times New Roman" w:hAnsi="Times New Roman" w:cs="Times New Roman"/>
          <w:b/>
          <w:bCs/>
          <w:kern w:val="0"/>
          <w:lang w:eastAsia="en-CA"/>
          <w14:ligatures w14:val="none"/>
        </w:rPr>
        <w:t>Telco</w:t>
      </w:r>
      <w:r w:rsidRPr="002D5818">
        <w:rPr>
          <w:rFonts w:ascii="Times New Roman" w:eastAsia="Times New Roman" w:hAnsi="Times New Roman" w:cs="Times New Roman"/>
          <w:kern w:val="0"/>
          <w:lang w:eastAsia="en-CA"/>
          <w14:ligatures w14:val="none"/>
        </w:rPr>
        <w:t xml:space="preserve"> focused on resolving </w:t>
      </w:r>
      <w:r w:rsidRPr="002D5818">
        <w:rPr>
          <w:rFonts w:ascii="Times New Roman" w:eastAsia="Times New Roman" w:hAnsi="Times New Roman" w:cs="Times New Roman"/>
          <w:b/>
          <w:bCs/>
          <w:kern w:val="0"/>
          <w:lang w:eastAsia="en-CA"/>
          <w14:ligatures w14:val="none"/>
        </w:rPr>
        <w:t>numeric conversion issues</w:t>
      </w:r>
      <w:r w:rsidRPr="002D5818">
        <w:rPr>
          <w:rFonts w:ascii="Times New Roman" w:eastAsia="Times New Roman" w:hAnsi="Times New Roman" w:cs="Times New Roman"/>
          <w:kern w:val="0"/>
          <w:lang w:eastAsia="en-CA"/>
          <w14:ligatures w14:val="none"/>
        </w:rPr>
        <w:t>.</w:t>
      </w:r>
    </w:p>
    <w:p w14:paraId="31CC0E6D" w14:textId="77777777" w:rsidR="00B11B57" w:rsidRPr="00E71246" w:rsidRDefault="00B11B57" w:rsidP="00D921EB">
      <w:pPr>
        <w:rPr>
          <w:rFonts w:ascii="Times New Roman" w:eastAsia="Times New Roman" w:hAnsi="Times New Roman" w:cs="Times New Roman"/>
          <w:kern w:val="0"/>
          <w:lang w:eastAsia="en-CA"/>
          <w14:ligatures w14:val="none"/>
        </w:rPr>
      </w:pPr>
    </w:p>
    <w:p w14:paraId="43C1DD3B" w14:textId="77777777" w:rsidR="00D921EB" w:rsidRPr="00E71246" w:rsidRDefault="00D921EB" w:rsidP="00D921EB">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4.3.4. Class Imbalance and Resampling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361"/>
        <w:gridCol w:w="66"/>
        <w:gridCol w:w="66"/>
        <w:gridCol w:w="66"/>
        <w:gridCol w:w="66"/>
        <w:gridCol w:w="66"/>
        <w:gridCol w:w="1707"/>
        <w:gridCol w:w="2516"/>
      </w:tblGrid>
      <w:tr w:rsidR="009907F1" w:rsidRPr="002D5818" w14:paraId="79508D97" w14:textId="77777777" w:rsidTr="002D2FD8">
        <w:trPr>
          <w:tblHeader/>
          <w:tblCellSpacing w:w="15" w:type="dxa"/>
        </w:trPr>
        <w:tc>
          <w:tcPr>
            <w:tcW w:w="0" w:type="auto"/>
            <w:vAlign w:val="center"/>
            <w:hideMark/>
          </w:tcPr>
          <w:p w14:paraId="7F50EFA1" w14:textId="77777777" w:rsidR="009907F1" w:rsidRPr="002D5818" w:rsidRDefault="009907F1"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Dataset</w:t>
            </w:r>
          </w:p>
        </w:tc>
        <w:tc>
          <w:tcPr>
            <w:tcW w:w="0" w:type="auto"/>
            <w:vAlign w:val="center"/>
            <w:hideMark/>
          </w:tcPr>
          <w:p w14:paraId="5F05F377" w14:textId="77777777" w:rsidR="009907F1" w:rsidRPr="002D5818" w:rsidRDefault="009907F1"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 xml:space="preserve">  Original Distribution</w:t>
            </w:r>
          </w:p>
        </w:tc>
        <w:tc>
          <w:tcPr>
            <w:tcW w:w="0" w:type="auto"/>
          </w:tcPr>
          <w:p w14:paraId="0259FF5D" w14:textId="77777777" w:rsidR="009907F1" w:rsidRPr="002D5818" w:rsidRDefault="009907F1" w:rsidP="00D921EB">
            <w:pPr>
              <w:rPr>
                <w:rFonts w:ascii="Times New Roman" w:eastAsia="Times New Roman" w:hAnsi="Times New Roman" w:cs="Times New Roman"/>
                <w:b/>
                <w:bCs/>
                <w:kern w:val="0"/>
                <w:lang w:eastAsia="en-CA"/>
                <w14:ligatures w14:val="none"/>
              </w:rPr>
            </w:pPr>
          </w:p>
        </w:tc>
        <w:tc>
          <w:tcPr>
            <w:tcW w:w="0" w:type="auto"/>
          </w:tcPr>
          <w:p w14:paraId="51A6522C" w14:textId="77777777" w:rsidR="009907F1" w:rsidRPr="002D5818" w:rsidRDefault="009907F1" w:rsidP="00D921EB">
            <w:pPr>
              <w:rPr>
                <w:rFonts w:ascii="Times New Roman" w:eastAsia="Times New Roman" w:hAnsi="Times New Roman" w:cs="Times New Roman"/>
                <w:b/>
                <w:bCs/>
                <w:kern w:val="0"/>
                <w:lang w:eastAsia="en-CA"/>
                <w14:ligatures w14:val="none"/>
              </w:rPr>
            </w:pPr>
          </w:p>
        </w:tc>
        <w:tc>
          <w:tcPr>
            <w:tcW w:w="0" w:type="auto"/>
          </w:tcPr>
          <w:p w14:paraId="74AB5573" w14:textId="77777777" w:rsidR="009907F1" w:rsidRPr="002D5818" w:rsidRDefault="009907F1" w:rsidP="00D921EB">
            <w:pPr>
              <w:rPr>
                <w:rFonts w:ascii="Times New Roman" w:eastAsia="Times New Roman" w:hAnsi="Times New Roman" w:cs="Times New Roman"/>
                <w:b/>
                <w:bCs/>
                <w:kern w:val="0"/>
                <w:lang w:eastAsia="en-CA"/>
                <w14:ligatures w14:val="none"/>
              </w:rPr>
            </w:pPr>
          </w:p>
        </w:tc>
        <w:tc>
          <w:tcPr>
            <w:tcW w:w="0" w:type="auto"/>
          </w:tcPr>
          <w:p w14:paraId="6BFA0A18" w14:textId="77777777" w:rsidR="009907F1" w:rsidRPr="002D5818" w:rsidRDefault="009907F1" w:rsidP="00D921EB">
            <w:pPr>
              <w:rPr>
                <w:rFonts w:ascii="Times New Roman" w:eastAsia="Times New Roman" w:hAnsi="Times New Roman" w:cs="Times New Roman"/>
                <w:b/>
                <w:bCs/>
                <w:kern w:val="0"/>
                <w:lang w:eastAsia="en-CA"/>
                <w14:ligatures w14:val="none"/>
              </w:rPr>
            </w:pPr>
          </w:p>
        </w:tc>
        <w:tc>
          <w:tcPr>
            <w:tcW w:w="0" w:type="auto"/>
          </w:tcPr>
          <w:p w14:paraId="72623B85" w14:textId="77777777" w:rsidR="009907F1" w:rsidRPr="002D5818" w:rsidRDefault="009907F1" w:rsidP="00D921EB">
            <w:pPr>
              <w:rPr>
                <w:rFonts w:ascii="Times New Roman" w:eastAsia="Times New Roman" w:hAnsi="Times New Roman" w:cs="Times New Roman"/>
                <w:b/>
                <w:bCs/>
                <w:kern w:val="0"/>
                <w:lang w:eastAsia="en-CA"/>
                <w14:ligatures w14:val="none"/>
              </w:rPr>
            </w:pPr>
          </w:p>
        </w:tc>
        <w:tc>
          <w:tcPr>
            <w:tcW w:w="0" w:type="auto"/>
            <w:vAlign w:val="center"/>
            <w:hideMark/>
          </w:tcPr>
          <w:p w14:paraId="3D924072" w14:textId="77777777" w:rsidR="009907F1" w:rsidRPr="002D5818" w:rsidRDefault="009907F1"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Technique Used</w:t>
            </w:r>
          </w:p>
        </w:tc>
        <w:tc>
          <w:tcPr>
            <w:tcW w:w="0" w:type="auto"/>
            <w:vAlign w:val="center"/>
            <w:hideMark/>
          </w:tcPr>
          <w:p w14:paraId="2EBF3B3E" w14:textId="77777777" w:rsidR="009907F1" w:rsidRPr="002D5818" w:rsidRDefault="009907F1"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 xml:space="preserve">   Balanced Distribution</w:t>
            </w:r>
          </w:p>
        </w:tc>
      </w:tr>
      <w:tr w:rsidR="009907F1" w:rsidRPr="002D5818" w14:paraId="2B1A6637" w14:textId="77777777" w:rsidTr="002D2FD8">
        <w:trPr>
          <w:tblCellSpacing w:w="15" w:type="dxa"/>
        </w:trPr>
        <w:tc>
          <w:tcPr>
            <w:tcW w:w="0" w:type="auto"/>
            <w:vAlign w:val="center"/>
            <w:hideMark/>
          </w:tcPr>
          <w:p w14:paraId="2254D26B"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Telco</w:t>
            </w:r>
          </w:p>
        </w:tc>
        <w:tc>
          <w:tcPr>
            <w:tcW w:w="0" w:type="auto"/>
            <w:vAlign w:val="center"/>
            <w:hideMark/>
          </w:tcPr>
          <w:p w14:paraId="2B191064"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73.5% No, 26.5% Yes</w:t>
            </w:r>
          </w:p>
        </w:tc>
        <w:tc>
          <w:tcPr>
            <w:tcW w:w="0" w:type="auto"/>
          </w:tcPr>
          <w:p w14:paraId="7B9684AC"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586CAB1A"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5BECDE95"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2923E7AD"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617BA0C0"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vAlign w:val="center"/>
            <w:hideMark/>
          </w:tcPr>
          <w:p w14:paraId="5ED2DBD6"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SMOTE</w:t>
            </w:r>
          </w:p>
        </w:tc>
        <w:tc>
          <w:tcPr>
            <w:tcW w:w="0" w:type="auto"/>
            <w:vAlign w:val="center"/>
            <w:hideMark/>
          </w:tcPr>
          <w:p w14:paraId="5A4884C5"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50–50</w:t>
            </w:r>
          </w:p>
        </w:tc>
      </w:tr>
      <w:tr w:rsidR="009907F1" w:rsidRPr="002D5818" w14:paraId="4FCB1D0F" w14:textId="77777777" w:rsidTr="002D2FD8">
        <w:trPr>
          <w:tblCellSpacing w:w="15" w:type="dxa"/>
        </w:trPr>
        <w:tc>
          <w:tcPr>
            <w:tcW w:w="0" w:type="auto"/>
            <w:vAlign w:val="center"/>
            <w:hideMark/>
          </w:tcPr>
          <w:p w14:paraId="2ED00DFE"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E-Commerce</w:t>
            </w:r>
          </w:p>
        </w:tc>
        <w:tc>
          <w:tcPr>
            <w:tcW w:w="0" w:type="auto"/>
            <w:vAlign w:val="center"/>
            <w:hideMark/>
          </w:tcPr>
          <w:p w14:paraId="7EB5A415"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80.1% No, 19.9% Yes</w:t>
            </w:r>
          </w:p>
        </w:tc>
        <w:tc>
          <w:tcPr>
            <w:tcW w:w="0" w:type="auto"/>
          </w:tcPr>
          <w:p w14:paraId="1964BF87"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4914684C"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2EF205AD"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15D07E10"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tcPr>
          <w:p w14:paraId="7A80F8D6" w14:textId="77777777" w:rsidR="009907F1" w:rsidRPr="002D5818" w:rsidRDefault="009907F1" w:rsidP="00D921EB">
            <w:pPr>
              <w:rPr>
                <w:rFonts w:ascii="Times New Roman" w:eastAsia="Times New Roman" w:hAnsi="Times New Roman" w:cs="Times New Roman"/>
                <w:kern w:val="0"/>
                <w:lang w:eastAsia="en-CA"/>
                <w14:ligatures w14:val="none"/>
              </w:rPr>
            </w:pPr>
          </w:p>
        </w:tc>
        <w:tc>
          <w:tcPr>
            <w:tcW w:w="0" w:type="auto"/>
            <w:vAlign w:val="center"/>
            <w:hideMark/>
          </w:tcPr>
          <w:p w14:paraId="40D71F74"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ADASYN</w:t>
            </w:r>
          </w:p>
        </w:tc>
        <w:tc>
          <w:tcPr>
            <w:tcW w:w="0" w:type="auto"/>
            <w:vAlign w:val="center"/>
            <w:hideMark/>
          </w:tcPr>
          <w:p w14:paraId="17DE8CC5" w14:textId="77777777" w:rsidR="009907F1" w:rsidRPr="002D5818" w:rsidRDefault="009907F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49.8% No, 50.2% Yes</w:t>
            </w:r>
          </w:p>
        </w:tc>
      </w:tr>
    </w:tbl>
    <w:p w14:paraId="3E26AAD5" w14:textId="77777777" w:rsidR="009907F1" w:rsidRPr="002D5818" w:rsidRDefault="009907F1" w:rsidP="00D921EB">
      <w:pPr>
        <w:rPr>
          <w:rFonts w:ascii="Times New Roman" w:eastAsia="Times New Roman" w:hAnsi="Times New Roman" w:cs="Times New Roman"/>
          <w:kern w:val="0"/>
          <w:lang w:eastAsia="en-CA"/>
          <w14:ligatures w14:val="none"/>
        </w:rPr>
      </w:pPr>
    </w:p>
    <w:p w14:paraId="6C7473CF"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Both datasets suffered from </w:t>
      </w:r>
      <w:r w:rsidRPr="002D5818">
        <w:rPr>
          <w:rFonts w:ascii="Times New Roman" w:eastAsia="Times New Roman" w:hAnsi="Times New Roman" w:cs="Times New Roman"/>
          <w:b/>
          <w:bCs/>
          <w:kern w:val="0"/>
          <w:lang w:eastAsia="en-CA"/>
          <w14:ligatures w14:val="none"/>
        </w:rPr>
        <w:t>churn class imbalance</w:t>
      </w:r>
      <w:r w:rsidRPr="002D5818">
        <w:rPr>
          <w:rFonts w:ascii="Times New Roman" w:eastAsia="Times New Roman" w:hAnsi="Times New Roman" w:cs="Times New Roman"/>
          <w:kern w:val="0"/>
          <w:lang w:eastAsia="en-CA"/>
          <w14:ligatures w14:val="none"/>
        </w:rPr>
        <w:t>. However, different techniques were applied:</w:t>
      </w:r>
    </w:p>
    <w:p w14:paraId="4A8BC283" w14:textId="77777777" w:rsidR="00D921EB" w:rsidRPr="002D5818" w:rsidRDefault="00D921EB">
      <w:pPr>
        <w:numPr>
          <w:ilvl w:val="0"/>
          <w:numId w:val="21"/>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Telco</w:t>
      </w:r>
      <w:r w:rsidRPr="002D5818">
        <w:rPr>
          <w:rFonts w:ascii="Times New Roman" w:eastAsia="Times New Roman" w:hAnsi="Times New Roman" w:cs="Times New Roman"/>
          <w:kern w:val="0"/>
          <w:lang w:eastAsia="en-CA"/>
          <w14:ligatures w14:val="none"/>
        </w:rPr>
        <w:t xml:space="preserve"> used </w:t>
      </w:r>
      <w:r w:rsidRPr="002D5818">
        <w:rPr>
          <w:rFonts w:ascii="Times New Roman" w:eastAsia="Times New Roman" w:hAnsi="Times New Roman" w:cs="Times New Roman"/>
          <w:b/>
          <w:bCs/>
          <w:kern w:val="0"/>
          <w:lang w:eastAsia="en-CA"/>
          <w14:ligatures w14:val="none"/>
        </w:rPr>
        <w:t>SMOTE</w:t>
      </w:r>
      <w:r w:rsidRPr="002D5818">
        <w:rPr>
          <w:rFonts w:ascii="Times New Roman" w:eastAsia="Times New Roman" w:hAnsi="Times New Roman" w:cs="Times New Roman"/>
          <w:kern w:val="0"/>
          <w:lang w:eastAsia="en-CA"/>
          <w14:ligatures w14:val="none"/>
        </w:rPr>
        <w:t>, effective when features are structured and evenly spaced.</w:t>
      </w:r>
    </w:p>
    <w:p w14:paraId="6EB1EE3C" w14:textId="77777777" w:rsidR="00D921EB" w:rsidRDefault="00D921EB" w:rsidP="00D921EB">
      <w:pPr>
        <w:numPr>
          <w:ilvl w:val="0"/>
          <w:numId w:val="21"/>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E-Commerce</w:t>
      </w:r>
      <w:r w:rsidRPr="002D5818">
        <w:rPr>
          <w:rFonts w:ascii="Times New Roman" w:eastAsia="Times New Roman" w:hAnsi="Times New Roman" w:cs="Times New Roman"/>
          <w:kern w:val="0"/>
          <w:lang w:eastAsia="en-CA"/>
          <w14:ligatures w14:val="none"/>
        </w:rPr>
        <w:t xml:space="preserve"> used </w:t>
      </w:r>
      <w:r w:rsidRPr="002D5818">
        <w:rPr>
          <w:rFonts w:ascii="Times New Roman" w:eastAsia="Times New Roman" w:hAnsi="Times New Roman" w:cs="Times New Roman"/>
          <w:b/>
          <w:bCs/>
          <w:kern w:val="0"/>
          <w:lang w:eastAsia="en-CA"/>
          <w14:ligatures w14:val="none"/>
        </w:rPr>
        <w:t>ADASYN</w:t>
      </w:r>
      <w:r w:rsidRPr="002D5818">
        <w:rPr>
          <w:rFonts w:ascii="Times New Roman" w:eastAsia="Times New Roman" w:hAnsi="Times New Roman" w:cs="Times New Roman"/>
          <w:kern w:val="0"/>
          <w:lang w:eastAsia="en-CA"/>
          <w14:ligatures w14:val="none"/>
        </w:rPr>
        <w:t xml:space="preserve">, better for </w:t>
      </w:r>
      <w:r w:rsidRPr="002D5818">
        <w:rPr>
          <w:rFonts w:ascii="Times New Roman" w:eastAsia="Times New Roman" w:hAnsi="Times New Roman" w:cs="Times New Roman"/>
          <w:b/>
          <w:bCs/>
          <w:kern w:val="0"/>
          <w:lang w:eastAsia="en-CA"/>
          <w14:ligatures w14:val="none"/>
        </w:rPr>
        <w:t>complex, nonlinear minority class distributions</w:t>
      </w:r>
      <w:r w:rsidRPr="002D5818">
        <w:rPr>
          <w:rFonts w:ascii="Times New Roman" w:eastAsia="Times New Roman" w:hAnsi="Times New Roman" w:cs="Times New Roman"/>
          <w:kern w:val="0"/>
          <w:lang w:eastAsia="en-CA"/>
          <w14:ligatures w14:val="none"/>
        </w:rPr>
        <w:t>.</w:t>
      </w:r>
    </w:p>
    <w:p w14:paraId="6FD15680" w14:textId="77777777" w:rsidR="00A16262" w:rsidRPr="002D5818" w:rsidRDefault="00A16262" w:rsidP="00A16262">
      <w:pPr>
        <w:ind w:left="720"/>
        <w:rPr>
          <w:rFonts w:ascii="Times New Roman" w:eastAsia="Times New Roman" w:hAnsi="Times New Roman" w:cs="Times New Roman"/>
          <w:kern w:val="0"/>
          <w:lang w:eastAsia="en-CA"/>
          <w14:ligatures w14:val="none"/>
        </w:rPr>
      </w:pPr>
    </w:p>
    <w:p w14:paraId="3B0D5B0C" w14:textId="77777777" w:rsidR="00D921EB" w:rsidRPr="00E71246" w:rsidRDefault="00D921EB" w:rsidP="00D921EB">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4.3.5. Correlation and Multicollinearity</w:t>
      </w:r>
    </w:p>
    <w:p w14:paraId="0A6AC0E4" w14:textId="77777777" w:rsidR="00D921EB" w:rsidRPr="002D5818" w:rsidRDefault="00D921EB">
      <w:pPr>
        <w:numPr>
          <w:ilvl w:val="0"/>
          <w:numId w:val="22"/>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Telco</w:t>
      </w:r>
      <w:r w:rsidRPr="002D5818">
        <w:rPr>
          <w:rFonts w:ascii="Times New Roman" w:eastAsia="Times New Roman" w:hAnsi="Times New Roman" w:cs="Times New Roman"/>
          <w:kern w:val="0"/>
          <w:lang w:eastAsia="en-CA"/>
          <w14:ligatures w14:val="none"/>
        </w:rPr>
        <w:t xml:space="preserve">: Strong correlation observed between </w:t>
      </w:r>
      <w:proofErr w:type="spellStart"/>
      <w:r w:rsidRPr="002D5818">
        <w:rPr>
          <w:rFonts w:ascii="Times New Roman" w:eastAsia="Times New Roman" w:hAnsi="Times New Roman" w:cs="Times New Roman"/>
          <w:kern w:val="0"/>
          <w:lang w:eastAsia="en-CA"/>
          <w14:ligatures w14:val="none"/>
        </w:rPr>
        <w:t>TotalCharges</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MonthlyCharges</w:t>
      </w:r>
      <w:proofErr w:type="spellEnd"/>
      <w:r w:rsidRPr="002D5818">
        <w:rPr>
          <w:rFonts w:ascii="Times New Roman" w:eastAsia="Times New Roman" w:hAnsi="Times New Roman" w:cs="Times New Roman"/>
          <w:kern w:val="0"/>
          <w:lang w:eastAsia="en-CA"/>
          <w14:ligatures w14:val="none"/>
        </w:rPr>
        <w:t xml:space="preserve">, and tenure. VIF revealed multicollinearity, but </w:t>
      </w:r>
      <w:r w:rsidRPr="002D5818">
        <w:rPr>
          <w:rFonts w:ascii="Times New Roman" w:eastAsia="Times New Roman" w:hAnsi="Times New Roman" w:cs="Times New Roman"/>
          <w:b/>
          <w:bCs/>
          <w:kern w:val="0"/>
          <w:lang w:eastAsia="en-CA"/>
          <w14:ligatures w14:val="none"/>
        </w:rPr>
        <w:t>Random Forest</w:t>
      </w:r>
      <w:r w:rsidRPr="002D5818">
        <w:rPr>
          <w:rFonts w:ascii="Times New Roman" w:eastAsia="Times New Roman" w:hAnsi="Times New Roman" w:cs="Times New Roman"/>
          <w:kern w:val="0"/>
          <w:lang w:eastAsia="en-CA"/>
          <w14:ligatures w14:val="none"/>
        </w:rPr>
        <w:t xml:space="preserve"> handled this robustly.</w:t>
      </w:r>
    </w:p>
    <w:p w14:paraId="3C76A306" w14:textId="77777777" w:rsidR="00D921EB" w:rsidRPr="002D5818" w:rsidRDefault="00D921EB">
      <w:pPr>
        <w:numPr>
          <w:ilvl w:val="0"/>
          <w:numId w:val="22"/>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lastRenderedPageBreak/>
        <w:t>E-Commerce</w:t>
      </w:r>
      <w:r w:rsidRPr="002D5818">
        <w:rPr>
          <w:rFonts w:ascii="Times New Roman" w:eastAsia="Times New Roman" w:hAnsi="Times New Roman" w:cs="Times New Roman"/>
          <w:kern w:val="0"/>
          <w:lang w:eastAsia="en-CA"/>
          <w14:ligatures w14:val="none"/>
        </w:rPr>
        <w:t xml:space="preserve">: Age was removed due to </w:t>
      </w:r>
      <w:r w:rsidRPr="002D5818">
        <w:rPr>
          <w:rFonts w:ascii="Times New Roman" w:eastAsia="Times New Roman" w:hAnsi="Times New Roman" w:cs="Times New Roman"/>
          <w:b/>
          <w:bCs/>
          <w:kern w:val="0"/>
          <w:lang w:eastAsia="en-CA"/>
          <w14:ligatures w14:val="none"/>
        </w:rPr>
        <w:t>high multicollinearity</w:t>
      </w:r>
      <w:r w:rsidRPr="002D5818">
        <w:rPr>
          <w:rFonts w:ascii="Times New Roman" w:eastAsia="Times New Roman" w:hAnsi="Times New Roman" w:cs="Times New Roman"/>
          <w:kern w:val="0"/>
          <w:lang w:eastAsia="en-CA"/>
          <w14:ligatures w14:val="none"/>
        </w:rPr>
        <w:t xml:space="preserve"> with Customer Age. Product Price, Quantity, and Total Purchase Amount also exhibited correlation, but were retained after standardization.</w:t>
      </w:r>
    </w:p>
    <w:p w14:paraId="2E58FFDD" w14:textId="77777777" w:rsidR="001A18C9" w:rsidRPr="002D5818" w:rsidRDefault="001A18C9" w:rsidP="001A18C9">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noProof/>
          <w:kern w:val="0"/>
          <w:lang w:eastAsia="en-CA"/>
        </w:rPr>
        <w:drawing>
          <wp:inline distT="0" distB="0" distL="0" distR="0" wp14:anchorId="77D16F3C" wp14:editId="38A53966">
            <wp:extent cx="6161783" cy="2576512"/>
            <wp:effectExtent l="0" t="0" r="0" b="0"/>
            <wp:docPr id="1968023681" name="Picture 17"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3681" name="Picture 17" descr="A blue and red squares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95888" cy="2590773"/>
                    </a:xfrm>
                    <a:prstGeom prst="rect">
                      <a:avLst/>
                    </a:prstGeom>
                  </pic:spPr>
                </pic:pic>
              </a:graphicData>
            </a:graphic>
          </wp:inline>
        </w:drawing>
      </w:r>
    </w:p>
    <w:p w14:paraId="275C7D3B" w14:textId="77777777" w:rsidR="002D5818" w:rsidRPr="002D5818" w:rsidRDefault="002D5818" w:rsidP="001A18C9">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Figure3. E-Com Heatmap</w:t>
      </w:r>
    </w:p>
    <w:p w14:paraId="223CFFE6" w14:textId="77777777" w:rsidR="002D5818" w:rsidRPr="002D5818" w:rsidRDefault="002D5818" w:rsidP="001A18C9">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noProof/>
          <w:kern w:val="0"/>
          <w:lang w:eastAsia="en-CA"/>
        </w:rPr>
        <w:drawing>
          <wp:inline distT="0" distB="0" distL="0" distR="0" wp14:anchorId="3597C769" wp14:editId="1AC9DA51">
            <wp:extent cx="6161405" cy="2486025"/>
            <wp:effectExtent l="0" t="0" r="0" b="9525"/>
            <wp:docPr id="471047769" name="Picture 18" descr="A graph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7769" name="Picture 18" descr="A graph with blue and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70943" cy="2489873"/>
                    </a:xfrm>
                    <a:prstGeom prst="rect">
                      <a:avLst/>
                    </a:prstGeom>
                  </pic:spPr>
                </pic:pic>
              </a:graphicData>
            </a:graphic>
          </wp:inline>
        </w:drawing>
      </w:r>
    </w:p>
    <w:p w14:paraId="1931EEA0" w14:textId="77777777" w:rsidR="002D5818" w:rsidRPr="002D5818" w:rsidRDefault="002D5818" w:rsidP="001A18C9">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Figure4. Telco Dataset Random Forest Feature Analysis</w:t>
      </w:r>
    </w:p>
    <w:p w14:paraId="2B9C4253" w14:textId="77777777" w:rsidR="002D5818" w:rsidRPr="002D5818" w:rsidRDefault="002D5818" w:rsidP="00D921EB">
      <w:pPr>
        <w:rPr>
          <w:rFonts w:ascii="Times New Roman" w:eastAsia="Times New Roman" w:hAnsi="Times New Roman" w:cs="Times New Roman"/>
          <w:kern w:val="0"/>
          <w:lang w:eastAsia="en-CA"/>
          <w14:ligatures w14:val="none"/>
        </w:rPr>
      </w:pPr>
    </w:p>
    <w:p w14:paraId="24A92798" w14:textId="77777777" w:rsidR="00D921EB" w:rsidRPr="00E71246" w:rsidRDefault="00D921EB" w:rsidP="00D921EB">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4.3.6. Limitations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108"/>
        <w:gridCol w:w="4337"/>
      </w:tblGrid>
      <w:tr w:rsidR="00D921EB" w:rsidRPr="002D5818" w14:paraId="27812A38" w14:textId="77777777" w:rsidTr="00D921EB">
        <w:trPr>
          <w:tblHeader/>
          <w:tblCellSpacing w:w="15" w:type="dxa"/>
        </w:trPr>
        <w:tc>
          <w:tcPr>
            <w:tcW w:w="0" w:type="auto"/>
            <w:vAlign w:val="center"/>
            <w:hideMark/>
          </w:tcPr>
          <w:p w14:paraId="0860C9F7"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Limitation</w:t>
            </w:r>
          </w:p>
        </w:tc>
        <w:tc>
          <w:tcPr>
            <w:tcW w:w="0" w:type="auto"/>
            <w:vAlign w:val="center"/>
            <w:hideMark/>
          </w:tcPr>
          <w:p w14:paraId="0430B0BF"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Telco Dataset</w:t>
            </w:r>
          </w:p>
        </w:tc>
        <w:tc>
          <w:tcPr>
            <w:tcW w:w="0" w:type="auto"/>
            <w:vAlign w:val="center"/>
            <w:hideMark/>
          </w:tcPr>
          <w:p w14:paraId="5AF942B6" w14:textId="77777777" w:rsidR="00D921EB" w:rsidRPr="002D5818" w:rsidRDefault="00D921EB" w:rsidP="00D921EB">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E-Commerce Dataset</w:t>
            </w:r>
          </w:p>
        </w:tc>
      </w:tr>
      <w:tr w:rsidR="00D921EB" w:rsidRPr="002D5818" w14:paraId="21A2A1CB" w14:textId="77777777" w:rsidTr="00D921EB">
        <w:trPr>
          <w:tblCellSpacing w:w="15" w:type="dxa"/>
        </w:trPr>
        <w:tc>
          <w:tcPr>
            <w:tcW w:w="0" w:type="auto"/>
            <w:vAlign w:val="center"/>
            <w:hideMark/>
          </w:tcPr>
          <w:p w14:paraId="213D619D"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Behavioral data missing</w:t>
            </w:r>
          </w:p>
        </w:tc>
        <w:tc>
          <w:tcPr>
            <w:tcW w:w="0" w:type="auto"/>
            <w:vAlign w:val="center"/>
            <w:hideMark/>
          </w:tcPr>
          <w:p w14:paraId="4AD69183"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No usage frequency, sentiment, or feedback</w:t>
            </w:r>
          </w:p>
        </w:tc>
        <w:tc>
          <w:tcPr>
            <w:tcW w:w="0" w:type="auto"/>
            <w:vAlign w:val="center"/>
            <w:hideMark/>
          </w:tcPr>
          <w:p w14:paraId="24992163"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No browsing behavior, session time, or rating info</w:t>
            </w:r>
          </w:p>
        </w:tc>
      </w:tr>
      <w:tr w:rsidR="00D921EB" w:rsidRPr="002D5818" w14:paraId="0C145974" w14:textId="77777777" w:rsidTr="00D921EB">
        <w:trPr>
          <w:tblCellSpacing w:w="15" w:type="dxa"/>
        </w:trPr>
        <w:tc>
          <w:tcPr>
            <w:tcW w:w="0" w:type="auto"/>
            <w:vAlign w:val="center"/>
            <w:hideMark/>
          </w:tcPr>
          <w:p w14:paraId="77259F84"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lastRenderedPageBreak/>
              <w:t>Synthetic sampling risk</w:t>
            </w:r>
          </w:p>
        </w:tc>
        <w:tc>
          <w:tcPr>
            <w:tcW w:w="0" w:type="auto"/>
            <w:vAlign w:val="center"/>
            <w:hideMark/>
          </w:tcPr>
          <w:p w14:paraId="796582AF"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SMOTE may oversimplify feature space</w:t>
            </w:r>
          </w:p>
        </w:tc>
        <w:tc>
          <w:tcPr>
            <w:tcW w:w="0" w:type="auto"/>
            <w:vAlign w:val="center"/>
            <w:hideMark/>
          </w:tcPr>
          <w:p w14:paraId="46537DF7"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ADASYN samples may not represent actual customer diversity</w:t>
            </w:r>
          </w:p>
        </w:tc>
      </w:tr>
      <w:tr w:rsidR="00D921EB" w:rsidRPr="002D5818" w14:paraId="76DAAAE1" w14:textId="77777777" w:rsidTr="00D921EB">
        <w:trPr>
          <w:tblCellSpacing w:w="15" w:type="dxa"/>
        </w:trPr>
        <w:tc>
          <w:tcPr>
            <w:tcW w:w="0" w:type="auto"/>
            <w:vAlign w:val="center"/>
            <w:hideMark/>
          </w:tcPr>
          <w:p w14:paraId="03B88020"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Feature expansion</w:t>
            </w:r>
          </w:p>
        </w:tc>
        <w:tc>
          <w:tcPr>
            <w:tcW w:w="0" w:type="auto"/>
            <w:vAlign w:val="center"/>
            <w:hideMark/>
          </w:tcPr>
          <w:p w14:paraId="5817FBF4"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One-hot encoding led to ~45 features</w:t>
            </w:r>
          </w:p>
        </w:tc>
        <w:tc>
          <w:tcPr>
            <w:tcW w:w="0" w:type="auto"/>
            <w:vAlign w:val="center"/>
            <w:hideMark/>
          </w:tcPr>
          <w:p w14:paraId="2B299F8D"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Feature engineering increased dimensionality</w:t>
            </w:r>
          </w:p>
        </w:tc>
      </w:tr>
    </w:tbl>
    <w:p w14:paraId="3DDA5E98" w14:textId="77777777" w:rsidR="002E3E00" w:rsidRPr="002D5818" w:rsidRDefault="002E3E00" w:rsidP="00D921EB">
      <w:pPr>
        <w:rPr>
          <w:rFonts w:ascii="Times New Roman" w:eastAsia="Times New Roman" w:hAnsi="Times New Roman" w:cs="Times New Roman"/>
          <w:kern w:val="0"/>
          <w:lang w:eastAsia="en-CA"/>
          <w14:ligatures w14:val="none"/>
        </w:rPr>
      </w:pPr>
    </w:p>
    <w:p w14:paraId="7D6BB393" w14:textId="77777777" w:rsidR="00D921EB" w:rsidRPr="00E71246" w:rsidRDefault="00D921EB" w:rsidP="00D921EB">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4.3.7. Summary Insight</w:t>
      </w:r>
    </w:p>
    <w:p w14:paraId="27D4FDBF" w14:textId="77777777" w:rsidR="00D921EB" w:rsidRPr="002D5818" w:rsidRDefault="00D921EB"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Despite similar goals, the two datasets reflect distinct </w:t>
      </w:r>
      <w:r w:rsidRPr="002D5818">
        <w:rPr>
          <w:rFonts w:ascii="Times New Roman" w:eastAsia="Times New Roman" w:hAnsi="Times New Roman" w:cs="Times New Roman"/>
          <w:b/>
          <w:bCs/>
          <w:kern w:val="0"/>
          <w:lang w:eastAsia="en-CA"/>
          <w14:ligatures w14:val="none"/>
        </w:rPr>
        <w:t>data generation contexts</w:t>
      </w:r>
      <w:r w:rsidRPr="002D5818">
        <w:rPr>
          <w:rFonts w:ascii="Times New Roman" w:eastAsia="Times New Roman" w:hAnsi="Times New Roman" w:cs="Times New Roman"/>
          <w:kern w:val="0"/>
          <w:lang w:eastAsia="en-CA"/>
          <w14:ligatures w14:val="none"/>
        </w:rPr>
        <w:t xml:space="preserve">: Telco is </w:t>
      </w:r>
      <w:r w:rsidRPr="002D5818">
        <w:rPr>
          <w:rFonts w:ascii="Times New Roman" w:eastAsia="Times New Roman" w:hAnsi="Times New Roman" w:cs="Times New Roman"/>
          <w:b/>
          <w:bCs/>
          <w:kern w:val="0"/>
          <w:lang w:eastAsia="en-CA"/>
          <w14:ligatures w14:val="none"/>
        </w:rPr>
        <w:t>subscription-based and categorical-heavy</w:t>
      </w:r>
      <w:r w:rsidRPr="002D5818">
        <w:rPr>
          <w:rFonts w:ascii="Times New Roman" w:eastAsia="Times New Roman" w:hAnsi="Times New Roman" w:cs="Times New Roman"/>
          <w:kern w:val="0"/>
          <w:lang w:eastAsia="en-CA"/>
          <w14:ligatures w14:val="none"/>
        </w:rPr>
        <w:t xml:space="preserve">, while E-Commerce is </w:t>
      </w:r>
      <w:r w:rsidRPr="002D5818">
        <w:rPr>
          <w:rFonts w:ascii="Times New Roman" w:eastAsia="Times New Roman" w:hAnsi="Times New Roman" w:cs="Times New Roman"/>
          <w:b/>
          <w:bCs/>
          <w:kern w:val="0"/>
          <w:lang w:eastAsia="en-CA"/>
          <w14:ligatures w14:val="none"/>
        </w:rPr>
        <w:t>transactional, numerical, and time-dependent</w:t>
      </w:r>
      <w:r w:rsidRPr="002D5818">
        <w:rPr>
          <w:rFonts w:ascii="Times New Roman" w:eastAsia="Times New Roman" w:hAnsi="Times New Roman" w:cs="Times New Roman"/>
          <w:kern w:val="0"/>
          <w:lang w:eastAsia="en-CA"/>
          <w14:ligatures w14:val="none"/>
        </w:rPr>
        <w:t xml:space="preserve">. These structural differences affected </w:t>
      </w:r>
      <w:r w:rsidRPr="002D5818">
        <w:rPr>
          <w:rFonts w:ascii="Times New Roman" w:eastAsia="Times New Roman" w:hAnsi="Times New Roman" w:cs="Times New Roman"/>
          <w:b/>
          <w:bCs/>
          <w:kern w:val="0"/>
          <w:lang w:eastAsia="en-CA"/>
          <w14:ligatures w14:val="none"/>
        </w:rPr>
        <w:t>feature engineering</w:t>
      </w:r>
      <w:r w:rsidRPr="002D5818">
        <w:rPr>
          <w:rFonts w:ascii="Times New Roman" w:eastAsia="Times New Roman" w:hAnsi="Times New Roman" w:cs="Times New Roman"/>
          <w:kern w:val="0"/>
          <w:lang w:eastAsia="en-CA"/>
          <w14:ligatures w14:val="none"/>
        </w:rPr>
        <w:t xml:space="preserve">, </w:t>
      </w:r>
      <w:r w:rsidRPr="002D5818">
        <w:rPr>
          <w:rFonts w:ascii="Times New Roman" w:eastAsia="Times New Roman" w:hAnsi="Times New Roman" w:cs="Times New Roman"/>
          <w:b/>
          <w:bCs/>
          <w:kern w:val="0"/>
          <w:lang w:eastAsia="en-CA"/>
          <w14:ligatures w14:val="none"/>
        </w:rPr>
        <w:t>resampling</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model interpretation</w:t>
      </w:r>
      <w:r w:rsidRPr="002D5818">
        <w:rPr>
          <w:rFonts w:ascii="Times New Roman" w:eastAsia="Times New Roman" w:hAnsi="Times New Roman" w:cs="Times New Roman"/>
          <w:kern w:val="0"/>
          <w:lang w:eastAsia="en-CA"/>
          <w14:ligatures w14:val="none"/>
        </w:rPr>
        <w:t xml:space="preserve"> approaches.</w:t>
      </w:r>
    </w:p>
    <w:p w14:paraId="31175F3B" w14:textId="77777777" w:rsidR="002003E1" w:rsidRDefault="00D921EB"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Using both datasets in tandem enabled a </w:t>
      </w:r>
      <w:r w:rsidRPr="002D5818">
        <w:rPr>
          <w:rFonts w:ascii="Times New Roman" w:eastAsia="Times New Roman" w:hAnsi="Times New Roman" w:cs="Times New Roman"/>
          <w:b/>
          <w:bCs/>
          <w:kern w:val="0"/>
          <w:lang w:eastAsia="en-CA"/>
          <w14:ligatures w14:val="none"/>
        </w:rPr>
        <w:t>holistic exploration</w:t>
      </w:r>
      <w:r w:rsidRPr="002D5818">
        <w:rPr>
          <w:rFonts w:ascii="Times New Roman" w:eastAsia="Times New Roman" w:hAnsi="Times New Roman" w:cs="Times New Roman"/>
          <w:kern w:val="0"/>
          <w:lang w:eastAsia="en-CA"/>
          <w14:ligatures w14:val="none"/>
        </w:rPr>
        <w:t xml:space="preserve"> of churn across industries and improved understanding of how </w:t>
      </w:r>
      <w:r w:rsidRPr="002D5818">
        <w:rPr>
          <w:rFonts w:ascii="Times New Roman" w:eastAsia="Times New Roman" w:hAnsi="Times New Roman" w:cs="Times New Roman"/>
          <w:b/>
          <w:bCs/>
          <w:kern w:val="0"/>
          <w:lang w:eastAsia="en-CA"/>
          <w14:ligatures w14:val="none"/>
        </w:rPr>
        <w:t>domain-specific data structure</w:t>
      </w:r>
      <w:r w:rsidRPr="002D5818">
        <w:rPr>
          <w:rFonts w:ascii="Times New Roman" w:eastAsia="Times New Roman" w:hAnsi="Times New Roman" w:cs="Times New Roman"/>
          <w:kern w:val="0"/>
          <w:lang w:eastAsia="en-CA"/>
          <w14:ligatures w14:val="none"/>
        </w:rPr>
        <w:t xml:space="preserve"> influences </w:t>
      </w:r>
      <w:r w:rsidRPr="002D5818">
        <w:rPr>
          <w:rFonts w:ascii="Times New Roman" w:eastAsia="Times New Roman" w:hAnsi="Times New Roman" w:cs="Times New Roman"/>
          <w:b/>
          <w:bCs/>
          <w:kern w:val="0"/>
          <w:lang w:eastAsia="en-CA"/>
          <w14:ligatures w14:val="none"/>
        </w:rPr>
        <w:t>predictive analytics workflows</w:t>
      </w:r>
      <w:r w:rsidRPr="002D5818">
        <w:rPr>
          <w:rFonts w:ascii="Times New Roman" w:eastAsia="Times New Roman" w:hAnsi="Times New Roman" w:cs="Times New Roman"/>
          <w:kern w:val="0"/>
          <w:lang w:eastAsia="en-CA"/>
          <w14:ligatures w14:val="none"/>
        </w:rPr>
        <w:t>.</w:t>
      </w:r>
      <w:r w:rsidR="002003E1" w:rsidRPr="002D5818">
        <w:rPr>
          <w:rFonts w:ascii="Times New Roman" w:eastAsia="Times New Roman" w:hAnsi="Times New Roman" w:cs="Times New Roman"/>
          <w:kern w:val="0"/>
          <w:lang w:eastAsia="en-CA"/>
          <w14:ligatures w14:val="none"/>
        </w:rPr>
        <w:t xml:space="preserve"> </w:t>
      </w:r>
    </w:p>
    <w:p w14:paraId="3AFABE64" w14:textId="77777777" w:rsidR="00A16262" w:rsidRPr="002D5818" w:rsidRDefault="00A16262" w:rsidP="002003E1">
      <w:pPr>
        <w:rPr>
          <w:rFonts w:ascii="Times New Roman" w:eastAsia="Times New Roman" w:hAnsi="Times New Roman" w:cs="Times New Roman"/>
          <w:kern w:val="0"/>
          <w:lang w:eastAsia="en-CA"/>
          <w14:ligatures w14:val="none"/>
        </w:rPr>
      </w:pPr>
    </w:p>
    <w:p w14:paraId="68AD21EA" w14:textId="77777777" w:rsidR="002003E1" w:rsidRPr="00E71246" w:rsidRDefault="002003E1" w:rsidP="002003E1">
      <w:pPr>
        <w:rPr>
          <w:rFonts w:ascii="Times New Roman" w:eastAsia="Times New Roman" w:hAnsi="Times New Roman" w:cs="Times New Roman"/>
          <w:b/>
          <w:bCs/>
          <w:kern w:val="0"/>
          <w:sz w:val="28"/>
          <w:szCs w:val="28"/>
          <w:lang w:eastAsia="en-CA"/>
          <w14:ligatures w14:val="none"/>
        </w:rPr>
      </w:pPr>
      <w:r w:rsidRPr="00E71246">
        <w:rPr>
          <w:rFonts w:ascii="Times New Roman" w:eastAsia="Times New Roman" w:hAnsi="Times New Roman" w:cs="Times New Roman"/>
          <w:b/>
          <w:bCs/>
          <w:kern w:val="0"/>
          <w:sz w:val="28"/>
          <w:szCs w:val="28"/>
          <w:lang w:eastAsia="en-CA"/>
          <w14:ligatures w14:val="none"/>
        </w:rPr>
        <w:t>4.4. ANALYTICAL CONTRIBUTION OF THE TELCO AND E-COMMERCE DATASETS</w:t>
      </w:r>
    </w:p>
    <w:p w14:paraId="54FAF2C9" w14:textId="77777777" w:rsidR="002003E1"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While both the Telco and E-Commerce datasets exhibit certain limitations, each brings distinct value to the analytical process and contributes meaningfully to the project’s objectives in terms of feature exploration, model adaptability, and cross-domain churn prediction strategies.</w:t>
      </w:r>
    </w:p>
    <w:p w14:paraId="450ACFF1" w14:textId="77777777" w:rsidR="00A16262" w:rsidRPr="002D5818" w:rsidRDefault="00A16262" w:rsidP="002003E1">
      <w:pPr>
        <w:rPr>
          <w:rFonts w:ascii="Times New Roman" w:eastAsia="Times New Roman" w:hAnsi="Times New Roman" w:cs="Times New Roman"/>
          <w:kern w:val="0"/>
          <w:lang w:eastAsia="en-CA"/>
          <w14:ligatures w14:val="none"/>
        </w:rPr>
      </w:pPr>
    </w:p>
    <w:p w14:paraId="3A40EE9F" w14:textId="77777777" w:rsidR="002003E1" w:rsidRPr="00E71246" w:rsidRDefault="002003E1" w:rsidP="002003E1">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4.4.1. Telco Dataset – Analytical Contribution</w:t>
      </w:r>
    </w:p>
    <w:p w14:paraId="680F2F4A"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The </w:t>
      </w:r>
      <w:r w:rsidRPr="002D5818">
        <w:rPr>
          <w:rFonts w:ascii="Times New Roman" w:eastAsia="Times New Roman" w:hAnsi="Times New Roman" w:cs="Times New Roman"/>
          <w:b/>
          <w:bCs/>
          <w:kern w:val="0"/>
          <w:lang w:eastAsia="en-CA"/>
          <w14:ligatures w14:val="none"/>
        </w:rPr>
        <w:t>Telco Customer Churn dataset</w:t>
      </w:r>
      <w:r w:rsidRPr="002D5818">
        <w:rPr>
          <w:rFonts w:ascii="Times New Roman" w:eastAsia="Times New Roman" w:hAnsi="Times New Roman" w:cs="Times New Roman"/>
          <w:kern w:val="0"/>
          <w:lang w:eastAsia="en-CA"/>
          <w14:ligatures w14:val="none"/>
        </w:rPr>
        <w:t xml:space="preserve"> stands out as a highly structured and interpretable dataset, making it an excellent foundation for supervised learning tasks, particularly classification. Its key contributions are:</w:t>
      </w:r>
    </w:p>
    <w:p w14:paraId="29960872" w14:textId="77777777" w:rsidR="002003E1" w:rsidRPr="002D5818" w:rsidRDefault="002003E1">
      <w:pPr>
        <w:numPr>
          <w:ilvl w:val="0"/>
          <w:numId w:val="2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Rich Categorical Feature Set</w:t>
      </w:r>
      <w:r w:rsidRPr="002D5818">
        <w:rPr>
          <w:rFonts w:ascii="Times New Roman" w:eastAsia="Times New Roman" w:hAnsi="Times New Roman" w:cs="Times New Roman"/>
          <w:kern w:val="0"/>
          <w:lang w:eastAsia="en-CA"/>
          <w14:ligatures w14:val="none"/>
        </w:rPr>
        <w:t xml:space="preserve">: The dataset offers a diverse range of binary and multi-class categorical variables (e.g., Contract, </w:t>
      </w:r>
      <w:proofErr w:type="spellStart"/>
      <w:r w:rsidRPr="002D5818">
        <w:rPr>
          <w:rFonts w:ascii="Times New Roman" w:eastAsia="Times New Roman" w:hAnsi="Times New Roman" w:cs="Times New Roman"/>
          <w:kern w:val="0"/>
          <w:lang w:eastAsia="en-CA"/>
          <w14:ligatures w14:val="none"/>
        </w:rPr>
        <w:t>InternetService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PaymentMethod</w:t>
      </w:r>
      <w:proofErr w:type="spellEnd"/>
      <w:r w:rsidRPr="002D5818">
        <w:rPr>
          <w:rFonts w:ascii="Times New Roman" w:eastAsia="Times New Roman" w:hAnsi="Times New Roman" w:cs="Times New Roman"/>
          <w:kern w:val="0"/>
          <w:lang w:eastAsia="en-CA"/>
          <w14:ligatures w14:val="none"/>
        </w:rPr>
        <w:t>), allowing for detailed segmentation and customer profiling.</w:t>
      </w:r>
    </w:p>
    <w:p w14:paraId="7BCEB9BA" w14:textId="77777777" w:rsidR="002003E1" w:rsidRPr="002D5818" w:rsidRDefault="002003E1">
      <w:pPr>
        <w:numPr>
          <w:ilvl w:val="0"/>
          <w:numId w:val="2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Interpretability-Friendly Structure</w:t>
      </w:r>
      <w:r w:rsidRPr="002D5818">
        <w:rPr>
          <w:rFonts w:ascii="Times New Roman" w:eastAsia="Times New Roman" w:hAnsi="Times New Roman" w:cs="Times New Roman"/>
          <w:kern w:val="0"/>
          <w:lang w:eastAsia="en-CA"/>
          <w14:ligatures w14:val="none"/>
        </w:rPr>
        <w:t>: The presence of human-readable, business-oriented fields enhances explainability, especially when paired with tools such as SHAP. Stakeholders can easily understand which services (e.g., month-to-month contracts, fiber optic internet) contribute most to churn.</w:t>
      </w:r>
    </w:p>
    <w:p w14:paraId="44B81D3D" w14:textId="77777777" w:rsidR="002003E1" w:rsidRPr="002D5818" w:rsidRDefault="002003E1">
      <w:pPr>
        <w:numPr>
          <w:ilvl w:val="0"/>
          <w:numId w:val="2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lastRenderedPageBreak/>
        <w:t>Natural Realism for Subscription Modeling</w:t>
      </w:r>
      <w:r w:rsidRPr="002D5818">
        <w:rPr>
          <w:rFonts w:ascii="Times New Roman" w:eastAsia="Times New Roman" w:hAnsi="Times New Roman" w:cs="Times New Roman"/>
          <w:kern w:val="0"/>
          <w:lang w:eastAsia="en-CA"/>
          <w14:ligatures w14:val="none"/>
        </w:rPr>
        <w:t>: The dataset simulates real-world subscription service churn scenarios, including monthly charges, tenure, and total spending. This structure closely mirrors use cases in telecom, insurance, and SaaS businesses.</w:t>
      </w:r>
    </w:p>
    <w:p w14:paraId="664692FC" w14:textId="77777777" w:rsidR="002003E1" w:rsidRPr="002D5818" w:rsidRDefault="002003E1">
      <w:pPr>
        <w:numPr>
          <w:ilvl w:val="0"/>
          <w:numId w:val="2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t>
      </w:r>
      <w:r w:rsidRPr="002D5818">
        <w:rPr>
          <w:rFonts w:ascii="Times New Roman" w:eastAsia="Times New Roman" w:hAnsi="Times New Roman" w:cs="Times New Roman"/>
          <w:b/>
          <w:bCs/>
          <w:kern w:val="0"/>
          <w:lang w:eastAsia="en-CA"/>
          <w14:ligatures w14:val="none"/>
        </w:rPr>
        <w:t>Multicollinearity Challenge for Model Testing</w:t>
      </w:r>
      <w:r w:rsidRPr="002D5818">
        <w:rPr>
          <w:rFonts w:ascii="Times New Roman" w:eastAsia="Times New Roman" w:hAnsi="Times New Roman" w:cs="Times New Roman"/>
          <w:kern w:val="0"/>
          <w:lang w:eastAsia="en-CA"/>
          <w14:ligatures w14:val="none"/>
        </w:rPr>
        <w:t xml:space="preserve">: Variables such as tenure, </w:t>
      </w:r>
      <w:proofErr w:type="spellStart"/>
      <w:r w:rsidRPr="002D5818">
        <w:rPr>
          <w:rFonts w:ascii="Times New Roman" w:eastAsia="Times New Roman" w:hAnsi="Times New Roman" w:cs="Times New Roman"/>
          <w:kern w:val="0"/>
          <w:lang w:eastAsia="en-CA"/>
          <w14:ligatures w14:val="none"/>
        </w:rPr>
        <w:t>MonthlyCharges</w:t>
      </w:r>
      <w:proofErr w:type="spellEnd"/>
      <w:r w:rsidRPr="002D5818">
        <w:rPr>
          <w:rFonts w:ascii="Times New Roman" w:eastAsia="Times New Roman" w:hAnsi="Times New Roman" w:cs="Times New Roman"/>
          <w:kern w:val="0"/>
          <w:lang w:eastAsia="en-CA"/>
          <w14:ligatures w14:val="none"/>
        </w:rPr>
        <w:t xml:space="preserve">, and </w:t>
      </w:r>
      <w:proofErr w:type="spellStart"/>
      <w:r w:rsidRPr="002D5818">
        <w:rPr>
          <w:rFonts w:ascii="Times New Roman" w:eastAsia="Times New Roman" w:hAnsi="Times New Roman" w:cs="Times New Roman"/>
          <w:kern w:val="0"/>
          <w:lang w:eastAsia="en-CA"/>
          <w14:ligatures w14:val="none"/>
        </w:rPr>
        <w:t>TotalCharges</w:t>
      </w:r>
      <w:proofErr w:type="spellEnd"/>
      <w:r w:rsidRPr="002D5818">
        <w:rPr>
          <w:rFonts w:ascii="Times New Roman" w:eastAsia="Times New Roman" w:hAnsi="Times New Roman" w:cs="Times New Roman"/>
          <w:kern w:val="0"/>
          <w:lang w:eastAsia="en-CA"/>
          <w14:ligatures w14:val="none"/>
        </w:rPr>
        <w:t xml:space="preserve"> provide a natural testbed for observing how algorithms (e.g., Logistic Regression vs. Random Forest) behave under correlated inputs.</w:t>
      </w:r>
    </w:p>
    <w:p w14:paraId="3C81C7FB" w14:textId="77777777" w:rsidR="002003E1" w:rsidRDefault="002003E1" w:rsidP="002003E1">
      <w:pPr>
        <w:numPr>
          <w:ilvl w:val="0"/>
          <w:numId w:val="23"/>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t>
      </w:r>
      <w:r w:rsidRPr="002D5818">
        <w:rPr>
          <w:rFonts w:ascii="Times New Roman" w:eastAsia="Times New Roman" w:hAnsi="Times New Roman" w:cs="Times New Roman"/>
          <w:b/>
          <w:bCs/>
          <w:kern w:val="0"/>
          <w:lang w:eastAsia="en-CA"/>
          <w14:ligatures w14:val="none"/>
        </w:rPr>
        <w:t>High-quality for Preprocessing Practice</w:t>
      </w:r>
      <w:r w:rsidRPr="002D5818">
        <w:rPr>
          <w:rFonts w:ascii="Times New Roman" w:eastAsia="Times New Roman" w:hAnsi="Times New Roman" w:cs="Times New Roman"/>
          <w:kern w:val="0"/>
          <w:lang w:eastAsia="en-CA"/>
          <w14:ligatures w14:val="none"/>
        </w:rPr>
        <w:t xml:space="preserve">: Despite minor missing values and data type issues, it allows learners to practice </w:t>
      </w:r>
      <w:r w:rsidRPr="002D5818">
        <w:rPr>
          <w:rFonts w:ascii="Times New Roman" w:eastAsia="Times New Roman" w:hAnsi="Times New Roman" w:cs="Times New Roman"/>
          <w:b/>
          <w:bCs/>
          <w:kern w:val="0"/>
          <w:lang w:eastAsia="en-CA"/>
          <w14:ligatures w14:val="none"/>
        </w:rPr>
        <w:t>imputation</w:t>
      </w:r>
      <w:r w:rsidRPr="002D5818">
        <w:rPr>
          <w:rFonts w:ascii="Times New Roman" w:eastAsia="Times New Roman" w:hAnsi="Times New Roman" w:cs="Times New Roman"/>
          <w:kern w:val="0"/>
          <w:lang w:eastAsia="en-CA"/>
          <w14:ligatures w14:val="none"/>
        </w:rPr>
        <w:t xml:space="preserve">, </w:t>
      </w:r>
      <w:r w:rsidRPr="002D5818">
        <w:rPr>
          <w:rFonts w:ascii="Times New Roman" w:eastAsia="Times New Roman" w:hAnsi="Times New Roman" w:cs="Times New Roman"/>
          <w:b/>
          <w:bCs/>
          <w:kern w:val="0"/>
          <w:lang w:eastAsia="en-CA"/>
          <w14:ligatures w14:val="none"/>
        </w:rPr>
        <w:t>type coercion</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dummy encoding</w:t>
      </w:r>
      <w:r w:rsidRPr="002D5818">
        <w:rPr>
          <w:rFonts w:ascii="Times New Roman" w:eastAsia="Times New Roman" w:hAnsi="Times New Roman" w:cs="Times New Roman"/>
          <w:kern w:val="0"/>
          <w:lang w:eastAsia="en-CA"/>
          <w14:ligatures w14:val="none"/>
        </w:rPr>
        <w:t>, which are essential skills in data preparation.</w:t>
      </w:r>
    </w:p>
    <w:p w14:paraId="5F248F6D" w14:textId="77777777" w:rsidR="00A16262" w:rsidRPr="00E71246" w:rsidRDefault="00A16262" w:rsidP="00A16262">
      <w:pPr>
        <w:ind w:left="720"/>
        <w:rPr>
          <w:rFonts w:ascii="Times New Roman" w:eastAsia="Times New Roman" w:hAnsi="Times New Roman" w:cs="Times New Roman"/>
          <w:kern w:val="0"/>
          <w:lang w:eastAsia="en-CA"/>
          <w14:ligatures w14:val="none"/>
        </w:rPr>
      </w:pPr>
    </w:p>
    <w:p w14:paraId="59E1BA61" w14:textId="77777777" w:rsidR="002003E1" w:rsidRPr="00E71246" w:rsidRDefault="002003E1" w:rsidP="002003E1">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4.4.2. E-Commerce Dataset – Analytical Contribution</w:t>
      </w:r>
    </w:p>
    <w:p w14:paraId="43B7FF0B"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The </w:t>
      </w:r>
      <w:r w:rsidRPr="002D5818">
        <w:rPr>
          <w:rFonts w:ascii="Times New Roman" w:eastAsia="Times New Roman" w:hAnsi="Times New Roman" w:cs="Times New Roman"/>
          <w:b/>
          <w:bCs/>
          <w:kern w:val="0"/>
          <w:lang w:eastAsia="en-CA"/>
          <w14:ligatures w14:val="none"/>
        </w:rPr>
        <w:t>E-Commerce Churn dataset</w:t>
      </w:r>
      <w:r w:rsidRPr="002D5818">
        <w:rPr>
          <w:rFonts w:ascii="Times New Roman" w:eastAsia="Times New Roman" w:hAnsi="Times New Roman" w:cs="Times New Roman"/>
          <w:kern w:val="0"/>
          <w:lang w:eastAsia="en-CA"/>
          <w14:ligatures w14:val="none"/>
        </w:rPr>
        <w:t xml:space="preserve"> introduces a more complex and dynamic customer behavior model, rooted in </w:t>
      </w:r>
      <w:r w:rsidRPr="002D5818">
        <w:rPr>
          <w:rFonts w:ascii="Times New Roman" w:eastAsia="Times New Roman" w:hAnsi="Times New Roman" w:cs="Times New Roman"/>
          <w:b/>
          <w:bCs/>
          <w:kern w:val="0"/>
          <w:lang w:eastAsia="en-CA"/>
          <w14:ligatures w14:val="none"/>
        </w:rPr>
        <w:t>purchase events</w:t>
      </w:r>
      <w:r w:rsidRPr="002D5818">
        <w:rPr>
          <w:rFonts w:ascii="Times New Roman" w:eastAsia="Times New Roman" w:hAnsi="Times New Roman" w:cs="Times New Roman"/>
          <w:kern w:val="0"/>
          <w:lang w:eastAsia="en-CA"/>
          <w14:ligatures w14:val="none"/>
        </w:rPr>
        <w:t xml:space="preserve"> rather than ongoing subscriptions. Its major contributions include:</w:t>
      </w:r>
    </w:p>
    <w:p w14:paraId="04C020BE" w14:textId="77777777" w:rsidR="002003E1" w:rsidRPr="002D5818" w:rsidRDefault="002003E1">
      <w:pPr>
        <w:numPr>
          <w:ilvl w:val="0"/>
          <w:numId w:val="24"/>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Numerical and Behavioral Feature Diversity</w:t>
      </w:r>
      <w:r w:rsidRPr="002D5818">
        <w:rPr>
          <w:rFonts w:ascii="Times New Roman" w:eastAsia="Times New Roman" w:hAnsi="Times New Roman" w:cs="Times New Roman"/>
          <w:kern w:val="0"/>
          <w:lang w:eastAsia="en-CA"/>
          <w14:ligatures w14:val="none"/>
        </w:rPr>
        <w:t xml:space="preserve">: It contains continuous variables like Product Price, Quantity, Total Purchase Amount, and derived features such as </w:t>
      </w:r>
      <w:proofErr w:type="spellStart"/>
      <w:r w:rsidRPr="002D5818">
        <w:rPr>
          <w:rFonts w:ascii="Times New Roman" w:eastAsia="Times New Roman" w:hAnsi="Times New Roman" w:cs="Times New Roman"/>
          <w:kern w:val="0"/>
          <w:lang w:eastAsia="en-CA"/>
          <w14:ligatures w14:val="none"/>
        </w:rPr>
        <w:t>AvgItemValue</w:t>
      </w:r>
      <w:proofErr w:type="spellEnd"/>
      <w:r w:rsidRPr="002D5818">
        <w:rPr>
          <w:rFonts w:ascii="Times New Roman" w:eastAsia="Times New Roman" w:hAnsi="Times New Roman" w:cs="Times New Roman"/>
          <w:kern w:val="0"/>
          <w:lang w:eastAsia="en-CA"/>
          <w14:ligatures w14:val="none"/>
        </w:rPr>
        <w:t xml:space="preserve"> or </w:t>
      </w:r>
      <w:proofErr w:type="spellStart"/>
      <w:r w:rsidRPr="002D5818">
        <w:rPr>
          <w:rFonts w:ascii="Times New Roman" w:eastAsia="Times New Roman" w:hAnsi="Times New Roman" w:cs="Times New Roman"/>
          <w:kern w:val="0"/>
          <w:lang w:eastAsia="en-CA"/>
          <w14:ligatures w14:val="none"/>
        </w:rPr>
        <w:t>PriceToQuantity</w:t>
      </w:r>
      <w:proofErr w:type="spellEnd"/>
      <w:r w:rsidRPr="002D5818">
        <w:rPr>
          <w:rFonts w:ascii="Times New Roman" w:eastAsia="Times New Roman" w:hAnsi="Times New Roman" w:cs="Times New Roman"/>
          <w:kern w:val="0"/>
          <w:lang w:eastAsia="en-CA"/>
          <w14:ligatures w14:val="none"/>
        </w:rPr>
        <w:t>, enabling advanced modeling strategies including scaling, interaction terms, and regression-based exploration.</w:t>
      </w:r>
    </w:p>
    <w:p w14:paraId="59B4C109" w14:textId="77777777" w:rsidR="002003E1" w:rsidRPr="002D5818" w:rsidRDefault="002003E1">
      <w:pPr>
        <w:numPr>
          <w:ilvl w:val="0"/>
          <w:numId w:val="24"/>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Temporal Dimension &amp; Seasonality</w:t>
      </w:r>
      <w:r w:rsidRPr="002D5818">
        <w:rPr>
          <w:rFonts w:ascii="Times New Roman" w:eastAsia="Times New Roman" w:hAnsi="Times New Roman" w:cs="Times New Roman"/>
          <w:kern w:val="0"/>
          <w:lang w:eastAsia="en-CA"/>
          <w14:ligatures w14:val="none"/>
        </w:rPr>
        <w:t xml:space="preserve">: The Purchase Date field allowed for </w:t>
      </w:r>
      <w:r w:rsidRPr="002D5818">
        <w:rPr>
          <w:rFonts w:ascii="Times New Roman" w:eastAsia="Times New Roman" w:hAnsi="Times New Roman" w:cs="Times New Roman"/>
          <w:b/>
          <w:bCs/>
          <w:kern w:val="0"/>
          <w:lang w:eastAsia="en-CA"/>
          <w14:ligatures w14:val="none"/>
        </w:rPr>
        <w:t>feature transformation into monthly aggregates</w:t>
      </w:r>
      <w:r w:rsidRPr="002D5818">
        <w:rPr>
          <w:rFonts w:ascii="Times New Roman" w:eastAsia="Times New Roman" w:hAnsi="Times New Roman" w:cs="Times New Roman"/>
          <w:kern w:val="0"/>
          <w:lang w:eastAsia="en-CA"/>
          <w14:ligatures w14:val="none"/>
        </w:rPr>
        <w:t xml:space="preserve">, supporting time-based churn insights. This is useful for businesses with </w:t>
      </w:r>
      <w:r w:rsidRPr="002D5818">
        <w:rPr>
          <w:rFonts w:ascii="Times New Roman" w:eastAsia="Times New Roman" w:hAnsi="Times New Roman" w:cs="Times New Roman"/>
          <w:b/>
          <w:bCs/>
          <w:kern w:val="0"/>
          <w:lang w:eastAsia="en-CA"/>
          <w14:ligatures w14:val="none"/>
        </w:rPr>
        <w:t>seasonal sales cycles</w:t>
      </w:r>
      <w:r w:rsidRPr="002D5818">
        <w:rPr>
          <w:rFonts w:ascii="Times New Roman" w:eastAsia="Times New Roman" w:hAnsi="Times New Roman" w:cs="Times New Roman"/>
          <w:kern w:val="0"/>
          <w:lang w:eastAsia="en-CA"/>
          <w14:ligatures w14:val="none"/>
        </w:rPr>
        <w:t xml:space="preserve"> or </w:t>
      </w:r>
      <w:r w:rsidRPr="002D5818">
        <w:rPr>
          <w:rFonts w:ascii="Times New Roman" w:eastAsia="Times New Roman" w:hAnsi="Times New Roman" w:cs="Times New Roman"/>
          <w:b/>
          <w:bCs/>
          <w:kern w:val="0"/>
          <w:lang w:eastAsia="en-CA"/>
          <w14:ligatures w14:val="none"/>
        </w:rPr>
        <w:t>event-driven behaviors</w:t>
      </w:r>
      <w:r w:rsidRPr="002D5818">
        <w:rPr>
          <w:rFonts w:ascii="Times New Roman" w:eastAsia="Times New Roman" w:hAnsi="Times New Roman" w:cs="Times New Roman"/>
          <w:kern w:val="0"/>
          <w:lang w:eastAsia="en-CA"/>
          <w14:ligatures w14:val="none"/>
        </w:rPr>
        <w:t>.</w:t>
      </w:r>
    </w:p>
    <w:p w14:paraId="065E4FF6" w14:textId="77777777" w:rsidR="002003E1" w:rsidRPr="002D5818" w:rsidRDefault="002003E1">
      <w:pPr>
        <w:numPr>
          <w:ilvl w:val="0"/>
          <w:numId w:val="24"/>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Imbalance Handling and ADASYN Application</w:t>
      </w:r>
      <w:r w:rsidRPr="002D5818">
        <w:rPr>
          <w:rFonts w:ascii="Times New Roman" w:eastAsia="Times New Roman" w:hAnsi="Times New Roman" w:cs="Times New Roman"/>
          <w:kern w:val="0"/>
          <w:lang w:eastAsia="en-CA"/>
          <w14:ligatures w14:val="none"/>
        </w:rPr>
        <w:t xml:space="preserve">: With a more severe class imbalance, this dataset was instrumental in showcasing how </w:t>
      </w:r>
      <w:r w:rsidRPr="002D5818">
        <w:rPr>
          <w:rFonts w:ascii="Times New Roman" w:eastAsia="Times New Roman" w:hAnsi="Times New Roman" w:cs="Times New Roman"/>
          <w:b/>
          <w:bCs/>
          <w:kern w:val="0"/>
          <w:lang w:eastAsia="en-CA"/>
          <w14:ligatures w14:val="none"/>
        </w:rPr>
        <w:t>ADASYN</w:t>
      </w:r>
      <w:r w:rsidRPr="002D5818">
        <w:rPr>
          <w:rFonts w:ascii="Times New Roman" w:eastAsia="Times New Roman" w:hAnsi="Times New Roman" w:cs="Times New Roman"/>
          <w:kern w:val="0"/>
          <w:lang w:eastAsia="en-CA"/>
          <w14:ligatures w14:val="none"/>
        </w:rPr>
        <w:t>, an advanced resampling technique, can create synthetic but informative minority class instances, especially in highly skewed transactional data.</w:t>
      </w:r>
    </w:p>
    <w:p w14:paraId="6B2E541A" w14:textId="77777777" w:rsidR="002003E1" w:rsidRPr="002D5818" w:rsidRDefault="002003E1">
      <w:pPr>
        <w:numPr>
          <w:ilvl w:val="0"/>
          <w:numId w:val="24"/>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Multi-Observation per Customer Setup</w:t>
      </w:r>
      <w:r w:rsidRPr="002D5818">
        <w:rPr>
          <w:rFonts w:ascii="Times New Roman" w:eastAsia="Times New Roman" w:hAnsi="Times New Roman" w:cs="Times New Roman"/>
          <w:kern w:val="0"/>
          <w:lang w:eastAsia="en-CA"/>
          <w14:ligatures w14:val="none"/>
        </w:rPr>
        <w:t xml:space="preserve">: The transactional format introduces </w:t>
      </w:r>
      <w:r w:rsidRPr="002D5818">
        <w:rPr>
          <w:rFonts w:ascii="Times New Roman" w:eastAsia="Times New Roman" w:hAnsi="Times New Roman" w:cs="Times New Roman"/>
          <w:b/>
          <w:bCs/>
          <w:kern w:val="0"/>
          <w:lang w:eastAsia="en-CA"/>
          <w14:ligatures w14:val="none"/>
        </w:rPr>
        <w:t>customer-level aggregation challenges</w:t>
      </w:r>
      <w:r w:rsidRPr="002D5818">
        <w:rPr>
          <w:rFonts w:ascii="Times New Roman" w:eastAsia="Times New Roman" w:hAnsi="Times New Roman" w:cs="Times New Roman"/>
          <w:kern w:val="0"/>
          <w:lang w:eastAsia="en-CA"/>
          <w14:ligatures w14:val="none"/>
        </w:rPr>
        <w:t xml:space="preserve"> and provides a learning opportunity for converting </w:t>
      </w:r>
      <w:r w:rsidRPr="002D5818">
        <w:rPr>
          <w:rFonts w:ascii="Times New Roman" w:eastAsia="Times New Roman" w:hAnsi="Times New Roman" w:cs="Times New Roman"/>
          <w:b/>
          <w:bCs/>
          <w:kern w:val="0"/>
          <w:lang w:eastAsia="en-CA"/>
          <w14:ligatures w14:val="none"/>
        </w:rPr>
        <w:t>event-based data into churn modeling frameworks</w:t>
      </w:r>
      <w:r w:rsidRPr="002D5818">
        <w:rPr>
          <w:rFonts w:ascii="Times New Roman" w:eastAsia="Times New Roman" w:hAnsi="Times New Roman" w:cs="Times New Roman"/>
          <w:kern w:val="0"/>
          <w:lang w:eastAsia="en-CA"/>
          <w14:ligatures w14:val="none"/>
        </w:rPr>
        <w:t>, a common task in real-world analytics.</w:t>
      </w:r>
    </w:p>
    <w:p w14:paraId="6B5D4B13" w14:textId="77777777" w:rsidR="00E71246" w:rsidRPr="002D11D4" w:rsidRDefault="002003E1" w:rsidP="00E71246">
      <w:pPr>
        <w:numPr>
          <w:ilvl w:val="0"/>
          <w:numId w:val="24"/>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Cross-Sector Model Generalizability Testing</w:t>
      </w:r>
      <w:r w:rsidRPr="002D5818">
        <w:rPr>
          <w:rFonts w:ascii="Times New Roman" w:eastAsia="Times New Roman" w:hAnsi="Times New Roman" w:cs="Times New Roman"/>
          <w:kern w:val="0"/>
          <w:lang w:eastAsia="en-CA"/>
          <w14:ligatures w14:val="none"/>
        </w:rPr>
        <w:t xml:space="preserve">: Its use alongside the Telco dataset enabled comparisons of </w:t>
      </w:r>
      <w:r w:rsidRPr="002D5818">
        <w:rPr>
          <w:rFonts w:ascii="Times New Roman" w:eastAsia="Times New Roman" w:hAnsi="Times New Roman" w:cs="Times New Roman"/>
          <w:b/>
          <w:bCs/>
          <w:kern w:val="0"/>
          <w:lang w:eastAsia="en-CA"/>
          <w14:ligatures w14:val="none"/>
        </w:rPr>
        <w:t>model transferability</w:t>
      </w:r>
      <w:r w:rsidRPr="002D5818">
        <w:rPr>
          <w:rFonts w:ascii="Times New Roman" w:eastAsia="Times New Roman" w:hAnsi="Times New Roman" w:cs="Times New Roman"/>
          <w:kern w:val="0"/>
          <w:lang w:eastAsia="en-CA"/>
          <w14:ligatures w14:val="none"/>
        </w:rPr>
        <w:t>, helping explore whether churn predictors are domain-specific or consistent across industries.</w:t>
      </w:r>
    </w:p>
    <w:p w14:paraId="75160BD0" w14:textId="77777777" w:rsidR="00E71246" w:rsidRDefault="00E71246" w:rsidP="00E71246">
      <w:pPr>
        <w:rPr>
          <w:rFonts w:ascii="Times New Roman" w:eastAsia="Times New Roman" w:hAnsi="Times New Roman" w:cs="Times New Roman"/>
          <w:kern w:val="0"/>
          <w:lang w:eastAsia="en-CA"/>
          <w14:ligatures w14:val="none"/>
        </w:rPr>
      </w:pPr>
    </w:p>
    <w:p w14:paraId="69D02AC3" w14:textId="77777777" w:rsidR="002003E1" w:rsidRPr="00E71246" w:rsidRDefault="00E71246" w:rsidP="00E71246">
      <w:pPr>
        <w:rPr>
          <w:rFonts w:ascii="Times New Roman" w:eastAsia="Times New Roman" w:hAnsi="Times New Roman" w:cs="Times New Roman"/>
          <w:kern w:val="0"/>
          <w:sz w:val="28"/>
          <w:szCs w:val="28"/>
          <w:lang w:eastAsia="en-CA"/>
          <w14:ligatures w14:val="none"/>
        </w:rPr>
      </w:pPr>
      <w:r>
        <w:rPr>
          <w:rFonts w:ascii="Times New Roman" w:eastAsia="Times New Roman" w:hAnsi="Times New Roman" w:cs="Times New Roman"/>
          <w:b/>
          <w:bCs/>
          <w:i/>
          <w:iCs/>
          <w:kern w:val="0"/>
          <w:sz w:val="28"/>
          <w:szCs w:val="28"/>
          <w:lang w:eastAsia="en-CA"/>
          <w14:ligatures w14:val="none"/>
        </w:rPr>
        <w:lastRenderedPageBreak/>
        <w:t xml:space="preserve">   </w:t>
      </w:r>
      <w:r w:rsidR="002003E1" w:rsidRPr="00E71246">
        <w:rPr>
          <w:rFonts w:ascii="Times New Roman" w:eastAsia="Times New Roman" w:hAnsi="Times New Roman" w:cs="Times New Roman"/>
          <w:b/>
          <w:bCs/>
          <w:i/>
          <w:iCs/>
          <w:kern w:val="0"/>
          <w:sz w:val="28"/>
          <w:szCs w:val="28"/>
          <w:lang w:eastAsia="en-CA"/>
          <w14:ligatures w14:val="none"/>
        </w:rPr>
        <w:t>4.4.3. Summary of Analytical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1"/>
        <w:gridCol w:w="2778"/>
        <w:gridCol w:w="5261"/>
      </w:tblGrid>
      <w:tr w:rsidR="002003E1" w:rsidRPr="002D5818" w14:paraId="624E24A8" w14:textId="77777777" w:rsidTr="002003E1">
        <w:trPr>
          <w:tblHeader/>
          <w:tblCellSpacing w:w="15" w:type="dxa"/>
        </w:trPr>
        <w:tc>
          <w:tcPr>
            <w:tcW w:w="0" w:type="auto"/>
            <w:vAlign w:val="center"/>
            <w:hideMark/>
          </w:tcPr>
          <w:p w14:paraId="720572F2" w14:textId="77777777" w:rsidR="002003E1" w:rsidRPr="002D5818" w:rsidRDefault="002003E1" w:rsidP="002003E1">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Dataset</w:t>
            </w:r>
          </w:p>
        </w:tc>
        <w:tc>
          <w:tcPr>
            <w:tcW w:w="0" w:type="auto"/>
            <w:vAlign w:val="center"/>
            <w:hideMark/>
          </w:tcPr>
          <w:p w14:paraId="5617B4A2" w14:textId="77777777" w:rsidR="002003E1" w:rsidRPr="002D5818" w:rsidRDefault="002003E1" w:rsidP="002003E1">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Key Strengths</w:t>
            </w:r>
          </w:p>
        </w:tc>
        <w:tc>
          <w:tcPr>
            <w:tcW w:w="0" w:type="auto"/>
            <w:vAlign w:val="center"/>
            <w:hideMark/>
          </w:tcPr>
          <w:p w14:paraId="66799B77" w14:textId="77777777" w:rsidR="002003E1" w:rsidRPr="002D5818" w:rsidRDefault="002003E1" w:rsidP="002003E1">
            <w:pPr>
              <w:rPr>
                <w:rFonts w:ascii="Times New Roman" w:eastAsia="Times New Roman" w:hAnsi="Times New Roman" w:cs="Times New Roman"/>
                <w:b/>
                <w:bCs/>
                <w:kern w:val="0"/>
                <w:lang w:eastAsia="en-CA"/>
                <w14:ligatures w14:val="none"/>
              </w:rPr>
            </w:pPr>
            <w:r w:rsidRPr="002D5818">
              <w:rPr>
                <w:rFonts w:ascii="Times New Roman" w:eastAsia="Times New Roman" w:hAnsi="Times New Roman" w:cs="Times New Roman"/>
                <w:b/>
                <w:bCs/>
                <w:kern w:val="0"/>
                <w:lang w:eastAsia="en-CA"/>
                <w14:ligatures w14:val="none"/>
              </w:rPr>
              <w:t>Why It Matters</w:t>
            </w:r>
          </w:p>
        </w:tc>
      </w:tr>
      <w:tr w:rsidR="002003E1" w:rsidRPr="002D5818" w14:paraId="140B3C6E" w14:textId="77777777" w:rsidTr="002003E1">
        <w:trPr>
          <w:tblCellSpacing w:w="15" w:type="dxa"/>
        </w:trPr>
        <w:tc>
          <w:tcPr>
            <w:tcW w:w="0" w:type="auto"/>
            <w:vAlign w:val="center"/>
            <w:hideMark/>
          </w:tcPr>
          <w:p w14:paraId="6AE1279B"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Telco</w:t>
            </w:r>
          </w:p>
        </w:tc>
        <w:tc>
          <w:tcPr>
            <w:tcW w:w="0" w:type="auto"/>
            <w:vAlign w:val="center"/>
            <w:hideMark/>
          </w:tcPr>
          <w:p w14:paraId="5AB958B2"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Interpretable, structured, service-based</w:t>
            </w:r>
          </w:p>
        </w:tc>
        <w:tc>
          <w:tcPr>
            <w:tcW w:w="0" w:type="auto"/>
            <w:vAlign w:val="center"/>
            <w:hideMark/>
          </w:tcPr>
          <w:p w14:paraId="138C9A61"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Useful for baseline model building, explainability, and stakeholder communication</w:t>
            </w:r>
          </w:p>
        </w:tc>
      </w:tr>
      <w:tr w:rsidR="002003E1" w:rsidRPr="002D5818" w14:paraId="149B07A1" w14:textId="77777777" w:rsidTr="002003E1">
        <w:trPr>
          <w:tblCellSpacing w:w="15" w:type="dxa"/>
        </w:trPr>
        <w:tc>
          <w:tcPr>
            <w:tcW w:w="0" w:type="auto"/>
            <w:vAlign w:val="center"/>
            <w:hideMark/>
          </w:tcPr>
          <w:p w14:paraId="0E19FC7D"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E-Commerce</w:t>
            </w:r>
          </w:p>
        </w:tc>
        <w:tc>
          <w:tcPr>
            <w:tcW w:w="0" w:type="auto"/>
            <w:vAlign w:val="center"/>
            <w:hideMark/>
          </w:tcPr>
          <w:p w14:paraId="15F8078D"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Transactional, temporal, behavior-driven</w:t>
            </w:r>
          </w:p>
        </w:tc>
        <w:tc>
          <w:tcPr>
            <w:tcW w:w="0" w:type="auto"/>
            <w:vAlign w:val="center"/>
            <w:hideMark/>
          </w:tcPr>
          <w:p w14:paraId="67467247"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Ideal for testing flexible feature engineering, imbalance treatment, and aggregation logic</w:t>
            </w:r>
          </w:p>
        </w:tc>
      </w:tr>
    </w:tbl>
    <w:p w14:paraId="1A806C4E" w14:textId="77777777" w:rsidR="002003E1" w:rsidRPr="002D5818" w:rsidRDefault="002003E1" w:rsidP="002003E1">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Together, the datasets provided a </w:t>
      </w:r>
      <w:r w:rsidRPr="002D5818">
        <w:rPr>
          <w:rFonts w:ascii="Times New Roman" w:eastAsia="Times New Roman" w:hAnsi="Times New Roman" w:cs="Times New Roman"/>
          <w:b/>
          <w:bCs/>
          <w:kern w:val="0"/>
          <w:lang w:eastAsia="en-CA"/>
          <w14:ligatures w14:val="none"/>
        </w:rPr>
        <w:t>multi-faceted learning platform</w:t>
      </w:r>
      <w:r w:rsidRPr="002D5818">
        <w:rPr>
          <w:rFonts w:ascii="Times New Roman" w:eastAsia="Times New Roman" w:hAnsi="Times New Roman" w:cs="Times New Roman"/>
          <w:kern w:val="0"/>
          <w:lang w:eastAsia="en-CA"/>
          <w14:ligatures w14:val="none"/>
        </w:rPr>
        <w:t>:</w:t>
      </w:r>
    </w:p>
    <w:p w14:paraId="4BC7A462" w14:textId="77777777" w:rsidR="002003E1" w:rsidRPr="002D5818" w:rsidRDefault="002003E1">
      <w:pPr>
        <w:numPr>
          <w:ilvl w:val="0"/>
          <w:numId w:val="25"/>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Telco reinforced </w:t>
      </w:r>
      <w:r w:rsidRPr="002D5818">
        <w:rPr>
          <w:rFonts w:ascii="Times New Roman" w:eastAsia="Times New Roman" w:hAnsi="Times New Roman" w:cs="Times New Roman"/>
          <w:b/>
          <w:bCs/>
          <w:kern w:val="0"/>
          <w:lang w:eastAsia="en-CA"/>
          <w14:ligatures w14:val="none"/>
        </w:rPr>
        <w:t>structured feature handling</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clear model interpretation</w:t>
      </w:r>
      <w:r w:rsidRPr="002D5818">
        <w:rPr>
          <w:rFonts w:ascii="Times New Roman" w:eastAsia="Times New Roman" w:hAnsi="Times New Roman" w:cs="Times New Roman"/>
          <w:kern w:val="0"/>
          <w:lang w:eastAsia="en-CA"/>
          <w14:ligatures w14:val="none"/>
        </w:rPr>
        <w:t>.</w:t>
      </w:r>
    </w:p>
    <w:p w14:paraId="44FA1858" w14:textId="77777777" w:rsidR="002003E1" w:rsidRPr="002D5818" w:rsidRDefault="002003E1">
      <w:pPr>
        <w:numPr>
          <w:ilvl w:val="0"/>
          <w:numId w:val="25"/>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E-Commerce challenged the analyst to develop </w:t>
      </w:r>
      <w:r w:rsidRPr="002D5818">
        <w:rPr>
          <w:rFonts w:ascii="Times New Roman" w:eastAsia="Times New Roman" w:hAnsi="Times New Roman" w:cs="Times New Roman"/>
          <w:b/>
          <w:bCs/>
          <w:kern w:val="0"/>
          <w:lang w:eastAsia="en-CA"/>
          <w14:ligatures w14:val="none"/>
        </w:rPr>
        <w:t>advanced preprocessing</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balancing strategies</w:t>
      </w:r>
      <w:r w:rsidRPr="002D5818">
        <w:rPr>
          <w:rFonts w:ascii="Times New Roman" w:eastAsia="Times New Roman" w:hAnsi="Times New Roman" w:cs="Times New Roman"/>
          <w:kern w:val="0"/>
          <w:lang w:eastAsia="en-CA"/>
          <w14:ligatures w14:val="none"/>
        </w:rPr>
        <w:t xml:space="preserve"> suited for messy, real-world data.</w:t>
      </w:r>
    </w:p>
    <w:p w14:paraId="4984D284" w14:textId="77777777" w:rsidR="00D921EB" w:rsidRPr="002D5818" w:rsidRDefault="002003E1" w:rsidP="00D921EB">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By addressing both </w:t>
      </w:r>
      <w:r w:rsidRPr="002D5818">
        <w:rPr>
          <w:rFonts w:ascii="Times New Roman" w:eastAsia="Times New Roman" w:hAnsi="Times New Roman" w:cs="Times New Roman"/>
          <w:b/>
          <w:bCs/>
          <w:kern w:val="0"/>
          <w:lang w:eastAsia="en-CA"/>
          <w14:ligatures w14:val="none"/>
        </w:rPr>
        <w:t>predictive accuracy</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data adaptability</w:t>
      </w:r>
      <w:r w:rsidRPr="002D5818">
        <w:rPr>
          <w:rFonts w:ascii="Times New Roman" w:eastAsia="Times New Roman" w:hAnsi="Times New Roman" w:cs="Times New Roman"/>
          <w:kern w:val="0"/>
          <w:lang w:eastAsia="en-CA"/>
          <w14:ligatures w14:val="none"/>
        </w:rPr>
        <w:t xml:space="preserve">, the combination of these datasets enhanced both the </w:t>
      </w:r>
      <w:r w:rsidRPr="002D5818">
        <w:rPr>
          <w:rFonts w:ascii="Times New Roman" w:eastAsia="Times New Roman" w:hAnsi="Times New Roman" w:cs="Times New Roman"/>
          <w:b/>
          <w:bCs/>
          <w:kern w:val="0"/>
          <w:lang w:eastAsia="en-CA"/>
          <w14:ligatures w14:val="none"/>
        </w:rPr>
        <w:t>depth and breadth</w:t>
      </w:r>
      <w:r w:rsidRPr="002D5818">
        <w:rPr>
          <w:rFonts w:ascii="Times New Roman" w:eastAsia="Times New Roman" w:hAnsi="Times New Roman" w:cs="Times New Roman"/>
          <w:kern w:val="0"/>
          <w:lang w:eastAsia="en-CA"/>
          <w14:ligatures w14:val="none"/>
        </w:rPr>
        <w:t xml:space="preserve"> of the project’s analytical value.</w:t>
      </w:r>
    </w:p>
    <w:p w14:paraId="078CF709" w14:textId="77777777" w:rsidR="001A18C9" w:rsidRPr="002D5818" w:rsidRDefault="001A18C9" w:rsidP="002003E1">
      <w:pPr>
        <w:rPr>
          <w:rFonts w:ascii="Times New Roman" w:hAnsi="Times New Roman" w:cs="Times New Roman"/>
          <w:b/>
          <w:bCs/>
        </w:rPr>
      </w:pPr>
    </w:p>
    <w:p w14:paraId="45EDC905" w14:textId="77777777" w:rsidR="002003E1" w:rsidRPr="00E71246" w:rsidRDefault="002003E1" w:rsidP="00E71246">
      <w:pPr>
        <w:ind w:left="720"/>
        <w:rPr>
          <w:rFonts w:ascii="Times New Roman" w:hAnsi="Times New Roman" w:cs="Times New Roman"/>
          <w:b/>
          <w:bCs/>
          <w:sz w:val="28"/>
          <w:szCs w:val="28"/>
        </w:rPr>
      </w:pPr>
      <w:r w:rsidRPr="00E71246">
        <w:rPr>
          <w:rFonts w:ascii="Times New Roman" w:hAnsi="Times New Roman" w:cs="Times New Roman"/>
          <w:b/>
          <w:bCs/>
          <w:sz w:val="28"/>
          <w:szCs w:val="28"/>
        </w:rPr>
        <w:t>4.5. MODELLING APPROACH</w:t>
      </w:r>
    </w:p>
    <w:p w14:paraId="4E4599DC" w14:textId="77777777" w:rsidR="008F3937" w:rsidRPr="008F3937" w:rsidRDefault="008F3937" w:rsidP="008F3937">
      <w:pPr>
        <w:rPr>
          <w:rFonts w:ascii="Times New Roman" w:hAnsi="Times New Roman" w:cs="Times New Roman"/>
        </w:rPr>
      </w:pPr>
      <w:r w:rsidRPr="002D5818">
        <w:rPr>
          <w:rFonts w:ascii="Times New Roman" w:hAnsi="Times New Roman" w:cs="Times New Roman"/>
          <w:b/>
          <w:bCs/>
        </w:rPr>
        <w:t xml:space="preserve">  </w:t>
      </w:r>
      <w:r w:rsidRPr="008F3937">
        <w:rPr>
          <w:rFonts w:ascii="Times New Roman" w:hAnsi="Times New Roman" w:cs="Times New Roman"/>
        </w:rPr>
        <w:t>To address the research objective of identifying the most influential drivers of customer churn and evaluating the effectiveness of predictive models across different domains, a comprehensive, replicable, and explainable data science pipeline was implemented for both the Telco and E-Commerce datasets. This approach was designed to ensure methodological consistency while allowing flexibility to accommodate the unique characteristics of each dataset.</w:t>
      </w:r>
    </w:p>
    <w:p w14:paraId="5F2C6CFA" w14:textId="77777777" w:rsidR="008F3937" w:rsidRP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t>4.</w:t>
      </w:r>
      <w:r w:rsidRPr="00E71246">
        <w:rPr>
          <w:rFonts w:ascii="Times New Roman" w:hAnsi="Times New Roman" w:cs="Times New Roman"/>
          <w:b/>
          <w:bCs/>
          <w:sz w:val="28"/>
          <w:szCs w:val="28"/>
        </w:rPr>
        <w:t>5</w:t>
      </w:r>
      <w:r w:rsidRPr="008F3937">
        <w:rPr>
          <w:rFonts w:ascii="Times New Roman" w:hAnsi="Times New Roman" w:cs="Times New Roman"/>
          <w:b/>
          <w:bCs/>
          <w:sz w:val="28"/>
          <w:szCs w:val="28"/>
        </w:rPr>
        <w:t>.1 Data Preprocessing and Exploratory Analysis</w:t>
      </w:r>
    </w:p>
    <w:p w14:paraId="465DADC7" w14:textId="77777777" w:rsidR="00E71246" w:rsidRPr="00E71246" w:rsidRDefault="00E71246" w:rsidP="00E71246">
      <w:pPr>
        <w:rPr>
          <w:rFonts w:ascii="Times New Roman" w:hAnsi="Times New Roman" w:cs="Times New Roman"/>
        </w:rPr>
      </w:pPr>
      <w:r w:rsidRPr="00E71246">
        <w:rPr>
          <w:rFonts w:ascii="Times New Roman" w:hAnsi="Times New Roman" w:cs="Times New Roman"/>
        </w:rPr>
        <w:t xml:space="preserve">The first phase involved thorough data cleaning and exploratory data analysis (EDA) to understand the structure, completeness, and patterns within the data. Key procedures included handling missing values using imputation techniques appropriate to the data types (e.g., median for numerical features) and removing irrelevant or redundant variables such as customer IDs. Additionally, for the E-Commerce dataset, temporal features like </w:t>
      </w:r>
      <w:r w:rsidRPr="00E71246">
        <w:rPr>
          <w:rFonts w:ascii="Times New Roman" w:hAnsi="Times New Roman" w:cs="Times New Roman"/>
          <w:b/>
          <w:bCs/>
        </w:rPr>
        <w:t>“Purchase Month”</w:t>
      </w:r>
      <w:r w:rsidRPr="00E71246">
        <w:rPr>
          <w:rFonts w:ascii="Times New Roman" w:hAnsi="Times New Roman" w:cs="Times New Roman"/>
        </w:rPr>
        <w:t xml:space="preserve"> were derived from timestamp fields to capture seasonal trends in churn behavior.</w:t>
      </w:r>
    </w:p>
    <w:p w14:paraId="12E087E8" w14:textId="77777777" w:rsidR="00E71246" w:rsidRPr="00E71246" w:rsidRDefault="00E71246" w:rsidP="00E71246">
      <w:pPr>
        <w:rPr>
          <w:rFonts w:ascii="Times New Roman" w:hAnsi="Times New Roman" w:cs="Times New Roman"/>
        </w:rPr>
      </w:pPr>
      <w:r w:rsidRPr="00E71246">
        <w:rPr>
          <w:rFonts w:ascii="Times New Roman" w:hAnsi="Times New Roman" w:cs="Times New Roman"/>
        </w:rPr>
        <w:t>A detailed summary of these analyses—featuring distribution plots, correlation heatmaps, and feature-by-churn breakdowns—is documented in the following GitHub-hosted EDA reports:</w:t>
      </w:r>
    </w:p>
    <w:p w14:paraId="4ACA963D" w14:textId="77777777" w:rsidR="00E71246" w:rsidRPr="00E71246" w:rsidRDefault="00E71246" w:rsidP="00E71246">
      <w:pPr>
        <w:numPr>
          <w:ilvl w:val="0"/>
          <w:numId w:val="34"/>
        </w:numPr>
        <w:rPr>
          <w:rFonts w:ascii="Times New Roman" w:hAnsi="Times New Roman" w:cs="Times New Roman"/>
        </w:rPr>
      </w:pPr>
      <w:r w:rsidRPr="00E71246">
        <w:rPr>
          <w:rFonts w:ascii="Segoe UI Emoji" w:hAnsi="Segoe UI Emoji" w:cs="Segoe UI Emoji"/>
        </w:rPr>
        <w:t>📄</w:t>
      </w:r>
      <w:r w:rsidRPr="00E71246">
        <w:rPr>
          <w:rFonts w:ascii="Times New Roman" w:hAnsi="Times New Roman" w:cs="Times New Roman"/>
        </w:rPr>
        <w:t xml:space="preserve"> </w:t>
      </w:r>
      <w:hyperlink r:id="rId27" w:tgtFrame="_new" w:history="1">
        <w:r w:rsidRPr="00E71246">
          <w:rPr>
            <w:rStyle w:val="Hyperlink"/>
            <w:rFonts w:ascii="Times New Roman" w:hAnsi="Times New Roman" w:cs="Times New Roman"/>
          </w:rPr>
          <w:t>Telco Dataset (Raw)</w:t>
        </w:r>
      </w:hyperlink>
      <w:r>
        <w:rPr>
          <w:rFonts w:ascii="Times New Roman" w:hAnsi="Times New Roman" w:cs="Times New Roman"/>
        </w:rPr>
        <w:t xml:space="preserve">                         •</w:t>
      </w:r>
      <w:r w:rsidRPr="00E71246">
        <w:rPr>
          <w:rFonts w:ascii="Segoe UI Emoji" w:hAnsi="Segoe UI Emoji" w:cs="Segoe UI Emoji"/>
        </w:rPr>
        <w:t>📄</w:t>
      </w:r>
      <w:r w:rsidRPr="00E71246">
        <w:rPr>
          <w:rFonts w:ascii="Times New Roman" w:hAnsi="Times New Roman" w:cs="Times New Roman"/>
        </w:rPr>
        <w:t xml:space="preserve"> </w:t>
      </w:r>
      <w:hyperlink r:id="rId28" w:tgtFrame="_new" w:history="1">
        <w:r w:rsidRPr="00E71246">
          <w:rPr>
            <w:rStyle w:val="Hyperlink"/>
            <w:rFonts w:ascii="Times New Roman" w:hAnsi="Times New Roman" w:cs="Times New Roman"/>
          </w:rPr>
          <w:t>Telco Dataset (Cleaned)</w:t>
        </w:r>
      </w:hyperlink>
    </w:p>
    <w:p w14:paraId="58F27C86" w14:textId="77777777" w:rsidR="00E71246" w:rsidRDefault="00E71246" w:rsidP="00E71246">
      <w:pPr>
        <w:numPr>
          <w:ilvl w:val="0"/>
          <w:numId w:val="34"/>
        </w:numPr>
        <w:rPr>
          <w:rFonts w:ascii="Times New Roman" w:hAnsi="Times New Roman" w:cs="Times New Roman"/>
        </w:rPr>
      </w:pPr>
      <w:r w:rsidRPr="00E71246">
        <w:rPr>
          <w:rFonts w:ascii="Segoe UI Emoji" w:hAnsi="Segoe UI Emoji" w:cs="Segoe UI Emoji"/>
        </w:rPr>
        <w:t>📄</w:t>
      </w:r>
      <w:r w:rsidRPr="00E71246">
        <w:rPr>
          <w:rFonts w:ascii="Times New Roman" w:hAnsi="Times New Roman" w:cs="Times New Roman"/>
        </w:rPr>
        <w:t xml:space="preserve"> </w:t>
      </w:r>
      <w:hyperlink r:id="rId29" w:tgtFrame="_new" w:history="1">
        <w:r w:rsidRPr="00E71246">
          <w:rPr>
            <w:rStyle w:val="Hyperlink"/>
            <w:rFonts w:ascii="Times New Roman" w:hAnsi="Times New Roman" w:cs="Times New Roman"/>
          </w:rPr>
          <w:t>E-Commerce Dataset (Raw)</w:t>
        </w:r>
      </w:hyperlink>
      <w:r>
        <w:rPr>
          <w:rFonts w:ascii="Times New Roman" w:hAnsi="Times New Roman" w:cs="Times New Roman"/>
        </w:rPr>
        <w:t xml:space="preserve">             •</w:t>
      </w:r>
      <w:r w:rsidRPr="00E71246">
        <w:rPr>
          <w:rFonts w:ascii="Segoe UI Emoji" w:hAnsi="Segoe UI Emoji" w:cs="Segoe UI Emoji"/>
        </w:rPr>
        <w:t>📄</w:t>
      </w:r>
      <w:r w:rsidRPr="00E71246">
        <w:rPr>
          <w:rFonts w:ascii="Times New Roman" w:hAnsi="Times New Roman" w:cs="Times New Roman"/>
        </w:rPr>
        <w:t xml:space="preserve"> </w:t>
      </w:r>
      <w:hyperlink r:id="rId30" w:tgtFrame="_new" w:history="1">
        <w:r w:rsidRPr="00E71246">
          <w:rPr>
            <w:rStyle w:val="Hyperlink"/>
            <w:rFonts w:ascii="Times New Roman" w:hAnsi="Times New Roman" w:cs="Times New Roman"/>
          </w:rPr>
          <w:t>E-Commerce Dataset (Cleaned)</w:t>
        </w:r>
      </w:hyperlink>
    </w:p>
    <w:p w14:paraId="699FFCC4" w14:textId="77777777" w:rsidR="00E71246" w:rsidRPr="00E71246" w:rsidRDefault="00E71246" w:rsidP="00E71246">
      <w:pPr>
        <w:rPr>
          <w:rFonts w:ascii="Times New Roman" w:hAnsi="Times New Roman" w:cs="Times New Roman"/>
        </w:rPr>
      </w:pPr>
      <w:r>
        <w:rPr>
          <w:rFonts w:ascii="Times New Roman" w:hAnsi="Times New Roman" w:cs="Times New Roman"/>
        </w:rPr>
        <w:lastRenderedPageBreak/>
        <w:t xml:space="preserve">  </w:t>
      </w:r>
      <w:r w:rsidRPr="00E71246">
        <w:rPr>
          <w:rFonts w:ascii="Times New Roman" w:hAnsi="Times New Roman" w:cs="Times New Roman"/>
        </w:rPr>
        <w:t>These analyses provided the foundation for subsequent phases of feature selection, transformation, and predictive modeling.</w:t>
      </w:r>
    </w:p>
    <w:p w14:paraId="39B0CE1C" w14:textId="77777777" w:rsidR="00807FF7" w:rsidRPr="002D5818" w:rsidRDefault="00807FF7" w:rsidP="008F3937">
      <w:pPr>
        <w:rPr>
          <w:rFonts w:ascii="Times New Roman" w:hAnsi="Times New Roman" w:cs="Times New Roman"/>
        </w:rPr>
      </w:pPr>
      <w:r w:rsidRPr="002D5818">
        <w:rPr>
          <w:rFonts w:ascii="Times New Roman" w:hAnsi="Times New Roman" w:cs="Times New Roman"/>
          <w:noProof/>
        </w:rPr>
        <w:drawing>
          <wp:inline distT="0" distB="0" distL="0" distR="0" wp14:anchorId="4CC920BA" wp14:editId="2014694B">
            <wp:extent cx="5943600" cy="1648460"/>
            <wp:effectExtent l="0" t="0" r="0" b="8890"/>
            <wp:docPr id="2015000687" name="Picture 10" descr="A graph of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0687" name="Picture 10" descr="A graph of a blue squar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14:paraId="4EDFD905" w14:textId="77777777" w:rsidR="00807FF7" w:rsidRPr="002D5818" w:rsidRDefault="00807FF7" w:rsidP="008F3937">
      <w:pPr>
        <w:rPr>
          <w:rFonts w:ascii="Times New Roman" w:hAnsi="Times New Roman" w:cs="Times New Roman"/>
        </w:rPr>
      </w:pPr>
      <w:r w:rsidRPr="002D5818">
        <w:rPr>
          <w:rFonts w:ascii="Times New Roman" w:hAnsi="Times New Roman" w:cs="Times New Roman"/>
        </w:rPr>
        <w:t>Figure.7(Telco meaningful variables distribution)</w:t>
      </w:r>
    </w:p>
    <w:p w14:paraId="7C956E47" w14:textId="77777777" w:rsidR="00807FF7" w:rsidRPr="002D5818" w:rsidRDefault="00807FF7" w:rsidP="008F3937">
      <w:pPr>
        <w:rPr>
          <w:rFonts w:ascii="Times New Roman" w:hAnsi="Times New Roman" w:cs="Times New Roman"/>
        </w:rPr>
      </w:pPr>
      <w:r w:rsidRPr="002D5818">
        <w:rPr>
          <w:rFonts w:ascii="Times New Roman" w:hAnsi="Times New Roman" w:cs="Times New Roman"/>
          <w:noProof/>
        </w:rPr>
        <w:drawing>
          <wp:inline distT="0" distB="0" distL="0" distR="0" wp14:anchorId="2E0F9E7A" wp14:editId="4D17AB53">
            <wp:extent cx="5848349" cy="1971675"/>
            <wp:effectExtent l="0" t="0" r="635" b="0"/>
            <wp:docPr id="837486692" name="Picture 5"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6692" name="Picture 5" descr="A group of blue ba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0109" cy="1982383"/>
                    </a:xfrm>
                    <a:prstGeom prst="rect">
                      <a:avLst/>
                    </a:prstGeom>
                  </pic:spPr>
                </pic:pic>
              </a:graphicData>
            </a:graphic>
          </wp:inline>
        </w:drawing>
      </w:r>
    </w:p>
    <w:p w14:paraId="0BB4955A" w14:textId="77777777" w:rsidR="00807FF7" w:rsidRPr="002D5818" w:rsidRDefault="00807FF7" w:rsidP="008F3937">
      <w:pPr>
        <w:rPr>
          <w:rFonts w:ascii="Times New Roman" w:hAnsi="Times New Roman" w:cs="Times New Roman"/>
        </w:rPr>
      </w:pPr>
      <w:r w:rsidRPr="002D5818">
        <w:rPr>
          <w:rFonts w:ascii="Times New Roman" w:hAnsi="Times New Roman" w:cs="Times New Roman"/>
        </w:rPr>
        <w:t>Figure.8 (E-com numerical variables distribution)</w:t>
      </w:r>
    </w:p>
    <w:p w14:paraId="29D26567" w14:textId="77777777" w:rsidR="00807FF7" w:rsidRPr="002D5818" w:rsidRDefault="00807FF7" w:rsidP="008F3937">
      <w:pPr>
        <w:rPr>
          <w:rFonts w:ascii="Times New Roman" w:hAnsi="Times New Roman" w:cs="Times New Roman"/>
        </w:rPr>
      </w:pPr>
      <w:r w:rsidRPr="002D5818">
        <w:rPr>
          <w:rFonts w:ascii="Times New Roman" w:hAnsi="Times New Roman" w:cs="Times New Roman"/>
          <w:noProof/>
        </w:rPr>
        <w:drawing>
          <wp:inline distT="0" distB="0" distL="0" distR="0" wp14:anchorId="27350BA1" wp14:editId="390BF31C">
            <wp:extent cx="2952750" cy="1390650"/>
            <wp:effectExtent l="0" t="0" r="0" b="0"/>
            <wp:docPr id="767875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5677" name="Picture 7678756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4276" cy="1400788"/>
                    </a:xfrm>
                    <a:prstGeom prst="rect">
                      <a:avLst/>
                    </a:prstGeom>
                  </pic:spPr>
                </pic:pic>
              </a:graphicData>
            </a:graphic>
          </wp:inline>
        </w:drawing>
      </w:r>
      <w:r w:rsidRPr="002D5818">
        <w:rPr>
          <w:rFonts w:ascii="Times New Roman" w:hAnsi="Times New Roman" w:cs="Times New Roman"/>
        </w:rPr>
        <w:t xml:space="preserve">  </w:t>
      </w:r>
      <w:r w:rsidRPr="002D5818">
        <w:rPr>
          <w:rFonts w:ascii="Times New Roman" w:hAnsi="Times New Roman" w:cs="Times New Roman"/>
          <w:noProof/>
        </w:rPr>
        <w:drawing>
          <wp:inline distT="0" distB="0" distL="0" distR="0" wp14:anchorId="1A7A47ED" wp14:editId="6025FEE6">
            <wp:extent cx="2866427" cy="1385570"/>
            <wp:effectExtent l="0" t="0" r="0" b="5080"/>
            <wp:docPr id="1323199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9217" name="Picture 13231992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7097" cy="1400395"/>
                    </a:xfrm>
                    <a:prstGeom prst="rect">
                      <a:avLst/>
                    </a:prstGeom>
                  </pic:spPr>
                </pic:pic>
              </a:graphicData>
            </a:graphic>
          </wp:inline>
        </w:drawing>
      </w:r>
      <w:r w:rsidRPr="002D5818">
        <w:rPr>
          <w:rFonts w:ascii="Times New Roman" w:hAnsi="Times New Roman" w:cs="Times New Roman"/>
          <w:noProof/>
        </w:rPr>
        <w:drawing>
          <wp:inline distT="0" distB="0" distL="0" distR="0" wp14:anchorId="2CB0B96A" wp14:editId="12B1E129">
            <wp:extent cx="2947115" cy="1609725"/>
            <wp:effectExtent l="0" t="0" r="5715" b="0"/>
            <wp:docPr id="1017703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03254" name="Picture 10177032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2576" cy="1623632"/>
                    </a:xfrm>
                    <a:prstGeom prst="rect">
                      <a:avLst/>
                    </a:prstGeom>
                  </pic:spPr>
                </pic:pic>
              </a:graphicData>
            </a:graphic>
          </wp:inline>
        </w:drawing>
      </w:r>
      <w:r w:rsidRPr="002D5818">
        <w:rPr>
          <w:rFonts w:ascii="Times New Roman" w:hAnsi="Times New Roman" w:cs="Times New Roman"/>
        </w:rPr>
        <w:t xml:space="preserve">  </w:t>
      </w:r>
      <w:r w:rsidRPr="002D5818">
        <w:rPr>
          <w:rFonts w:ascii="Times New Roman" w:hAnsi="Times New Roman" w:cs="Times New Roman"/>
          <w:noProof/>
        </w:rPr>
        <w:drawing>
          <wp:inline distT="0" distB="0" distL="0" distR="0" wp14:anchorId="4A7BC689" wp14:editId="614E44CA">
            <wp:extent cx="2866007" cy="1590675"/>
            <wp:effectExtent l="0" t="0" r="0" b="0"/>
            <wp:docPr id="1218947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7435" name="Picture 12189474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0906" cy="1604494"/>
                    </a:xfrm>
                    <a:prstGeom prst="rect">
                      <a:avLst/>
                    </a:prstGeom>
                  </pic:spPr>
                </pic:pic>
              </a:graphicData>
            </a:graphic>
          </wp:inline>
        </w:drawing>
      </w:r>
    </w:p>
    <w:p w14:paraId="0788F3BE" w14:textId="77777777" w:rsidR="00807FF7" w:rsidRPr="008F3937" w:rsidRDefault="00807FF7" w:rsidP="008F3937">
      <w:pPr>
        <w:rPr>
          <w:rFonts w:ascii="Times New Roman" w:hAnsi="Times New Roman" w:cs="Times New Roman"/>
        </w:rPr>
      </w:pPr>
      <w:r w:rsidRPr="002D5818">
        <w:rPr>
          <w:rFonts w:ascii="Times New Roman" w:hAnsi="Times New Roman" w:cs="Times New Roman"/>
        </w:rPr>
        <w:lastRenderedPageBreak/>
        <w:t>Figure.9 (E-Com categorical variables distribution)</w:t>
      </w:r>
    </w:p>
    <w:p w14:paraId="2BFB72E7" w14:textId="77777777" w:rsidR="008F3937" w:rsidRPr="002D5818" w:rsidRDefault="008F3937" w:rsidP="008F3937">
      <w:pPr>
        <w:rPr>
          <w:rFonts w:ascii="Times New Roman" w:hAnsi="Times New Roman" w:cs="Times New Roman"/>
        </w:rPr>
      </w:pPr>
      <w:r w:rsidRPr="002D5818">
        <w:rPr>
          <w:rFonts w:ascii="Times New Roman" w:hAnsi="Times New Roman" w:cs="Times New Roman"/>
        </w:rPr>
        <w:t xml:space="preserve">  </w:t>
      </w:r>
      <w:r w:rsidRPr="008F3937">
        <w:rPr>
          <w:rFonts w:ascii="Times New Roman" w:hAnsi="Times New Roman" w:cs="Times New Roman"/>
        </w:rPr>
        <w:t xml:space="preserve">Univariate and bivariate analyses were conducted to detect outliers, feature distributions, and potential associations with churn. Statistical tests such as </w:t>
      </w:r>
      <w:r w:rsidRPr="008F3937">
        <w:rPr>
          <w:rFonts w:ascii="Times New Roman" w:hAnsi="Times New Roman" w:cs="Times New Roman"/>
          <w:b/>
          <w:bCs/>
        </w:rPr>
        <w:t>Chi-Square</w:t>
      </w:r>
      <w:r w:rsidRPr="008F3937">
        <w:rPr>
          <w:rFonts w:ascii="Times New Roman" w:hAnsi="Times New Roman" w:cs="Times New Roman"/>
        </w:rPr>
        <w:t xml:space="preserve"> and </w:t>
      </w:r>
      <w:r w:rsidRPr="008F3937">
        <w:rPr>
          <w:rFonts w:ascii="Times New Roman" w:hAnsi="Times New Roman" w:cs="Times New Roman"/>
          <w:b/>
          <w:bCs/>
        </w:rPr>
        <w:t>ANOVA</w:t>
      </w:r>
      <w:r w:rsidRPr="008F3937">
        <w:rPr>
          <w:rFonts w:ascii="Times New Roman" w:hAnsi="Times New Roman" w:cs="Times New Roman"/>
        </w:rPr>
        <w:t xml:space="preserve"> were applied to identify significant categorical and continuous predictors, respectively. These tests helped validate the inclusion of specific variables in the modeling phase and provided initial answers to </w:t>
      </w:r>
      <w:r w:rsidRPr="008F3937">
        <w:rPr>
          <w:rFonts w:ascii="Times New Roman" w:hAnsi="Times New Roman" w:cs="Times New Roman"/>
          <w:b/>
          <w:bCs/>
        </w:rPr>
        <w:t>Research Question 1</w:t>
      </w:r>
      <w:r w:rsidRPr="008F3937">
        <w:rPr>
          <w:rFonts w:ascii="Times New Roman" w:hAnsi="Times New Roman" w:cs="Times New Roman"/>
        </w:rPr>
        <w:t xml:space="preserve"> (What are the most influential features driving customer churn?).</w:t>
      </w:r>
    </w:p>
    <w:p w14:paraId="6873C834" w14:textId="77777777" w:rsidR="008F3937" w:rsidRPr="002D5818" w:rsidRDefault="008F3937" w:rsidP="008F3937">
      <w:pPr>
        <w:rPr>
          <w:rFonts w:ascii="Times New Roman" w:hAnsi="Times New Roman" w:cs="Times New Roman"/>
        </w:rPr>
      </w:pPr>
      <w:r w:rsidRPr="002D5818">
        <w:rPr>
          <w:rFonts w:ascii="Times New Roman" w:hAnsi="Times New Roman" w:cs="Times New Roman"/>
          <w:noProof/>
        </w:rPr>
        <w:drawing>
          <wp:inline distT="0" distB="0" distL="0" distR="0" wp14:anchorId="01C77CAF" wp14:editId="5D06F108">
            <wp:extent cx="6267450" cy="2338388"/>
            <wp:effectExtent l="0" t="0" r="0" b="5080"/>
            <wp:docPr id="199854207" name="Picture 3"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207" name="Picture 3" descr="A graph of a bar char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277191" cy="2342022"/>
                    </a:xfrm>
                    <a:prstGeom prst="rect">
                      <a:avLst/>
                    </a:prstGeom>
                  </pic:spPr>
                </pic:pic>
              </a:graphicData>
            </a:graphic>
          </wp:inline>
        </w:drawing>
      </w:r>
    </w:p>
    <w:p w14:paraId="3CD46D40" w14:textId="77777777" w:rsidR="008F3937" w:rsidRPr="002D5818" w:rsidRDefault="008F3937" w:rsidP="008F3937">
      <w:pPr>
        <w:rPr>
          <w:rFonts w:ascii="Times New Roman" w:hAnsi="Times New Roman" w:cs="Times New Roman"/>
        </w:rPr>
      </w:pPr>
      <w:r w:rsidRPr="002D5818">
        <w:rPr>
          <w:rFonts w:ascii="Times New Roman" w:hAnsi="Times New Roman" w:cs="Times New Roman"/>
        </w:rPr>
        <w:t>Figure.</w:t>
      </w:r>
      <w:r w:rsidR="00807FF7" w:rsidRPr="002D5818">
        <w:rPr>
          <w:rFonts w:ascii="Times New Roman" w:hAnsi="Times New Roman" w:cs="Times New Roman"/>
        </w:rPr>
        <w:t>10</w:t>
      </w:r>
      <w:r w:rsidRPr="002D5818">
        <w:rPr>
          <w:rFonts w:ascii="Times New Roman" w:hAnsi="Times New Roman" w:cs="Times New Roman"/>
        </w:rPr>
        <w:t xml:space="preserve"> (Telco Dataset)</w:t>
      </w:r>
    </w:p>
    <w:p w14:paraId="3C6FFB7B" w14:textId="77777777" w:rsidR="008F3937" w:rsidRPr="002D5818" w:rsidRDefault="008F3937" w:rsidP="008F3937">
      <w:pPr>
        <w:rPr>
          <w:rFonts w:ascii="Times New Roman" w:hAnsi="Times New Roman" w:cs="Times New Roman"/>
        </w:rPr>
      </w:pPr>
      <w:r w:rsidRPr="002D5818">
        <w:rPr>
          <w:rFonts w:ascii="Times New Roman" w:hAnsi="Times New Roman" w:cs="Times New Roman"/>
          <w:noProof/>
        </w:rPr>
        <w:drawing>
          <wp:inline distT="0" distB="0" distL="0" distR="0" wp14:anchorId="6E59A73B" wp14:editId="007185C9">
            <wp:extent cx="6276975" cy="2471420"/>
            <wp:effectExtent l="0" t="0" r="9525" b="5080"/>
            <wp:docPr id="632513729"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3729" name="Picture 4"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296628" cy="2479158"/>
                    </a:xfrm>
                    <a:prstGeom prst="rect">
                      <a:avLst/>
                    </a:prstGeom>
                  </pic:spPr>
                </pic:pic>
              </a:graphicData>
            </a:graphic>
          </wp:inline>
        </w:drawing>
      </w:r>
    </w:p>
    <w:p w14:paraId="2F0F5F3F" w14:textId="77777777" w:rsidR="008F3937" w:rsidRPr="002D5818" w:rsidRDefault="008F3937" w:rsidP="008F3937">
      <w:pPr>
        <w:rPr>
          <w:rFonts w:ascii="Times New Roman" w:hAnsi="Times New Roman" w:cs="Times New Roman"/>
        </w:rPr>
      </w:pPr>
      <w:r w:rsidRPr="002D5818">
        <w:rPr>
          <w:rFonts w:ascii="Times New Roman" w:hAnsi="Times New Roman" w:cs="Times New Roman"/>
        </w:rPr>
        <w:t>Figure.</w:t>
      </w:r>
      <w:r w:rsidR="00807FF7" w:rsidRPr="002D5818">
        <w:rPr>
          <w:rFonts w:ascii="Times New Roman" w:hAnsi="Times New Roman" w:cs="Times New Roman"/>
        </w:rPr>
        <w:t>11</w:t>
      </w:r>
      <w:r w:rsidRPr="002D5818">
        <w:rPr>
          <w:rFonts w:ascii="Times New Roman" w:hAnsi="Times New Roman" w:cs="Times New Roman"/>
        </w:rPr>
        <w:t xml:space="preserve"> (E-Com Dataset)</w:t>
      </w:r>
    </w:p>
    <w:p w14:paraId="7BC5CB40" w14:textId="77777777" w:rsidR="00807FF7" w:rsidRPr="00E71246" w:rsidRDefault="00807FF7" w:rsidP="00E71246">
      <w:pPr>
        <w:ind w:left="720"/>
        <w:rPr>
          <w:rFonts w:ascii="Times New Roman" w:hAnsi="Times New Roman" w:cs="Times New Roman"/>
          <w:b/>
          <w:bCs/>
          <w:sz w:val="28"/>
          <w:szCs w:val="28"/>
        </w:rPr>
      </w:pPr>
    </w:p>
    <w:p w14:paraId="6E134E82" w14:textId="77777777" w:rsidR="008F3937" w:rsidRP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t>4.</w:t>
      </w:r>
      <w:r w:rsidRPr="00E71246">
        <w:rPr>
          <w:rFonts w:ascii="Times New Roman" w:hAnsi="Times New Roman" w:cs="Times New Roman"/>
          <w:b/>
          <w:bCs/>
          <w:sz w:val="28"/>
          <w:szCs w:val="28"/>
        </w:rPr>
        <w:t>5</w:t>
      </w:r>
      <w:r w:rsidRPr="008F3937">
        <w:rPr>
          <w:rFonts w:ascii="Times New Roman" w:hAnsi="Times New Roman" w:cs="Times New Roman"/>
          <w:b/>
          <w:bCs/>
          <w:sz w:val="28"/>
          <w:szCs w:val="28"/>
        </w:rPr>
        <w:t>.2 Feature Engineering and Transformation</w:t>
      </w:r>
    </w:p>
    <w:p w14:paraId="75B7BF98" w14:textId="77777777" w:rsidR="008F3937" w:rsidRPr="008F3937" w:rsidRDefault="008F3937" w:rsidP="008F3937">
      <w:pPr>
        <w:rPr>
          <w:rFonts w:ascii="Times New Roman" w:hAnsi="Times New Roman" w:cs="Times New Roman"/>
        </w:rPr>
      </w:pPr>
      <w:r w:rsidRPr="002D5818">
        <w:rPr>
          <w:rFonts w:ascii="Times New Roman" w:hAnsi="Times New Roman" w:cs="Times New Roman"/>
        </w:rPr>
        <w:t xml:space="preserve">  </w:t>
      </w:r>
      <w:r w:rsidRPr="008F3937">
        <w:rPr>
          <w:rFonts w:ascii="Times New Roman" w:hAnsi="Times New Roman" w:cs="Times New Roman"/>
        </w:rPr>
        <w:t xml:space="preserve">To enhance model performance and interpretability, domain-specific feature engineering was conducted. In the E-Commerce dataset, aggregate metrics such as </w:t>
      </w:r>
      <w:r w:rsidRPr="008F3937">
        <w:rPr>
          <w:rFonts w:ascii="Times New Roman" w:hAnsi="Times New Roman" w:cs="Times New Roman"/>
          <w:b/>
          <w:bCs/>
        </w:rPr>
        <w:t>Total Purchase Amount</w:t>
      </w:r>
      <w:r w:rsidRPr="008F3937">
        <w:rPr>
          <w:rFonts w:ascii="Times New Roman" w:hAnsi="Times New Roman" w:cs="Times New Roman"/>
        </w:rPr>
        <w:t xml:space="preserve"> were </w:t>
      </w:r>
      <w:r w:rsidRPr="008F3937">
        <w:rPr>
          <w:rFonts w:ascii="Times New Roman" w:hAnsi="Times New Roman" w:cs="Times New Roman"/>
        </w:rPr>
        <w:lastRenderedPageBreak/>
        <w:t xml:space="preserve">created to summarize customer value. In the Telco dataset, features such as </w:t>
      </w:r>
      <w:proofErr w:type="spellStart"/>
      <w:r w:rsidRPr="008F3937">
        <w:rPr>
          <w:rFonts w:ascii="Times New Roman" w:hAnsi="Times New Roman" w:cs="Times New Roman"/>
          <w:b/>
          <w:bCs/>
        </w:rPr>
        <w:t>TotalChargesPerMonth</w:t>
      </w:r>
      <w:proofErr w:type="spellEnd"/>
      <w:r w:rsidRPr="008F3937">
        <w:rPr>
          <w:rFonts w:ascii="Times New Roman" w:hAnsi="Times New Roman" w:cs="Times New Roman"/>
        </w:rPr>
        <w:t xml:space="preserve"> were derived to normalize billing information. All categorical variables were encoded using Label Encoding or One-Hot Encoding based on the modeling algorithm used. Skewed numerical variables were normalized using </w:t>
      </w:r>
      <w:proofErr w:type="spellStart"/>
      <w:r w:rsidRPr="008F3937">
        <w:rPr>
          <w:rFonts w:ascii="Times New Roman" w:hAnsi="Times New Roman" w:cs="Times New Roman"/>
        </w:rPr>
        <w:t>StandardScaler</w:t>
      </w:r>
      <w:proofErr w:type="spellEnd"/>
      <w:r w:rsidRPr="008F3937">
        <w:rPr>
          <w:rFonts w:ascii="Times New Roman" w:hAnsi="Times New Roman" w:cs="Times New Roman"/>
        </w:rPr>
        <w:t xml:space="preserve"> or </w:t>
      </w:r>
      <w:proofErr w:type="spellStart"/>
      <w:r w:rsidRPr="008F3937">
        <w:rPr>
          <w:rFonts w:ascii="Times New Roman" w:hAnsi="Times New Roman" w:cs="Times New Roman"/>
        </w:rPr>
        <w:t>MinMaxScaler</w:t>
      </w:r>
      <w:proofErr w:type="spellEnd"/>
      <w:r w:rsidRPr="008F3937">
        <w:rPr>
          <w:rFonts w:ascii="Times New Roman" w:hAnsi="Times New Roman" w:cs="Times New Roman"/>
        </w:rPr>
        <w:t>, especially for logistic regression.</w:t>
      </w:r>
    </w:p>
    <w:p w14:paraId="253E197D" w14:textId="77777777" w:rsidR="008F3937" w:rsidRP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t>4.</w:t>
      </w:r>
      <w:r w:rsidRPr="00E71246">
        <w:rPr>
          <w:rFonts w:ascii="Times New Roman" w:hAnsi="Times New Roman" w:cs="Times New Roman"/>
          <w:b/>
          <w:bCs/>
          <w:sz w:val="28"/>
          <w:szCs w:val="28"/>
        </w:rPr>
        <w:t>5</w:t>
      </w:r>
      <w:r w:rsidRPr="008F3937">
        <w:rPr>
          <w:rFonts w:ascii="Times New Roman" w:hAnsi="Times New Roman" w:cs="Times New Roman"/>
          <w:b/>
          <w:bCs/>
          <w:sz w:val="28"/>
          <w:szCs w:val="28"/>
        </w:rPr>
        <w:t>.3 Handling Class Imbalance</w:t>
      </w:r>
    </w:p>
    <w:p w14:paraId="5A64A035" w14:textId="77777777" w:rsidR="008F3937" w:rsidRPr="008F3937" w:rsidRDefault="008F3937" w:rsidP="008F3937">
      <w:pPr>
        <w:rPr>
          <w:rFonts w:ascii="Times New Roman" w:hAnsi="Times New Roman" w:cs="Times New Roman"/>
        </w:rPr>
      </w:pPr>
      <w:r w:rsidRPr="002D5818">
        <w:rPr>
          <w:rFonts w:ascii="Times New Roman" w:hAnsi="Times New Roman" w:cs="Times New Roman"/>
        </w:rPr>
        <w:t xml:space="preserve">  </w:t>
      </w:r>
      <w:r w:rsidRPr="008F3937">
        <w:rPr>
          <w:rFonts w:ascii="Times New Roman" w:hAnsi="Times New Roman" w:cs="Times New Roman"/>
        </w:rPr>
        <w:t xml:space="preserve">As both datasets exhibited class imbalance—with fewer customers churning than staying—this challenge was addressed using resampling techniques. The </w:t>
      </w:r>
      <w:r w:rsidRPr="008F3937">
        <w:rPr>
          <w:rFonts w:ascii="Times New Roman" w:hAnsi="Times New Roman" w:cs="Times New Roman"/>
          <w:b/>
          <w:bCs/>
        </w:rPr>
        <w:t>ADASYN</w:t>
      </w:r>
      <w:r w:rsidRPr="008F3937">
        <w:rPr>
          <w:rFonts w:ascii="Times New Roman" w:hAnsi="Times New Roman" w:cs="Times New Roman"/>
        </w:rPr>
        <w:t xml:space="preserve"> algorithm was selected due to its ability to generate synthetic samples based on the density of the minority class, which helped prevent overfitting while improving recall. The effectiveness of ADASYN was compared with SMOTE and baseline models as part of the evaluation process for </w:t>
      </w:r>
      <w:r w:rsidRPr="008F3937">
        <w:rPr>
          <w:rFonts w:ascii="Times New Roman" w:hAnsi="Times New Roman" w:cs="Times New Roman"/>
          <w:b/>
          <w:bCs/>
        </w:rPr>
        <w:t>Research Question 2</w:t>
      </w:r>
      <w:r w:rsidRPr="008F3937">
        <w:rPr>
          <w:rFonts w:ascii="Times New Roman" w:hAnsi="Times New Roman" w:cs="Times New Roman"/>
        </w:rPr>
        <w:t xml:space="preserve"> (Which resampling method performs best across domains?).</w:t>
      </w:r>
    </w:p>
    <w:p w14:paraId="6162FC40" w14:textId="77777777" w:rsidR="000C5829" w:rsidRPr="000C5829" w:rsidRDefault="000C5829" w:rsidP="000C5829">
      <w:pPr>
        <w:ind w:left="720"/>
        <w:rPr>
          <w:rFonts w:ascii="Times New Roman" w:hAnsi="Times New Roman" w:cs="Times New Roman"/>
          <w:b/>
          <w:bCs/>
          <w:sz w:val="28"/>
          <w:szCs w:val="28"/>
        </w:rPr>
      </w:pPr>
      <w:r w:rsidRPr="000C5829">
        <w:rPr>
          <w:rFonts w:ascii="Times New Roman" w:hAnsi="Times New Roman" w:cs="Times New Roman"/>
          <w:b/>
          <w:bCs/>
          <w:sz w:val="28"/>
          <w:szCs w:val="28"/>
        </w:rPr>
        <w:t>4.3.4 Model Building and Evaluation</w:t>
      </w:r>
    </w:p>
    <w:p w14:paraId="2D740BC7" w14:textId="77777777" w:rsidR="000C5829" w:rsidRPr="000C5829" w:rsidRDefault="000C5829" w:rsidP="000C5829">
      <w:pPr>
        <w:rPr>
          <w:rFonts w:ascii="Times New Roman" w:hAnsi="Times New Roman" w:cs="Times New Roman"/>
        </w:rPr>
      </w:pPr>
      <w:r>
        <w:rPr>
          <w:rFonts w:ascii="Times New Roman" w:hAnsi="Times New Roman" w:cs="Times New Roman"/>
        </w:rPr>
        <w:t xml:space="preserve">  </w:t>
      </w:r>
      <w:r w:rsidRPr="000C5829">
        <w:rPr>
          <w:rFonts w:ascii="Times New Roman" w:hAnsi="Times New Roman" w:cs="Times New Roman"/>
        </w:rPr>
        <w:t>Three classification models were implemented iteratively across both datasets to evaluate predictive performance and interpretability:</w:t>
      </w:r>
    </w:p>
    <w:p w14:paraId="57F493AE" w14:textId="77777777" w:rsidR="000C5829" w:rsidRPr="000C5829" w:rsidRDefault="000C5829" w:rsidP="000C5829">
      <w:pPr>
        <w:numPr>
          <w:ilvl w:val="0"/>
          <w:numId w:val="35"/>
        </w:numPr>
        <w:rPr>
          <w:rFonts w:ascii="Times New Roman" w:hAnsi="Times New Roman" w:cs="Times New Roman"/>
        </w:rPr>
      </w:pPr>
      <w:r w:rsidRPr="000C5829">
        <w:rPr>
          <w:rFonts w:ascii="Times New Roman" w:hAnsi="Times New Roman" w:cs="Times New Roman"/>
        </w:rPr>
        <w:t>Logistic Regression served as a baseline model to establish initial performance metrics.</w:t>
      </w:r>
    </w:p>
    <w:p w14:paraId="5CD25180" w14:textId="77777777" w:rsidR="000C5829" w:rsidRPr="000C5829" w:rsidRDefault="000C5829" w:rsidP="000C5829">
      <w:pPr>
        <w:numPr>
          <w:ilvl w:val="0"/>
          <w:numId w:val="35"/>
        </w:numPr>
        <w:rPr>
          <w:rFonts w:ascii="Times New Roman" w:hAnsi="Times New Roman" w:cs="Times New Roman"/>
        </w:rPr>
      </w:pPr>
      <w:r w:rsidRPr="000C5829">
        <w:rPr>
          <w:rFonts w:ascii="Times New Roman" w:hAnsi="Times New Roman" w:cs="Times New Roman"/>
        </w:rPr>
        <w:t>Random Forest was selected as a robust ensemble method capable of handling nonlinear relationships and highlighting feature importance.</w:t>
      </w:r>
    </w:p>
    <w:p w14:paraId="0B8D8CCC" w14:textId="77777777" w:rsidR="000C5829" w:rsidRPr="000C5829" w:rsidRDefault="000C5829" w:rsidP="000C5829">
      <w:pPr>
        <w:numPr>
          <w:ilvl w:val="0"/>
          <w:numId w:val="35"/>
        </w:numPr>
        <w:rPr>
          <w:rFonts w:ascii="Times New Roman" w:hAnsi="Times New Roman" w:cs="Times New Roman"/>
        </w:rPr>
      </w:pPr>
      <w:proofErr w:type="spellStart"/>
      <w:r w:rsidRPr="000C5829">
        <w:rPr>
          <w:rFonts w:ascii="Times New Roman" w:hAnsi="Times New Roman" w:cs="Times New Roman"/>
        </w:rPr>
        <w:t>XGBoost</w:t>
      </w:r>
      <w:proofErr w:type="spellEnd"/>
      <w:r w:rsidRPr="000C5829">
        <w:rPr>
          <w:rFonts w:ascii="Times New Roman" w:hAnsi="Times New Roman" w:cs="Times New Roman"/>
        </w:rPr>
        <w:t xml:space="preserve"> was applied for its superior performance in tabular data settings and its capacity to manage missing values internally.</w:t>
      </w:r>
    </w:p>
    <w:p w14:paraId="505F13CC" w14:textId="77777777" w:rsidR="000C5829" w:rsidRPr="000C5829" w:rsidRDefault="000C5829" w:rsidP="000C5829">
      <w:pPr>
        <w:rPr>
          <w:rFonts w:ascii="Times New Roman" w:hAnsi="Times New Roman" w:cs="Times New Roman"/>
        </w:rPr>
      </w:pPr>
      <w:r>
        <w:rPr>
          <w:rFonts w:ascii="Times New Roman" w:hAnsi="Times New Roman" w:cs="Times New Roman"/>
        </w:rPr>
        <w:t xml:space="preserve">  </w:t>
      </w:r>
      <w:r w:rsidRPr="000C5829">
        <w:rPr>
          <w:rFonts w:ascii="Times New Roman" w:hAnsi="Times New Roman" w:cs="Times New Roman"/>
        </w:rPr>
        <w:t>Hyperparameters were optimized through cross-validated grid search. Models were assessed using Accuracy, Precision, Recall, F1-score, and ROC-AUC, providing a well-rounded evaluation of both class-specific and overall model performance. This section directly addresses Research Question 3: Which model yields the most accurate and interpretable results across datasets?</w:t>
      </w:r>
    </w:p>
    <w:p w14:paraId="6A8760F5" w14:textId="77777777" w:rsidR="000C5829" w:rsidRPr="000C5829" w:rsidRDefault="000C5829" w:rsidP="000C5829">
      <w:pPr>
        <w:ind w:left="720"/>
        <w:rPr>
          <w:rFonts w:ascii="Times New Roman" w:hAnsi="Times New Roman" w:cs="Times New Roman"/>
          <w:b/>
          <w:bCs/>
          <w:i/>
          <w:iCs/>
          <w:sz w:val="28"/>
          <w:szCs w:val="28"/>
        </w:rPr>
      </w:pPr>
      <w:r>
        <w:rPr>
          <w:rFonts w:ascii="Times New Roman" w:hAnsi="Times New Roman" w:cs="Times New Roman"/>
          <w:b/>
          <w:bCs/>
          <w:i/>
          <w:iCs/>
          <w:sz w:val="28"/>
          <w:szCs w:val="28"/>
        </w:rPr>
        <w:t xml:space="preserve">4.3.4.1. </w:t>
      </w:r>
      <w:r w:rsidRPr="000C5829">
        <w:rPr>
          <w:rFonts w:ascii="Times New Roman" w:hAnsi="Times New Roman" w:cs="Times New Roman"/>
          <w:b/>
          <w:bCs/>
          <w:i/>
          <w:iCs/>
          <w:sz w:val="28"/>
          <w:szCs w:val="28"/>
        </w:rPr>
        <w:t>Telco Dataset – Model Evaluation</w:t>
      </w:r>
    </w:p>
    <w:p w14:paraId="669F8DC3" w14:textId="77777777" w:rsidR="000C5829" w:rsidRPr="000C5829" w:rsidRDefault="000C5829" w:rsidP="000C5829">
      <w:pPr>
        <w:numPr>
          <w:ilvl w:val="0"/>
          <w:numId w:val="36"/>
        </w:numPr>
        <w:rPr>
          <w:rFonts w:ascii="Times New Roman" w:hAnsi="Times New Roman" w:cs="Times New Roman"/>
        </w:rPr>
      </w:pPr>
      <w:r w:rsidRPr="000C5829">
        <w:rPr>
          <w:rFonts w:ascii="Times New Roman" w:hAnsi="Times New Roman" w:cs="Times New Roman"/>
        </w:rPr>
        <w:t>The baseline logistic regression model achieved an AUC of 0.83, with a confusion matrix showing better true positive rates compared to the Random Forest model. It correctly predicted 397 churn cases while misclassifying 164 (Figure: Confusion Matrix – Logistic Regression).</w:t>
      </w:r>
    </w:p>
    <w:p w14:paraId="120E6E39" w14:textId="77777777" w:rsidR="000C5829" w:rsidRPr="000C5829" w:rsidRDefault="000C5829" w:rsidP="000C5829">
      <w:pPr>
        <w:numPr>
          <w:ilvl w:val="0"/>
          <w:numId w:val="36"/>
        </w:numPr>
        <w:rPr>
          <w:rFonts w:ascii="Times New Roman" w:hAnsi="Times New Roman" w:cs="Times New Roman"/>
        </w:rPr>
      </w:pPr>
      <w:r w:rsidRPr="000C5829">
        <w:rPr>
          <w:rFonts w:ascii="Times New Roman" w:hAnsi="Times New Roman" w:cs="Times New Roman"/>
        </w:rPr>
        <w:t>The Random Forest model, while achieving a slightly lower AUC of 0.82, showed a stronger balance in class predictions—highlighted by its ability to reduce false negatives and better precision for churners (Figure: Confusion Matrix – RF).</w:t>
      </w:r>
    </w:p>
    <w:p w14:paraId="4EA74843" w14:textId="77777777" w:rsidR="000C5829" w:rsidRDefault="000C5829" w:rsidP="000C5829">
      <w:pPr>
        <w:numPr>
          <w:ilvl w:val="0"/>
          <w:numId w:val="36"/>
        </w:numPr>
        <w:rPr>
          <w:rFonts w:ascii="Times New Roman" w:hAnsi="Times New Roman" w:cs="Times New Roman"/>
        </w:rPr>
      </w:pPr>
      <w:r w:rsidRPr="000C5829">
        <w:rPr>
          <w:rFonts w:ascii="Times New Roman" w:hAnsi="Times New Roman" w:cs="Times New Roman"/>
        </w:rPr>
        <w:lastRenderedPageBreak/>
        <w:t>Feature importance plots from both models confirmed "tenure", "</w:t>
      </w:r>
      <w:proofErr w:type="spellStart"/>
      <w:r w:rsidRPr="000C5829">
        <w:rPr>
          <w:rFonts w:ascii="Times New Roman" w:hAnsi="Times New Roman" w:cs="Times New Roman"/>
        </w:rPr>
        <w:t>TotalCharges</w:t>
      </w:r>
      <w:proofErr w:type="spellEnd"/>
      <w:r w:rsidRPr="000C5829">
        <w:rPr>
          <w:rFonts w:ascii="Times New Roman" w:hAnsi="Times New Roman" w:cs="Times New Roman"/>
        </w:rPr>
        <w:t>", and "Contract" as the top predictors, offering alignment between statistical significance and model inference.</w:t>
      </w:r>
    </w:p>
    <w:p w14:paraId="028C1E17" w14:textId="77777777" w:rsidR="000C5829" w:rsidRDefault="000C5829" w:rsidP="000C5829">
      <w:pPr>
        <w:ind w:left="720"/>
        <w:rPr>
          <w:rFonts w:ascii="Times New Roman" w:hAnsi="Times New Roman" w:cs="Times New Roman"/>
        </w:rPr>
      </w:pPr>
      <w:r>
        <w:rPr>
          <w:rFonts w:ascii="Times New Roman" w:hAnsi="Times New Roman" w:cs="Times New Roman"/>
          <w:noProof/>
        </w:rPr>
        <w:drawing>
          <wp:inline distT="0" distB="0" distL="0" distR="0" wp14:anchorId="1E263388" wp14:editId="3A93B522">
            <wp:extent cx="2647950" cy="1733550"/>
            <wp:effectExtent l="0" t="0" r="0" b="0"/>
            <wp:docPr id="1310052003"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2003" name="Picture 3" descr="A blue squares with white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659240" cy="174094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F98BEB1" wp14:editId="31D86CA9">
            <wp:extent cx="2585546" cy="1733232"/>
            <wp:effectExtent l="0" t="0" r="5715" b="635"/>
            <wp:docPr id="2133862441" name="Picture 4"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62441" name="Picture 4" descr="A graph of a curv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606155" cy="1747048"/>
                    </a:xfrm>
                    <a:prstGeom prst="rect">
                      <a:avLst/>
                    </a:prstGeom>
                  </pic:spPr>
                </pic:pic>
              </a:graphicData>
            </a:graphic>
          </wp:inline>
        </w:drawing>
      </w:r>
      <w:r>
        <w:rPr>
          <w:rFonts w:ascii="Times New Roman" w:hAnsi="Times New Roman" w:cs="Times New Roman"/>
          <w:noProof/>
        </w:rPr>
        <w:drawing>
          <wp:inline distT="0" distB="0" distL="0" distR="0" wp14:anchorId="56CD597F" wp14:editId="1EEF4FA1">
            <wp:extent cx="2642870" cy="1914320"/>
            <wp:effectExtent l="0" t="0" r="5080" b="0"/>
            <wp:docPr id="1718185925" name="Picture 5" descr="A graph with a number of numbers and a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5925" name="Picture 5" descr="A graph with a number of numbers and a blue and white square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659064" cy="19260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DCE9BF1" wp14:editId="5A415F31">
            <wp:extent cx="2613104" cy="1913255"/>
            <wp:effectExtent l="0" t="0" r="0" b="0"/>
            <wp:docPr id="1274178444" name="Picture 6"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8444" name="Picture 6" descr="A graph of a logistic regressio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647754" cy="1938625"/>
                    </a:xfrm>
                    <a:prstGeom prst="rect">
                      <a:avLst/>
                    </a:prstGeom>
                  </pic:spPr>
                </pic:pic>
              </a:graphicData>
            </a:graphic>
          </wp:inline>
        </w:drawing>
      </w:r>
    </w:p>
    <w:p w14:paraId="546B1379" w14:textId="77777777" w:rsidR="000C5829" w:rsidRPr="000C5829" w:rsidRDefault="000C5829" w:rsidP="000C5829">
      <w:pPr>
        <w:ind w:left="720"/>
        <w:rPr>
          <w:rFonts w:ascii="Times New Roman" w:hAnsi="Times New Roman" w:cs="Times New Roman"/>
        </w:rPr>
      </w:pPr>
      <w:r>
        <w:rPr>
          <w:rFonts w:ascii="Times New Roman" w:hAnsi="Times New Roman" w:cs="Times New Roman"/>
        </w:rPr>
        <w:t>Figure.12</w:t>
      </w:r>
    </w:p>
    <w:p w14:paraId="2AD6EEDD" w14:textId="77777777" w:rsidR="000C5829" w:rsidRPr="000C5829" w:rsidRDefault="000C5829" w:rsidP="000C5829">
      <w:pPr>
        <w:ind w:left="720"/>
        <w:rPr>
          <w:rFonts w:ascii="Times New Roman" w:hAnsi="Times New Roman" w:cs="Times New Roman"/>
          <w:b/>
          <w:bCs/>
          <w:i/>
          <w:iCs/>
          <w:sz w:val="28"/>
          <w:szCs w:val="28"/>
        </w:rPr>
      </w:pPr>
      <w:r w:rsidRPr="000C5829">
        <w:rPr>
          <w:rFonts w:ascii="Times New Roman" w:hAnsi="Times New Roman" w:cs="Times New Roman"/>
          <w:b/>
          <w:bCs/>
          <w:i/>
          <w:iCs/>
          <w:sz w:val="28"/>
          <w:szCs w:val="28"/>
        </w:rPr>
        <w:t>4.3.4.2. E-Commerce Dataset – Model Evaluation</w:t>
      </w:r>
    </w:p>
    <w:p w14:paraId="12965FF7" w14:textId="77777777" w:rsidR="000C5829" w:rsidRPr="000C5829" w:rsidRDefault="000C5829" w:rsidP="000C5829">
      <w:pPr>
        <w:numPr>
          <w:ilvl w:val="0"/>
          <w:numId w:val="37"/>
        </w:numPr>
        <w:rPr>
          <w:rFonts w:ascii="Times New Roman" w:hAnsi="Times New Roman" w:cs="Times New Roman"/>
        </w:rPr>
      </w:pPr>
      <w:r w:rsidRPr="000C5829">
        <w:rPr>
          <w:rFonts w:ascii="Times New Roman" w:hAnsi="Times New Roman" w:cs="Times New Roman"/>
        </w:rPr>
        <w:t>The baseline logistic regression model severely underperformed, completely failing to identify churners, with an AUC of 0.50, indicating random performance (Figure: Baseline Confusion Matrix). This justified the need for handling class imbalance.</w:t>
      </w:r>
    </w:p>
    <w:p w14:paraId="2DEC4BBE" w14:textId="77777777" w:rsidR="000C5829" w:rsidRPr="000C5829" w:rsidRDefault="000C5829" w:rsidP="000C5829">
      <w:pPr>
        <w:numPr>
          <w:ilvl w:val="0"/>
          <w:numId w:val="37"/>
        </w:numPr>
        <w:rPr>
          <w:rFonts w:ascii="Times New Roman" w:hAnsi="Times New Roman" w:cs="Times New Roman"/>
        </w:rPr>
      </w:pPr>
      <w:r w:rsidRPr="000C5829">
        <w:rPr>
          <w:rFonts w:ascii="Times New Roman" w:hAnsi="Times New Roman" w:cs="Times New Roman"/>
        </w:rPr>
        <w:t>After applying ADASYN, logistic regression's recall improved, but the model still struggled with precision and achieved only 0.51 AUC. The confusion matrix revealed a trade-off: improved identification of churn cases but at the cost of many false positives (Figure: ADASYN Confusion Matrix).</w:t>
      </w:r>
    </w:p>
    <w:p w14:paraId="5D2276A9" w14:textId="77777777" w:rsidR="000C5829" w:rsidRPr="000C5829" w:rsidRDefault="000C5829" w:rsidP="000C5829">
      <w:pPr>
        <w:numPr>
          <w:ilvl w:val="0"/>
          <w:numId w:val="37"/>
        </w:numPr>
        <w:rPr>
          <w:rFonts w:ascii="Times New Roman" w:hAnsi="Times New Roman" w:cs="Times New Roman"/>
        </w:rPr>
      </w:pPr>
      <w:r w:rsidRPr="000C5829">
        <w:rPr>
          <w:rFonts w:ascii="Times New Roman" w:hAnsi="Times New Roman" w:cs="Times New Roman"/>
        </w:rPr>
        <w:t xml:space="preserve">The </w:t>
      </w:r>
      <w:proofErr w:type="spellStart"/>
      <w:r w:rsidRPr="000C5829">
        <w:rPr>
          <w:rFonts w:ascii="Times New Roman" w:hAnsi="Times New Roman" w:cs="Times New Roman"/>
        </w:rPr>
        <w:t>XGBoost</w:t>
      </w:r>
      <w:proofErr w:type="spellEnd"/>
      <w:r w:rsidRPr="000C5829">
        <w:rPr>
          <w:rFonts w:ascii="Times New Roman" w:hAnsi="Times New Roman" w:cs="Times New Roman"/>
        </w:rPr>
        <w:t xml:space="preserve"> model outperformed both logistic variants, achieving an AUC of 0.73, demonstrating its ability to capture complex churn patterns even in imbalanced data settings (Figure: ROC Curve – </w:t>
      </w:r>
      <w:proofErr w:type="spellStart"/>
      <w:r w:rsidRPr="000C5829">
        <w:rPr>
          <w:rFonts w:ascii="Times New Roman" w:hAnsi="Times New Roman" w:cs="Times New Roman"/>
        </w:rPr>
        <w:t>XGBoost</w:t>
      </w:r>
      <w:proofErr w:type="spellEnd"/>
      <w:r w:rsidRPr="000C5829">
        <w:rPr>
          <w:rFonts w:ascii="Times New Roman" w:hAnsi="Times New Roman" w:cs="Times New Roman"/>
        </w:rPr>
        <w:t>). Despite moderate recall, it achieved the best balance between true positives and false positives.</w:t>
      </w:r>
    </w:p>
    <w:p w14:paraId="0E2F2BE8" w14:textId="77777777" w:rsidR="000C5829" w:rsidRDefault="000C5829" w:rsidP="000C5829">
      <w:pPr>
        <w:ind w:left="720"/>
        <w:rPr>
          <w:rFonts w:ascii="Segoe UI Emoji" w:hAnsi="Segoe UI Emoji" w:cs="Segoe UI Emoji"/>
        </w:rPr>
      </w:pPr>
      <w:r>
        <w:rPr>
          <w:rFonts w:ascii="Segoe UI Emoji" w:hAnsi="Segoe UI Emoji" w:cs="Segoe UI Emoji"/>
          <w:noProof/>
        </w:rPr>
        <w:lastRenderedPageBreak/>
        <w:drawing>
          <wp:inline distT="0" distB="0" distL="0" distR="0" wp14:anchorId="18EDB132" wp14:editId="71B38F32">
            <wp:extent cx="2667000" cy="2390775"/>
            <wp:effectExtent l="0" t="0" r="0" b="9525"/>
            <wp:docPr id="83381123" name="Picture 8" descr="A chart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123" name="Picture 8" descr="A chart of a logistic regress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676402" cy="2399203"/>
                    </a:xfrm>
                    <a:prstGeom prst="rect">
                      <a:avLst/>
                    </a:prstGeom>
                  </pic:spPr>
                </pic:pic>
              </a:graphicData>
            </a:graphic>
          </wp:inline>
        </w:drawing>
      </w:r>
      <w:r>
        <w:rPr>
          <w:rFonts w:ascii="Segoe UI Emoji" w:hAnsi="Segoe UI Emoji" w:cs="Segoe UI Emoji"/>
        </w:rPr>
        <w:t xml:space="preserve">  </w:t>
      </w:r>
      <w:r>
        <w:rPr>
          <w:rFonts w:ascii="Segoe UI Emoji" w:hAnsi="Segoe UI Emoji" w:cs="Segoe UI Emoji"/>
          <w:noProof/>
        </w:rPr>
        <w:drawing>
          <wp:inline distT="0" distB="0" distL="0" distR="0" wp14:anchorId="10896EAC" wp14:editId="0367798E">
            <wp:extent cx="2733675" cy="2395537"/>
            <wp:effectExtent l="0" t="0" r="0" b="5080"/>
            <wp:docPr id="243404144" name="Picture 9" descr="A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4144" name="Picture 9" descr="A chart with numbers and labels&#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2733675" cy="2395537"/>
                    </a:xfrm>
                    <a:prstGeom prst="rect">
                      <a:avLst/>
                    </a:prstGeom>
                  </pic:spPr>
                </pic:pic>
              </a:graphicData>
            </a:graphic>
          </wp:inline>
        </w:drawing>
      </w:r>
      <w:r>
        <w:rPr>
          <w:rFonts w:ascii="Segoe UI Emoji" w:hAnsi="Segoe UI Emoji" w:cs="Segoe UI Emoji"/>
          <w:noProof/>
        </w:rPr>
        <w:drawing>
          <wp:inline distT="0" distB="0" distL="0" distR="0" wp14:anchorId="33AEF17D" wp14:editId="59730507">
            <wp:extent cx="2681288" cy="2409190"/>
            <wp:effectExtent l="0" t="0" r="5080" b="0"/>
            <wp:docPr id="1339172075" name="Picture 10" descr="A graph of a logist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72075" name="Picture 10" descr="A graph of a logistic&#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701104" cy="2426995"/>
                    </a:xfrm>
                    <a:prstGeom prst="rect">
                      <a:avLst/>
                    </a:prstGeom>
                  </pic:spPr>
                </pic:pic>
              </a:graphicData>
            </a:graphic>
          </wp:inline>
        </w:drawing>
      </w:r>
      <w:r>
        <w:rPr>
          <w:rFonts w:ascii="Segoe UI Emoji" w:hAnsi="Segoe UI Emoji" w:cs="Segoe UI Emoji"/>
        </w:rPr>
        <w:t xml:space="preserve">  </w:t>
      </w:r>
      <w:r>
        <w:rPr>
          <w:rFonts w:ascii="Segoe UI Emoji" w:hAnsi="Segoe UI Emoji" w:cs="Segoe UI Emoji"/>
          <w:noProof/>
        </w:rPr>
        <w:drawing>
          <wp:inline distT="0" distB="0" distL="0" distR="0" wp14:anchorId="2C94B55C" wp14:editId="5FFE5FC3">
            <wp:extent cx="2686050" cy="2376170"/>
            <wp:effectExtent l="0" t="0" r="0" b="5080"/>
            <wp:docPr id="804009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0914"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2713282" cy="2400260"/>
                    </a:xfrm>
                    <a:prstGeom prst="rect">
                      <a:avLst/>
                    </a:prstGeom>
                  </pic:spPr>
                </pic:pic>
              </a:graphicData>
            </a:graphic>
          </wp:inline>
        </w:drawing>
      </w:r>
    </w:p>
    <w:p w14:paraId="42B41615" w14:textId="77777777" w:rsidR="000C5829" w:rsidRPr="000C5829" w:rsidRDefault="000C5829" w:rsidP="000C5829">
      <w:pPr>
        <w:ind w:left="720"/>
        <w:rPr>
          <w:rFonts w:ascii="Times New Roman" w:hAnsi="Times New Roman" w:cs="Times New Roman"/>
        </w:rPr>
      </w:pPr>
      <w:r w:rsidRPr="000C5829">
        <w:rPr>
          <w:rFonts w:ascii="Times New Roman" w:hAnsi="Times New Roman" w:cs="Times New Roman"/>
        </w:rPr>
        <w:t>Figure.</w:t>
      </w:r>
      <w:r>
        <w:rPr>
          <w:rFonts w:ascii="Times New Roman" w:hAnsi="Times New Roman" w:cs="Times New Roman"/>
        </w:rPr>
        <w:t>13</w:t>
      </w:r>
    </w:p>
    <w:p w14:paraId="11C00351" w14:textId="77777777" w:rsidR="000C5829" w:rsidRPr="000C5829" w:rsidRDefault="000C5829" w:rsidP="000C5829">
      <w:pPr>
        <w:ind w:left="720"/>
        <w:rPr>
          <w:rFonts w:ascii="Times New Roman" w:hAnsi="Times New Roman" w:cs="Times New Roman"/>
          <w:b/>
          <w:bCs/>
          <w:i/>
          <w:iCs/>
          <w:sz w:val="28"/>
          <w:szCs w:val="28"/>
        </w:rPr>
      </w:pPr>
      <w:r w:rsidRPr="000C5829">
        <w:rPr>
          <w:rFonts w:ascii="Times New Roman" w:hAnsi="Times New Roman" w:cs="Times New Roman"/>
          <w:b/>
          <w:bCs/>
          <w:i/>
          <w:iCs/>
          <w:sz w:val="28"/>
          <w:szCs w:val="28"/>
        </w:rPr>
        <w:t>Summary</w:t>
      </w:r>
    </w:p>
    <w:p w14:paraId="0E4BEC2E" w14:textId="77777777" w:rsidR="000C5829" w:rsidRPr="000C5829" w:rsidRDefault="000C5829" w:rsidP="000C5829">
      <w:pPr>
        <w:numPr>
          <w:ilvl w:val="0"/>
          <w:numId w:val="38"/>
        </w:numPr>
        <w:rPr>
          <w:rFonts w:ascii="Times New Roman" w:hAnsi="Times New Roman" w:cs="Times New Roman"/>
        </w:rPr>
      </w:pPr>
      <w:r w:rsidRPr="000C5829">
        <w:rPr>
          <w:rFonts w:ascii="Times New Roman" w:hAnsi="Times New Roman" w:cs="Times New Roman"/>
        </w:rPr>
        <w:t>Telco Dataset: Logistic regression yielded slightly better AUC, but Random Forest demonstrated improved class-level performance, particularly in reducing false negatives.</w:t>
      </w:r>
    </w:p>
    <w:p w14:paraId="11B06B91" w14:textId="77777777" w:rsidR="000C5829" w:rsidRPr="000C5829" w:rsidRDefault="000C5829" w:rsidP="000C5829">
      <w:pPr>
        <w:numPr>
          <w:ilvl w:val="0"/>
          <w:numId w:val="38"/>
        </w:numPr>
        <w:rPr>
          <w:rFonts w:ascii="Times New Roman" w:hAnsi="Times New Roman" w:cs="Times New Roman"/>
        </w:rPr>
      </w:pPr>
      <w:r w:rsidRPr="000C5829">
        <w:rPr>
          <w:rFonts w:ascii="Times New Roman" w:hAnsi="Times New Roman" w:cs="Times New Roman"/>
        </w:rPr>
        <w:t xml:space="preserve">E-Commerce Dataset: </w:t>
      </w:r>
      <w:proofErr w:type="spellStart"/>
      <w:r w:rsidRPr="000C5829">
        <w:rPr>
          <w:rFonts w:ascii="Times New Roman" w:hAnsi="Times New Roman" w:cs="Times New Roman"/>
        </w:rPr>
        <w:t>XGBoost</w:t>
      </w:r>
      <w:proofErr w:type="spellEnd"/>
      <w:r w:rsidRPr="000C5829">
        <w:rPr>
          <w:rFonts w:ascii="Times New Roman" w:hAnsi="Times New Roman" w:cs="Times New Roman"/>
        </w:rPr>
        <w:t xml:space="preserve"> clearly outperformed logistic regression models in AUC and classification balance, highlighting its robustness in handling non-linear churn patterns and class imbalance.</w:t>
      </w:r>
    </w:p>
    <w:p w14:paraId="381B5EC3" w14:textId="77777777" w:rsidR="000C5829" w:rsidRDefault="000C5829" w:rsidP="000C5829">
      <w:pPr>
        <w:ind w:left="720"/>
        <w:rPr>
          <w:rFonts w:ascii="Times New Roman" w:hAnsi="Times New Roman" w:cs="Times New Roman"/>
        </w:rPr>
      </w:pPr>
      <w:r w:rsidRPr="000C5829">
        <w:rPr>
          <w:rFonts w:ascii="Times New Roman" w:hAnsi="Times New Roman" w:cs="Times New Roman"/>
        </w:rPr>
        <w:t xml:space="preserve">These results underscore the importance of model selection tailored to data characteristics. Ensemble models like Random Forest and </w:t>
      </w:r>
      <w:proofErr w:type="spellStart"/>
      <w:r w:rsidRPr="000C5829">
        <w:rPr>
          <w:rFonts w:ascii="Times New Roman" w:hAnsi="Times New Roman" w:cs="Times New Roman"/>
        </w:rPr>
        <w:t>XGBoost</w:t>
      </w:r>
      <w:proofErr w:type="spellEnd"/>
      <w:r w:rsidRPr="000C5829">
        <w:rPr>
          <w:rFonts w:ascii="Times New Roman" w:hAnsi="Times New Roman" w:cs="Times New Roman"/>
        </w:rPr>
        <w:t xml:space="preserve"> offer tangible improvements in real-world churn prediction scenarios, while logistic regression—though interpretable—requires enhancements such as sampling techniques to perform effectively in imbalanced datasets.</w:t>
      </w:r>
    </w:p>
    <w:p w14:paraId="0D0F2474" w14:textId="77777777" w:rsidR="000C5829" w:rsidRPr="000C5829" w:rsidRDefault="000C5829" w:rsidP="000C5829">
      <w:pPr>
        <w:ind w:left="720"/>
        <w:rPr>
          <w:rFonts w:ascii="Times New Roman" w:hAnsi="Times New Roman" w:cs="Times New Roman"/>
        </w:rPr>
      </w:pPr>
    </w:p>
    <w:p w14:paraId="18F61FCE" w14:textId="77777777" w:rsidR="008F3937" w:rsidRPr="008F3937" w:rsidRDefault="008F3937" w:rsidP="008F3937">
      <w:pPr>
        <w:ind w:left="720"/>
        <w:rPr>
          <w:rFonts w:ascii="Times New Roman" w:hAnsi="Times New Roman" w:cs="Times New Roman"/>
          <w:b/>
          <w:bCs/>
          <w:sz w:val="28"/>
          <w:szCs w:val="28"/>
        </w:rPr>
      </w:pPr>
      <w:r w:rsidRPr="008F3937">
        <w:rPr>
          <w:rFonts w:ascii="Times New Roman" w:hAnsi="Times New Roman" w:cs="Times New Roman"/>
          <w:b/>
          <w:bCs/>
          <w:sz w:val="28"/>
          <w:szCs w:val="28"/>
        </w:rPr>
        <w:lastRenderedPageBreak/>
        <w:t>4.</w:t>
      </w:r>
      <w:r w:rsidRPr="00E71246">
        <w:rPr>
          <w:rFonts w:ascii="Times New Roman" w:hAnsi="Times New Roman" w:cs="Times New Roman"/>
          <w:b/>
          <w:bCs/>
          <w:sz w:val="28"/>
          <w:szCs w:val="28"/>
        </w:rPr>
        <w:t>5</w:t>
      </w:r>
      <w:r w:rsidRPr="008F3937">
        <w:rPr>
          <w:rFonts w:ascii="Times New Roman" w:hAnsi="Times New Roman" w:cs="Times New Roman"/>
          <w:b/>
          <w:bCs/>
          <w:sz w:val="28"/>
          <w:szCs w:val="28"/>
        </w:rPr>
        <w:t>.5 Model Explainability with SHAP</w:t>
      </w:r>
    </w:p>
    <w:p w14:paraId="352ED503" w14:textId="77777777" w:rsidR="00E71246" w:rsidRDefault="008F3937" w:rsidP="00E71246">
      <w:pPr>
        <w:rPr>
          <w:rFonts w:ascii="Times New Roman" w:hAnsi="Times New Roman" w:cs="Times New Roman"/>
        </w:rPr>
      </w:pPr>
      <w:r w:rsidRPr="002D5818">
        <w:rPr>
          <w:rFonts w:ascii="Times New Roman" w:hAnsi="Times New Roman" w:cs="Times New Roman"/>
        </w:rPr>
        <w:t xml:space="preserve">  </w:t>
      </w:r>
      <w:r w:rsidRPr="008F3937">
        <w:rPr>
          <w:rFonts w:ascii="Times New Roman" w:hAnsi="Times New Roman" w:cs="Times New Roman"/>
        </w:rPr>
        <w:t xml:space="preserve">To improve transparency and trust in model predictions, especially with the </w:t>
      </w:r>
      <w:proofErr w:type="spellStart"/>
      <w:r w:rsidRPr="008F3937">
        <w:rPr>
          <w:rFonts w:ascii="Times New Roman" w:hAnsi="Times New Roman" w:cs="Times New Roman"/>
        </w:rPr>
        <w:t>XGBoost</w:t>
      </w:r>
      <w:proofErr w:type="spellEnd"/>
      <w:r w:rsidRPr="008F3937">
        <w:rPr>
          <w:rFonts w:ascii="Times New Roman" w:hAnsi="Times New Roman" w:cs="Times New Roman"/>
        </w:rPr>
        <w:t xml:space="preserve"> and Random Forest models, </w:t>
      </w:r>
      <w:r w:rsidRPr="008F3937">
        <w:rPr>
          <w:rFonts w:ascii="Times New Roman" w:hAnsi="Times New Roman" w:cs="Times New Roman"/>
          <w:b/>
          <w:bCs/>
        </w:rPr>
        <w:t>SHAP (</w:t>
      </w:r>
      <w:proofErr w:type="spellStart"/>
      <w:r w:rsidRPr="008F3937">
        <w:rPr>
          <w:rFonts w:ascii="Times New Roman" w:hAnsi="Times New Roman" w:cs="Times New Roman"/>
          <w:b/>
          <w:bCs/>
        </w:rPr>
        <w:t>SHapley</w:t>
      </w:r>
      <w:proofErr w:type="spellEnd"/>
      <w:r w:rsidRPr="008F3937">
        <w:rPr>
          <w:rFonts w:ascii="Times New Roman" w:hAnsi="Times New Roman" w:cs="Times New Roman"/>
          <w:b/>
          <w:bCs/>
        </w:rPr>
        <w:t xml:space="preserve"> Additive </w:t>
      </w:r>
      <w:proofErr w:type="spellStart"/>
      <w:r w:rsidRPr="008F3937">
        <w:rPr>
          <w:rFonts w:ascii="Times New Roman" w:hAnsi="Times New Roman" w:cs="Times New Roman"/>
          <w:b/>
          <w:bCs/>
        </w:rPr>
        <w:t>exPlanations</w:t>
      </w:r>
      <w:proofErr w:type="spellEnd"/>
      <w:r w:rsidRPr="008F3937">
        <w:rPr>
          <w:rFonts w:ascii="Times New Roman" w:hAnsi="Times New Roman" w:cs="Times New Roman"/>
          <w:b/>
          <w:bCs/>
        </w:rPr>
        <w:t>)</w:t>
      </w:r>
      <w:r w:rsidRPr="008F3937">
        <w:rPr>
          <w:rFonts w:ascii="Times New Roman" w:hAnsi="Times New Roman" w:cs="Times New Roman"/>
        </w:rPr>
        <w:t xml:space="preserve"> was employed. SHAP summary plots and bar charts were generated to highlight the most impactful features contributing to churn. This not only supported the interpretability of complex models but also informed domain experts about customer behaviors with the highest risk—contributing to </w:t>
      </w:r>
      <w:r w:rsidRPr="008F3937">
        <w:rPr>
          <w:rFonts w:ascii="Times New Roman" w:hAnsi="Times New Roman" w:cs="Times New Roman"/>
          <w:b/>
          <w:bCs/>
        </w:rPr>
        <w:t>Research Question 4</w:t>
      </w:r>
      <w:r w:rsidRPr="008F3937">
        <w:rPr>
          <w:rFonts w:ascii="Times New Roman" w:hAnsi="Times New Roman" w:cs="Times New Roman"/>
        </w:rPr>
        <w:t xml:space="preserve"> (Can churn prediction models be made interpretable and explainable for practical use?).</w:t>
      </w:r>
    </w:p>
    <w:p w14:paraId="60AEB040" w14:textId="77777777" w:rsidR="008F3937" w:rsidRPr="008F3937" w:rsidRDefault="00E71246" w:rsidP="00E71246">
      <w:pPr>
        <w:rPr>
          <w:rFonts w:ascii="Times New Roman" w:hAnsi="Times New Roman" w:cs="Times New Roman"/>
        </w:rPr>
      </w:pPr>
      <w:r>
        <w:rPr>
          <w:rFonts w:ascii="Times New Roman" w:hAnsi="Times New Roman" w:cs="Times New Roman"/>
        </w:rPr>
        <w:t xml:space="preserve">  </w:t>
      </w:r>
      <w:r w:rsidR="004D6232">
        <w:rPr>
          <w:rFonts w:ascii="Times New Roman" w:hAnsi="Times New Roman" w:cs="Times New Roman"/>
        </w:rPr>
        <w:t xml:space="preserve">        </w:t>
      </w:r>
      <w:r w:rsidR="008F3937" w:rsidRPr="008F3937">
        <w:rPr>
          <w:rFonts w:ascii="Times New Roman" w:hAnsi="Times New Roman" w:cs="Times New Roman"/>
          <w:b/>
          <w:bCs/>
          <w:sz w:val="28"/>
          <w:szCs w:val="28"/>
        </w:rPr>
        <w:t>4.</w:t>
      </w:r>
      <w:r w:rsidR="008F3937" w:rsidRPr="00E71246">
        <w:rPr>
          <w:rFonts w:ascii="Times New Roman" w:hAnsi="Times New Roman" w:cs="Times New Roman"/>
          <w:b/>
          <w:bCs/>
          <w:sz w:val="28"/>
          <w:szCs w:val="28"/>
        </w:rPr>
        <w:t>5</w:t>
      </w:r>
      <w:r w:rsidR="008F3937" w:rsidRPr="008F3937">
        <w:rPr>
          <w:rFonts w:ascii="Times New Roman" w:hAnsi="Times New Roman" w:cs="Times New Roman"/>
          <w:b/>
          <w:bCs/>
          <w:sz w:val="28"/>
          <w:szCs w:val="28"/>
        </w:rPr>
        <w:t>.6 Cross-Dataset Comparative Design</w:t>
      </w:r>
    </w:p>
    <w:p w14:paraId="28AC7120" w14:textId="77777777" w:rsidR="008F3937" w:rsidRPr="008F3937" w:rsidRDefault="008F3937" w:rsidP="008F3937">
      <w:pPr>
        <w:rPr>
          <w:rFonts w:ascii="Times New Roman" w:hAnsi="Times New Roman" w:cs="Times New Roman"/>
        </w:rPr>
      </w:pPr>
      <w:r w:rsidRPr="002D5818">
        <w:rPr>
          <w:rFonts w:ascii="Times New Roman" w:hAnsi="Times New Roman" w:cs="Times New Roman"/>
        </w:rPr>
        <w:t xml:space="preserve">  </w:t>
      </w:r>
      <w:r w:rsidRPr="008F3937">
        <w:rPr>
          <w:rFonts w:ascii="Times New Roman" w:hAnsi="Times New Roman" w:cs="Times New Roman"/>
        </w:rPr>
        <w:t xml:space="preserve">Both datasets were analyzed using a parallel structure to enable cross-domain comparison. Despite differences in feature semantics, the unified pipeline allowed us to observe how domain-specific features (e.g., contract type in telecom vs. purchase patterns in e-commerce) influence churn similarly or differently. These insights contribute to answering </w:t>
      </w:r>
      <w:r w:rsidRPr="008F3937">
        <w:rPr>
          <w:rFonts w:ascii="Times New Roman" w:hAnsi="Times New Roman" w:cs="Times New Roman"/>
          <w:b/>
          <w:bCs/>
        </w:rPr>
        <w:t>Research Question 5</w:t>
      </w:r>
      <w:r w:rsidRPr="008F3937">
        <w:rPr>
          <w:rFonts w:ascii="Times New Roman" w:hAnsi="Times New Roman" w:cs="Times New Roman"/>
        </w:rPr>
        <w:t xml:space="preserve"> (Are churn drivers and model performance consistent across industries?).</w:t>
      </w:r>
    </w:p>
    <w:p w14:paraId="7A7CA559" w14:textId="77777777" w:rsidR="009907F1" w:rsidRPr="002D5818" w:rsidRDefault="009907F1" w:rsidP="00D22EB0">
      <w:pPr>
        <w:ind w:left="720"/>
        <w:rPr>
          <w:rFonts w:ascii="Times New Roman" w:hAnsi="Times New Roman" w:cs="Times New Roman"/>
          <w:b/>
          <w:bCs/>
        </w:rPr>
      </w:pPr>
    </w:p>
    <w:p w14:paraId="1AE04789" w14:textId="77777777" w:rsidR="008F3937" w:rsidRPr="002D5818" w:rsidRDefault="008F3937" w:rsidP="00D22EB0">
      <w:pPr>
        <w:ind w:left="720"/>
        <w:rPr>
          <w:rFonts w:ascii="Times New Roman" w:hAnsi="Times New Roman" w:cs="Times New Roman"/>
          <w:b/>
          <w:bCs/>
        </w:rPr>
      </w:pPr>
    </w:p>
    <w:p w14:paraId="29252485" w14:textId="77777777" w:rsidR="008F3937" w:rsidRPr="002D5818" w:rsidRDefault="008F3937" w:rsidP="00D22EB0">
      <w:pPr>
        <w:ind w:left="720"/>
        <w:rPr>
          <w:rFonts w:ascii="Times New Roman" w:hAnsi="Times New Roman" w:cs="Times New Roman"/>
          <w:b/>
          <w:bCs/>
        </w:rPr>
      </w:pPr>
    </w:p>
    <w:p w14:paraId="10F6BC50" w14:textId="77777777" w:rsidR="009907F1" w:rsidRPr="002D5818" w:rsidRDefault="009907F1" w:rsidP="00D22EB0">
      <w:pPr>
        <w:ind w:left="720"/>
        <w:rPr>
          <w:rFonts w:ascii="Times New Roman" w:hAnsi="Times New Roman" w:cs="Times New Roman"/>
          <w:b/>
          <w:bCs/>
        </w:rPr>
      </w:pPr>
    </w:p>
    <w:p w14:paraId="64A3132A" w14:textId="77777777" w:rsidR="009907F1" w:rsidRPr="002D5818" w:rsidRDefault="009907F1" w:rsidP="00D22EB0">
      <w:pPr>
        <w:ind w:left="720"/>
        <w:rPr>
          <w:rFonts w:ascii="Times New Roman" w:hAnsi="Times New Roman" w:cs="Times New Roman"/>
          <w:b/>
          <w:bCs/>
        </w:rPr>
      </w:pPr>
    </w:p>
    <w:p w14:paraId="5F2324BF" w14:textId="77777777" w:rsidR="009907F1" w:rsidRPr="002D5818" w:rsidRDefault="009907F1" w:rsidP="00D22EB0">
      <w:pPr>
        <w:ind w:left="720"/>
        <w:rPr>
          <w:rFonts w:ascii="Times New Roman" w:hAnsi="Times New Roman" w:cs="Times New Roman"/>
          <w:b/>
          <w:bCs/>
        </w:rPr>
      </w:pPr>
    </w:p>
    <w:p w14:paraId="6245A234" w14:textId="77777777" w:rsidR="009907F1" w:rsidRPr="002D5818" w:rsidRDefault="009907F1" w:rsidP="00D22EB0">
      <w:pPr>
        <w:ind w:left="720"/>
        <w:rPr>
          <w:rFonts w:ascii="Times New Roman" w:hAnsi="Times New Roman" w:cs="Times New Roman"/>
          <w:b/>
          <w:bCs/>
        </w:rPr>
      </w:pPr>
    </w:p>
    <w:p w14:paraId="246C9788" w14:textId="77777777" w:rsidR="008F3937" w:rsidRPr="002D5818" w:rsidRDefault="008F3937" w:rsidP="00D22EB0">
      <w:pPr>
        <w:ind w:left="720"/>
        <w:rPr>
          <w:rFonts w:ascii="Times New Roman" w:hAnsi="Times New Roman" w:cs="Times New Roman"/>
          <w:b/>
          <w:bCs/>
        </w:rPr>
      </w:pPr>
    </w:p>
    <w:p w14:paraId="74FE12CC" w14:textId="77777777" w:rsidR="008F3937" w:rsidRPr="002D5818" w:rsidRDefault="008F3937" w:rsidP="00D22EB0">
      <w:pPr>
        <w:ind w:left="720"/>
        <w:rPr>
          <w:rFonts w:ascii="Times New Roman" w:hAnsi="Times New Roman" w:cs="Times New Roman"/>
          <w:b/>
          <w:bCs/>
        </w:rPr>
      </w:pPr>
    </w:p>
    <w:p w14:paraId="52240682" w14:textId="77777777" w:rsidR="008F3937" w:rsidRDefault="008F3937" w:rsidP="00D22EB0">
      <w:pPr>
        <w:ind w:left="720"/>
        <w:rPr>
          <w:rFonts w:ascii="Times New Roman" w:hAnsi="Times New Roman" w:cs="Times New Roman"/>
          <w:b/>
          <w:bCs/>
        </w:rPr>
      </w:pPr>
    </w:p>
    <w:p w14:paraId="4B1A805E" w14:textId="77777777" w:rsidR="00E71246" w:rsidRDefault="00E71246" w:rsidP="00D22EB0">
      <w:pPr>
        <w:ind w:left="720"/>
        <w:rPr>
          <w:rFonts w:ascii="Times New Roman" w:hAnsi="Times New Roman" w:cs="Times New Roman"/>
          <w:b/>
          <w:bCs/>
        </w:rPr>
      </w:pPr>
    </w:p>
    <w:p w14:paraId="52BB7981" w14:textId="77777777" w:rsidR="00E71246" w:rsidRDefault="00E71246" w:rsidP="00D22EB0">
      <w:pPr>
        <w:ind w:left="720"/>
        <w:rPr>
          <w:rFonts w:ascii="Times New Roman" w:hAnsi="Times New Roman" w:cs="Times New Roman"/>
          <w:b/>
          <w:bCs/>
        </w:rPr>
      </w:pPr>
    </w:p>
    <w:p w14:paraId="7D311E27" w14:textId="77777777" w:rsidR="00E71246" w:rsidRDefault="00E71246" w:rsidP="00D22EB0">
      <w:pPr>
        <w:ind w:left="720"/>
        <w:rPr>
          <w:rFonts w:ascii="Times New Roman" w:hAnsi="Times New Roman" w:cs="Times New Roman"/>
          <w:b/>
          <w:bCs/>
        </w:rPr>
      </w:pPr>
    </w:p>
    <w:p w14:paraId="605ECBA2" w14:textId="77777777" w:rsidR="00E71246" w:rsidRDefault="00E71246" w:rsidP="00D22EB0">
      <w:pPr>
        <w:ind w:left="720"/>
        <w:rPr>
          <w:rFonts w:ascii="Times New Roman" w:hAnsi="Times New Roman" w:cs="Times New Roman"/>
          <w:b/>
          <w:bCs/>
        </w:rPr>
      </w:pPr>
    </w:p>
    <w:p w14:paraId="2FB6DD4B" w14:textId="77777777" w:rsidR="00E71246" w:rsidRDefault="00E71246" w:rsidP="00D22EB0">
      <w:pPr>
        <w:ind w:left="720"/>
        <w:rPr>
          <w:rFonts w:ascii="Times New Roman" w:hAnsi="Times New Roman" w:cs="Times New Roman"/>
          <w:b/>
          <w:bCs/>
        </w:rPr>
      </w:pPr>
    </w:p>
    <w:p w14:paraId="15545F1D" w14:textId="77777777" w:rsidR="008F3937" w:rsidRDefault="008F3937" w:rsidP="000C5829">
      <w:pPr>
        <w:rPr>
          <w:rFonts w:ascii="Times New Roman" w:hAnsi="Times New Roman" w:cs="Times New Roman"/>
          <w:b/>
          <w:bCs/>
        </w:rPr>
      </w:pPr>
    </w:p>
    <w:p w14:paraId="60D19F58" w14:textId="77777777" w:rsidR="000C5829" w:rsidRPr="002D5818" w:rsidRDefault="000C5829" w:rsidP="000C5829">
      <w:pPr>
        <w:rPr>
          <w:rFonts w:ascii="Times New Roman" w:hAnsi="Times New Roman" w:cs="Times New Roman"/>
          <w:b/>
          <w:bCs/>
        </w:rPr>
      </w:pPr>
    </w:p>
    <w:p w14:paraId="64DADB91" w14:textId="77777777" w:rsidR="00D22EB0" w:rsidRPr="00E71246" w:rsidRDefault="00D22EB0" w:rsidP="00D22EB0">
      <w:pPr>
        <w:ind w:left="720"/>
        <w:rPr>
          <w:rFonts w:ascii="Times New Roman" w:hAnsi="Times New Roman" w:cs="Times New Roman"/>
          <w:b/>
          <w:bCs/>
          <w:sz w:val="28"/>
          <w:szCs w:val="28"/>
        </w:rPr>
      </w:pPr>
      <w:r w:rsidRPr="00E71246">
        <w:rPr>
          <w:rFonts w:ascii="Times New Roman" w:hAnsi="Times New Roman" w:cs="Times New Roman"/>
          <w:b/>
          <w:bCs/>
          <w:sz w:val="28"/>
          <w:szCs w:val="28"/>
        </w:rPr>
        <w:t>REFERENCES</w:t>
      </w:r>
    </w:p>
    <w:p w14:paraId="017A4A91"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Asif, R., Khan, F., &amp; Ahmed, T. (2025). </w:t>
      </w:r>
      <w:r w:rsidRPr="003C31FA">
        <w:rPr>
          <w:rFonts w:ascii="Times New Roman" w:hAnsi="Times New Roman" w:cs="Times New Roman"/>
          <w:i/>
          <w:iCs/>
        </w:rPr>
        <w:t>A data-driven approach with explainable AI for customer churn prediction in telecom.</w:t>
      </w:r>
      <w:r w:rsidRPr="003C31FA">
        <w:rPr>
          <w:rFonts w:ascii="Times New Roman" w:hAnsi="Times New Roman" w:cs="Times New Roman"/>
        </w:rPr>
        <w:t xml:space="preserve"> Journal of Intelligent Information Systems, 31(2), 203–218. </w:t>
      </w:r>
      <w:hyperlink r:id="rId46" w:tgtFrame="_new" w:history="1">
        <w:r w:rsidRPr="003C31FA">
          <w:rPr>
            <w:rStyle w:val="Hyperlink"/>
            <w:rFonts w:ascii="Times New Roman" w:hAnsi="Times New Roman" w:cs="Times New Roman"/>
          </w:rPr>
          <w:t>https://doi.org/10.1016/j.jiise.2025.03.015</w:t>
        </w:r>
      </w:hyperlink>
    </w:p>
    <w:p w14:paraId="4B8B5D90" w14:textId="77777777" w:rsidR="003C31FA" w:rsidRPr="003C31FA" w:rsidRDefault="003C31FA" w:rsidP="003C31FA">
      <w:pPr>
        <w:numPr>
          <w:ilvl w:val="0"/>
          <w:numId w:val="41"/>
        </w:numPr>
        <w:rPr>
          <w:rFonts w:ascii="Times New Roman" w:hAnsi="Times New Roman" w:cs="Times New Roman"/>
        </w:rPr>
      </w:pPr>
      <w:proofErr w:type="spellStart"/>
      <w:r w:rsidRPr="003C31FA">
        <w:rPr>
          <w:rFonts w:ascii="Times New Roman" w:hAnsi="Times New Roman" w:cs="Times New Roman"/>
        </w:rPr>
        <w:t>Boukrouh</w:t>
      </w:r>
      <w:proofErr w:type="spellEnd"/>
      <w:r w:rsidRPr="003C31FA">
        <w:rPr>
          <w:rFonts w:ascii="Times New Roman" w:hAnsi="Times New Roman" w:cs="Times New Roman"/>
        </w:rPr>
        <w:t xml:space="preserve">, I., </w:t>
      </w:r>
      <w:proofErr w:type="spellStart"/>
      <w:r w:rsidRPr="003C31FA">
        <w:rPr>
          <w:rFonts w:ascii="Times New Roman" w:hAnsi="Times New Roman" w:cs="Times New Roman"/>
        </w:rPr>
        <w:t>Azmani</w:t>
      </w:r>
      <w:proofErr w:type="spellEnd"/>
      <w:r w:rsidRPr="003C31FA">
        <w:rPr>
          <w:rFonts w:ascii="Times New Roman" w:hAnsi="Times New Roman" w:cs="Times New Roman"/>
        </w:rPr>
        <w:t xml:space="preserve">, A., &amp; </w:t>
      </w:r>
      <w:proofErr w:type="spellStart"/>
      <w:r w:rsidRPr="003C31FA">
        <w:rPr>
          <w:rFonts w:ascii="Times New Roman" w:hAnsi="Times New Roman" w:cs="Times New Roman"/>
        </w:rPr>
        <w:t>Sadgal</w:t>
      </w:r>
      <w:proofErr w:type="spellEnd"/>
      <w:r w:rsidRPr="003C31FA">
        <w:rPr>
          <w:rFonts w:ascii="Times New Roman" w:hAnsi="Times New Roman" w:cs="Times New Roman"/>
        </w:rPr>
        <w:t xml:space="preserve">, M. (2024). </w:t>
      </w:r>
      <w:r w:rsidRPr="003C31FA">
        <w:rPr>
          <w:rFonts w:ascii="Times New Roman" w:hAnsi="Times New Roman" w:cs="Times New Roman"/>
          <w:i/>
          <w:iCs/>
        </w:rPr>
        <w:t>Explainable machine learning models applied to predicting customer churn for ecommerce.</w:t>
      </w:r>
      <w:r w:rsidRPr="003C31FA">
        <w:rPr>
          <w:rFonts w:ascii="Times New Roman" w:hAnsi="Times New Roman" w:cs="Times New Roman"/>
        </w:rPr>
        <w:t xml:space="preserve"> International Journal of Artificial Intelligence, 14(1), 286–297. </w:t>
      </w:r>
      <w:hyperlink r:id="rId47" w:tgtFrame="_new" w:history="1">
        <w:r w:rsidRPr="003C31FA">
          <w:rPr>
            <w:rStyle w:val="Hyperlink"/>
            <w:rFonts w:ascii="Times New Roman" w:hAnsi="Times New Roman" w:cs="Times New Roman"/>
          </w:rPr>
          <w:t>https://doi.org/10.11591/ijai.v14.i1.pp286-297</w:t>
        </w:r>
      </w:hyperlink>
    </w:p>
    <w:p w14:paraId="3C9142B1"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Chawla, N. V., Bowyer, K. W., Hall, L. O., &amp; </w:t>
      </w:r>
      <w:proofErr w:type="spellStart"/>
      <w:r w:rsidRPr="003C31FA">
        <w:rPr>
          <w:rFonts w:ascii="Times New Roman" w:hAnsi="Times New Roman" w:cs="Times New Roman"/>
        </w:rPr>
        <w:t>Kegelmeyer</w:t>
      </w:r>
      <w:proofErr w:type="spellEnd"/>
      <w:r w:rsidRPr="003C31FA">
        <w:rPr>
          <w:rFonts w:ascii="Times New Roman" w:hAnsi="Times New Roman" w:cs="Times New Roman"/>
        </w:rPr>
        <w:t xml:space="preserve">, W. P. (2002). </w:t>
      </w:r>
      <w:r w:rsidRPr="003C31FA">
        <w:rPr>
          <w:rFonts w:ascii="Times New Roman" w:hAnsi="Times New Roman" w:cs="Times New Roman"/>
          <w:i/>
          <w:iCs/>
        </w:rPr>
        <w:t>SMOTE: Synthetic Minority Over-sampling Technique.</w:t>
      </w:r>
      <w:r w:rsidRPr="003C31FA">
        <w:rPr>
          <w:rFonts w:ascii="Times New Roman" w:hAnsi="Times New Roman" w:cs="Times New Roman"/>
        </w:rPr>
        <w:t xml:space="preserve"> Journal of Artificial Intelligence Research, 16, 321–357. </w:t>
      </w:r>
      <w:hyperlink r:id="rId48" w:tgtFrame="_new" w:history="1">
        <w:r w:rsidRPr="003C31FA">
          <w:rPr>
            <w:rStyle w:val="Hyperlink"/>
            <w:rFonts w:ascii="Times New Roman" w:hAnsi="Times New Roman" w:cs="Times New Roman"/>
          </w:rPr>
          <w:t>https://doi.org/10.1613/jair.953</w:t>
        </w:r>
      </w:hyperlink>
    </w:p>
    <w:p w14:paraId="2BB85C64"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He, H., Bai, Y., Garcia, E. A., &amp; Li, S. (2008). </w:t>
      </w:r>
      <w:r w:rsidRPr="003C31FA">
        <w:rPr>
          <w:rFonts w:ascii="Times New Roman" w:hAnsi="Times New Roman" w:cs="Times New Roman"/>
          <w:i/>
          <w:iCs/>
        </w:rPr>
        <w:t>ADASYN: Adaptive synthetic sampling approach for imbalanced learning.</w:t>
      </w:r>
      <w:r w:rsidRPr="003C31FA">
        <w:rPr>
          <w:rFonts w:ascii="Times New Roman" w:hAnsi="Times New Roman" w:cs="Times New Roman"/>
        </w:rPr>
        <w:t xml:space="preserve"> 2008 IEEE International Joint Conference on Neural Networks, 1322–1328. </w:t>
      </w:r>
      <w:hyperlink r:id="rId49" w:tgtFrame="_new" w:history="1">
        <w:r w:rsidRPr="003C31FA">
          <w:rPr>
            <w:rStyle w:val="Hyperlink"/>
            <w:rFonts w:ascii="Times New Roman" w:hAnsi="Times New Roman" w:cs="Times New Roman"/>
          </w:rPr>
          <w:t>https://doi.org/10.1109/IJCNN.2008.4633969</w:t>
        </w:r>
      </w:hyperlink>
    </w:p>
    <w:p w14:paraId="5ABD24DE"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Imani, M., Zhang, Y., &amp; Chen, L. (2025). </w:t>
      </w:r>
      <w:r w:rsidRPr="003C31FA">
        <w:rPr>
          <w:rFonts w:ascii="Times New Roman" w:hAnsi="Times New Roman" w:cs="Times New Roman"/>
          <w:i/>
          <w:iCs/>
        </w:rPr>
        <w:t>Customer churn prediction: A review of recent advances in machine learning and explainable AI.</w:t>
      </w:r>
      <w:r w:rsidRPr="003C31FA">
        <w:rPr>
          <w:rFonts w:ascii="Times New Roman" w:hAnsi="Times New Roman" w:cs="Times New Roman"/>
        </w:rPr>
        <w:t xml:space="preserve"> Journal of Business Analytics, 8(2), 134–156. </w:t>
      </w:r>
      <w:hyperlink r:id="rId50" w:tgtFrame="_new" w:history="1">
        <w:r w:rsidRPr="003C31FA">
          <w:rPr>
            <w:rStyle w:val="Hyperlink"/>
            <w:rFonts w:ascii="Times New Roman" w:hAnsi="Times New Roman" w:cs="Times New Roman"/>
          </w:rPr>
          <w:t>https://doi.org/10.20944/preprints202503.1969.v1</w:t>
        </w:r>
      </w:hyperlink>
    </w:p>
    <w:p w14:paraId="253C4FDC"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Lundberg, S. M., &amp; Lee, S.-I. (2017). </w:t>
      </w:r>
      <w:r w:rsidRPr="003C31FA">
        <w:rPr>
          <w:rFonts w:ascii="Times New Roman" w:hAnsi="Times New Roman" w:cs="Times New Roman"/>
          <w:i/>
          <w:iCs/>
        </w:rPr>
        <w:t>A unified approach to interpreting model predictions.</w:t>
      </w:r>
      <w:r w:rsidRPr="003C31FA">
        <w:rPr>
          <w:rFonts w:ascii="Times New Roman" w:hAnsi="Times New Roman" w:cs="Times New Roman"/>
        </w:rPr>
        <w:t xml:space="preserve"> Advances in Neural Information Processing Systems, 30, 4765–4774.</w:t>
      </w:r>
    </w:p>
    <w:p w14:paraId="15D08464"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Maan, J., &amp; Maan, H. (2023). </w:t>
      </w:r>
      <w:r w:rsidRPr="003C31FA">
        <w:rPr>
          <w:rFonts w:ascii="Times New Roman" w:hAnsi="Times New Roman" w:cs="Times New Roman"/>
          <w:i/>
          <w:iCs/>
        </w:rPr>
        <w:t>Customer churn prediction model using explainable machine learning.</w:t>
      </w:r>
      <w:r w:rsidRPr="003C31FA">
        <w:rPr>
          <w:rFonts w:ascii="Times New Roman" w:hAnsi="Times New Roman" w:cs="Times New Roman"/>
        </w:rPr>
        <w:t xml:space="preserve"> International Journal of Computer Science Trends and Technology, 11(1), 34–45. </w:t>
      </w:r>
      <w:hyperlink r:id="rId51" w:tgtFrame="_new" w:history="1">
        <w:r w:rsidRPr="003C31FA">
          <w:rPr>
            <w:rStyle w:val="Hyperlink"/>
            <w:rFonts w:ascii="Times New Roman" w:hAnsi="Times New Roman" w:cs="Times New Roman"/>
          </w:rPr>
          <w:t>https://doi.org/10.48550/arXiv.2303.00960</w:t>
        </w:r>
      </w:hyperlink>
    </w:p>
    <w:p w14:paraId="7B739F28"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Nature Scientific Reports. (2025). </w:t>
      </w:r>
      <w:r w:rsidRPr="003C31FA">
        <w:rPr>
          <w:rFonts w:ascii="Times New Roman" w:hAnsi="Times New Roman" w:cs="Times New Roman"/>
          <w:i/>
          <w:iCs/>
        </w:rPr>
        <w:t>Improving churn prediction using class imbalance techniques and ensemble learning.</w:t>
      </w:r>
      <w:r w:rsidRPr="003C31FA">
        <w:rPr>
          <w:rFonts w:ascii="Times New Roman" w:hAnsi="Times New Roman" w:cs="Times New Roman"/>
        </w:rPr>
        <w:t xml:space="preserve"> Scientific Reports, 15(4), 567–578. </w:t>
      </w:r>
      <w:hyperlink r:id="rId52" w:tgtFrame="_new" w:history="1">
        <w:r w:rsidRPr="003C31FA">
          <w:rPr>
            <w:rStyle w:val="Hyperlink"/>
            <w:rFonts w:ascii="Times New Roman" w:hAnsi="Times New Roman" w:cs="Times New Roman"/>
          </w:rPr>
          <w:t>https://doi.org/10.1038/s41598-025-11234-1</w:t>
        </w:r>
      </w:hyperlink>
    </w:p>
    <w:p w14:paraId="1DADAF87"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Reichheld, F. F., &amp; Sasser, W. E. (1990). </w:t>
      </w:r>
      <w:r w:rsidRPr="003C31FA">
        <w:rPr>
          <w:rFonts w:ascii="Times New Roman" w:hAnsi="Times New Roman" w:cs="Times New Roman"/>
          <w:i/>
          <w:iCs/>
        </w:rPr>
        <w:t>Zero defections: Quality comes to services.</w:t>
      </w:r>
      <w:r w:rsidRPr="003C31FA">
        <w:rPr>
          <w:rFonts w:ascii="Times New Roman" w:hAnsi="Times New Roman" w:cs="Times New Roman"/>
        </w:rPr>
        <w:t xml:space="preserve"> Harvard Business Review, 68(5), 105–111.</w:t>
      </w:r>
    </w:p>
    <w:p w14:paraId="2B339A66" w14:textId="77777777" w:rsidR="003C31FA" w:rsidRPr="003C31FA" w:rsidRDefault="003C31FA" w:rsidP="003C31FA">
      <w:pPr>
        <w:numPr>
          <w:ilvl w:val="0"/>
          <w:numId w:val="41"/>
        </w:numPr>
        <w:rPr>
          <w:rFonts w:ascii="Times New Roman" w:hAnsi="Times New Roman" w:cs="Times New Roman"/>
        </w:rPr>
      </w:pPr>
      <w:r w:rsidRPr="003C31FA">
        <w:rPr>
          <w:rFonts w:ascii="Times New Roman" w:hAnsi="Times New Roman" w:cs="Times New Roman"/>
        </w:rPr>
        <w:t xml:space="preserve">Ribeiro, M. T., Singh, S., &amp; </w:t>
      </w:r>
      <w:proofErr w:type="spellStart"/>
      <w:r w:rsidRPr="003C31FA">
        <w:rPr>
          <w:rFonts w:ascii="Times New Roman" w:hAnsi="Times New Roman" w:cs="Times New Roman"/>
        </w:rPr>
        <w:t>Guestrin</w:t>
      </w:r>
      <w:proofErr w:type="spellEnd"/>
      <w:r w:rsidRPr="003C31FA">
        <w:rPr>
          <w:rFonts w:ascii="Times New Roman" w:hAnsi="Times New Roman" w:cs="Times New Roman"/>
        </w:rPr>
        <w:t xml:space="preserve">, C. (2016). </w:t>
      </w:r>
      <w:r w:rsidRPr="003C31FA">
        <w:rPr>
          <w:rFonts w:ascii="Times New Roman" w:hAnsi="Times New Roman" w:cs="Times New Roman"/>
          <w:i/>
          <w:iCs/>
        </w:rPr>
        <w:t>"Why Should I Trust You?": Explaining the Predictions of Any Classifier.</w:t>
      </w:r>
      <w:r w:rsidRPr="003C31FA">
        <w:rPr>
          <w:rFonts w:ascii="Times New Roman" w:hAnsi="Times New Roman" w:cs="Times New Roman"/>
        </w:rPr>
        <w:t xml:space="preserve"> Proceedings of the 22nd ACM SIGKDD, 1135–1144. </w:t>
      </w:r>
      <w:hyperlink r:id="rId53" w:tgtFrame="_new" w:history="1">
        <w:r w:rsidRPr="003C31FA">
          <w:rPr>
            <w:rStyle w:val="Hyperlink"/>
            <w:rFonts w:ascii="Times New Roman" w:hAnsi="Times New Roman" w:cs="Times New Roman"/>
          </w:rPr>
          <w:t>https://doi.org/10.1145/2939672.2939778</w:t>
        </w:r>
      </w:hyperlink>
    </w:p>
    <w:p w14:paraId="75B6F20D" w14:textId="77777777" w:rsidR="003C31FA" w:rsidRPr="003C31FA" w:rsidRDefault="003C31FA" w:rsidP="003C31FA">
      <w:pPr>
        <w:numPr>
          <w:ilvl w:val="0"/>
          <w:numId w:val="41"/>
        </w:numPr>
        <w:rPr>
          <w:rFonts w:ascii="Times New Roman" w:hAnsi="Times New Roman" w:cs="Times New Roman"/>
        </w:rPr>
      </w:pPr>
      <w:proofErr w:type="spellStart"/>
      <w:r w:rsidRPr="003C31FA">
        <w:rPr>
          <w:rFonts w:ascii="Times New Roman" w:hAnsi="Times New Roman" w:cs="Times New Roman"/>
        </w:rPr>
        <w:t>Shriyash</w:t>
      </w:r>
      <w:proofErr w:type="spellEnd"/>
      <w:r w:rsidRPr="003C31FA">
        <w:rPr>
          <w:rFonts w:ascii="Times New Roman" w:hAnsi="Times New Roman" w:cs="Times New Roman"/>
        </w:rPr>
        <w:t xml:space="preserve"> Jagtap. (2023). </w:t>
      </w:r>
      <w:r w:rsidRPr="003C31FA">
        <w:rPr>
          <w:rFonts w:ascii="Times New Roman" w:hAnsi="Times New Roman" w:cs="Times New Roman"/>
          <w:i/>
          <w:iCs/>
        </w:rPr>
        <w:t>E-commerce customer for behavior analysis</w:t>
      </w:r>
      <w:r w:rsidRPr="003C31FA">
        <w:rPr>
          <w:rFonts w:ascii="Times New Roman" w:hAnsi="Times New Roman" w:cs="Times New Roman"/>
        </w:rPr>
        <w:t xml:space="preserve"> [Data set]. Kaggle. </w:t>
      </w:r>
      <w:hyperlink r:id="rId54" w:tgtFrame="_new" w:history="1">
        <w:r w:rsidRPr="003C31FA">
          <w:rPr>
            <w:rStyle w:val="Hyperlink"/>
            <w:rFonts w:ascii="Times New Roman" w:hAnsi="Times New Roman" w:cs="Times New Roman"/>
          </w:rPr>
          <w:t>https://www.kaggle.com/datasets/shriyashjagtap/e-commerce-customer-for-behavior-analysis</w:t>
        </w:r>
      </w:hyperlink>
    </w:p>
    <w:p w14:paraId="0670C301" w14:textId="77777777" w:rsidR="003C31FA" w:rsidRPr="00394C6C" w:rsidRDefault="003C31FA" w:rsidP="003C31FA">
      <w:pPr>
        <w:numPr>
          <w:ilvl w:val="0"/>
          <w:numId w:val="41"/>
        </w:numPr>
        <w:rPr>
          <w:rFonts w:ascii="Times New Roman" w:hAnsi="Times New Roman" w:cs="Times New Roman"/>
        </w:rPr>
      </w:pPr>
      <w:r w:rsidRPr="003C31FA">
        <w:rPr>
          <w:rFonts w:ascii="Times New Roman" w:hAnsi="Times New Roman" w:cs="Times New Roman"/>
        </w:rPr>
        <w:lastRenderedPageBreak/>
        <w:t xml:space="preserve">Kaggle. (2018). </w:t>
      </w:r>
      <w:r w:rsidRPr="003C31FA">
        <w:rPr>
          <w:rFonts w:ascii="Times New Roman" w:hAnsi="Times New Roman" w:cs="Times New Roman"/>
          <w:i/>
          <w:iCs/>
        </w:rPr>
        <w:t>Telco Customer Churn.</w:t>
      </w:r>
      <w:r w:rsidRPr="003C31FA">
        <w:rPr>
          <w:rFonts w:ascii="Times New Roman" w:hAnsi="Times New Roman" w:cs="Times New Roman"/>
        </w:rPr>
        <w:t xml:space="preserve"> </w:t>
      </w:r>
      <w:hyperlink r:id="rId55" w:tgtFrame="_new" w:history="1">
        <w:r w:rsidRPr="003C31FA">
          <w:rPr>
            <w:rStyle w:val="Hyperlink"/>
            <w:rFonts w:ascii="Times New Roman" w:hAnsi="Times New Roman" w:cs="Times New Roman"/>
          </w:rPr>
          <w:t>https://www.kaggle.com/datasets/blastchar/telco-customer-churn</w:t>
        </w:r>
      </w:hyperlink>
    </w:p>
    <w:p w14:paraId="35168FF0" w14:textId="77777777" w:rsidR="00394C6C" w:rsidRDefault="00394C6C" w:rsidP="00394C6C">
      <w:pPr>
        <w:ind w:left="360"/>
      </w:pPr>
    </w:p>
    <w:p w14:paraId="35272E5C" w14:textId="77777777" w:rsidR="00394C6C" w:rsidRPr="00394C6C" w:rsidRDefault="00394C6C" w:rsidP="00394C6C">
      <w:pPr>
        <w:ind w:left="360"/>
        <w:rPr>
          <w:rFonts w:ascii="Times New Roman" w:hAnsi="Times New Roman" w:cs="Times New Roman"/>
        </w:rPr>
      </w:pPr>
      <w:r w:rsidRPr="00394C6C">
        <w:rPr>
          <w:rFonts w:ascii="Times New Roman" w:hAnsi="Times New Roman" w:cs="Times New Roman"/>
        </w:rPr>
        <w:t>Appendix A: GitHub Repository</w:t>
      </w:r>
    </w:p>
    <w:p w14:paraId="3B2A482E" w14:textId="77777777" w:rsidR="00394C6C" w:rsidRPr="00394C6C" w:rsidRDefault="00394C6C" w:rsidP="00394C6C">
      <w:pPr>
        <w:ind w:left="360"/>
        <w:rPr>
          <w:rFonts w:ascii="Times New Roman" w:hAnsi="Times New Roman" w:cs="Times New Roman"/>
        </w:rPr>
      </w:pPr>
      <w:r w:rsidRPr="00394C6C">
        <w:rPr>
          <w:rFonts w:ascii="Times New Roman" w:hAnsi="Times New Roman" w:cs="Times New Roman"/>
        </w:rPr>
        <w:t>GitHub Repository: https://github.com/emineuysal95/CIND820_CAPSTONE-PROJECT</w:t>
      </w:r>
    </w:p>
    <w:p w14:paraId="78A62CC4" w14:textId="77777777" w:rsidR="00394C6C" w:rsidRPr="003C31FA" w:rsidRDefault="00394C6C" w:rsidP="00394C6C">
      <w:pPr>
        <w:ind w:left="360"/>
        <w:rPr>
          <w:rFonts w:ascii="Times New Roman" w:hAnsi="Times New Roman" w:cs="Times New Roman"/>
        </w:rPr>
      </w:pPr>
    </w:p>
    <w:p w14:paraId="4D1060E4" w14:textId="67BCC64B" w:rsidR="00E32B30" w:rsidRDefault="00E32B30"/>
    <w:sectPr w:rsidR="00E32B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21FA2" w14:textId="77777777" w:rsidR="000B44E3" w:rsidRDefault="000B44E3" w:rsidP="00855EB1">
      <w:pPr>
        <w:spacing w:after="0" w:line="240" w:lineRule="auto"/>
      </w:pPr>
      <w:r>
        <w:separator/>
      </w:r>
    </w:p>
  </w:endnote>
  <w:endnote w:type="continuationSeparator" w:id="0">
    <w:p w14:paraId="6042B38E" w14:textId="77777777" w:rsidR="000B44E3" w:rsidRDefault="000B44E3" w:rsidP="00855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5ABE3" w14:textId="77777777" w:rsidR="000B44E3" w:rsidRDefault="000B44E3" w:rsidP="00855EB1">
      <w:pPr>
        <w:spacing w:after="0" w:line="240" w:lineRule="auto"/>
      </w:pPr>
      <w:r>
        <w:separator/>
      </w:r>
    </w:p>
  </w:footnote>
  <w:footnote w:type="continuationSeparator" w:id="0">
    <w:p w14:paraId="0B69E747" w14:textId="77777777" w:rsidR="000B44E3" w:rsidRDefault="000B44E3" w:rsidP="00855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620"/>
    <w:multiLevelType w:val="multilevel"/>
    <w:tmpl w:val="47308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F4EE9"/>
    <w:multiLevelType w:val="multilevel"/>
    <w:tmpl w:val="30C0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50612"/>
    <w:multiLevelType w:val="multilevel"/>
    <w:tmpl w:val="FF38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3A6F"/>
    <w:multiLevelType w:val="multilevel"/>
    <w:tmpl w:val="05E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90E5B"/>
    <w:multiLevelType w:val="multilevel"/>
    <w:tmpl w:val="E82808E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F513E4"/>
    <w:multiLevelType w:val="multilevel"/>
    <w:tmpl w:val="7650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4095"/>
    <w:multiLevelType w:val="multilevel"/>
    <w:tmpl w:val="C400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24CE9"/>
    <w:multiLevelType w:val="multilevel"/>
    <w:tmpl w:val="AFD0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26466"/>
    <w:multiLevelType w:val="multilevel"/>
    <w:tmpl w:val="CEB6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23059"/>
    <w:multiLevelType w:val="multilevel"/>
    <w:tmpl w:val="29FE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60567"/>
    <w:multiLevelType w:val="multilevel"/>
    <w:tmpl w:val="EBC8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431E3"/>
    <w:multiLevelType w:val="multilevel"/>
    <w:tmpl w:val="16A6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D751F5"/>
    <w:multiLevelType w:val="multilevel"/>
    <w:tmpl w:val="F2A64E38"/>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2EA2F6C"/>
    <w:multiLevelType w:val="multilevel"/>
    <w:tmpl w:val="131A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B3ADD"/>
    <w:multiLevelType w:val="multilevel"/>
    <w:tmpl w:val="E9E6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77F64"/>
    <w:multiLevelType w:val="multilevel"/>
    <w:tmpl w:val="050A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556C0"/>
    <w:multiLevelType w:val="multilevel"/>
    <w:tmpl w:val="7822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25AB5"/>
    <w:multiLevelType w:val="multilevel"/>
    <w:tmpl w:val="57E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07DCA"/>
    <w:multiLevelType w:val="multilevel"/>
    <w:tmpl w:val="E60C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51AA5"/>
    <w:multiLevelType w:val="multilevel"/>
    <w:tmpl w:val="9FF4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21463F"/>
    <w:multiLevelType w:val="multilevel"/>
    <w:tmpl w:val="601A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E2238"/>
    <w:multiLevelType w:val="multilevel"/>
    <w:tmpl w:val="CCD2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84669C"/>
    <w:multiLevelType w:val="multilevel"/>
    <w:tmpl w:val="6BB2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958FE"/>
    <w:multiLevelType w:val="multilevel"/>
    <w:tmpl w:val="7F04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4379D"/>
    <w:multiLevelType w:val="multilevel"/>
    <w:tmpl w:val="7C9A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50F7F"/>
    <w:multiLevelType w:val="multilevel"/>
    <w:tmpl w:val="4A2A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82003"/>
    <w:multiLevelType w:val="multilevel"/>
    <w:tmpl w:val="AB5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EE0643"/>
    <w:multiLevelType w:val="multilevel"/>
    <w:tmpl w:val="ADE6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34CC5"/>
    <w:multiLevelType w:val="multilevel"/>
    <w:tmpl w:val="E25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A715F"/>
    <w:multiLevelType w:val="multilevel"/>
    <w:tmpl w:val="58E8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2A3F72"/>
    <w:multiLevelType w:val="multilevel"/>
    <w:tmpl w:val="74D8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66A7A"/>
    <w:multiLevelType w:val="multilevel"/>
    <w:tmpl w:val="437E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D1AB3"/>
    <w:multiLevelType w:val="multilevel"/>
    <w:tmpl w:val="E3F2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25E5E"/>
    <w:multiLevelType w:val="multilevel"/>
    <w:tmpl w:val="2D4AFF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660D5E1C"/>
    <w:multiLevelType w:val="multilevel"/>
    <w:tmpl w:val="575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4B526A"/>
    <w:multiLevelType w:val="multilevel"/>
    <w:tmpl w:val="EDCA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F9738C"/>
    <w:multiLevelType w:val="multilevel"/>
    <w:tmpl w:val="0C3E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CF773B"/>
    <w:multiLevelType w:val="multilevel"/>
    <w:tmpl w:val="C96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6E5713"/>
    <w:multiLevelType w:val="multilevel"/>
    <w:tmpl w:val="5B10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AB3318"/>
    <w:multiLevelType w:val="multilevel"/>
    <w:tmpl w:val="955E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DE08B4"/>
    <w:multiLevelType w:val="multilevel"/>
    <w:tmpl w:val="18E0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11819">
    <w:abstractNumId w:val="33"/>
  </w:num>
  <w:num w:numId="2" w16cid:durableId="474640195">
    <w:abstractNumId w:val="12"/>
  </w:num>
  <w:num w:numId="3" w16cid:durableId="1323195443">
    <w:abstractNumId w:val="21"/>
  </w:num>
  <w:num w:numId="4" w16cid:durableId="688605807">
    <w:abstractNumId w:val="4"/>
  </w:num>
  <w:num w:numId="5" w16cid:durableId="1303386123">
    <w:abstractNumId w:val="28"/>
  </w:num>
  <w:num w:numId="6" w16cid:durableId="1703629104">
    <w:abstractNumId w:val="32"/>
  </w:num>
  <w:num w:numId="7" w16cid:durableId="1325816325">
    <w:abstractNumId w:val="27"/>
  </w:num>
  <w:num w:numId="8" w16cid:durableId="1130778610">
    <w:abstractNumId w:val="19"/>
  </w:num>
  <w:num w:numId="9" w16cid:durableId="98643753">
    <w:abstractNumId w:val="26"/>
  </w:num>
  <w:num w:numId="10" w16cid:durableId="1571503337">
    <w:abstractNumId w:val="39"/>
  </w:num>
  <w:num w:numId="11" w16cid:durableId="207881520">
    <w:abstractNumId w:val="9"/>
  </w:num>
  <w:num w:numId="12" w16cid:durableId="481433610">
    <w:abstractNumId w:val="14"/>
  </w:num>
  <w:num w:numId="13" w16cid:durableId="275067950">
    <w:abstractNumId w:val="38"/>
  </w:num>
  <w:num w:numId="14" w16cid:durableId="307129009">
    <w:abstractNumId w:val="25"/>
  </w:num>
  <w:num w:numId="15" w16cid:durableId="1667242245">
    <w:abstractNumId w:val="5"/>
  </w:num>
  <w:num w:numId="16" w16cid:durableId="1388337018">
    <w:abstractNumId w:val="0"/>
  </w:num>
  <w:num w:numId="17" w16cid:durableId="332297007">
    <w:abstractNumId w:val="10"/>
  </w:num>
  <w:num w:numId="18" w16cid:durableId="2029408238">
    <w:abstractNumId w:val="7"/>
  </w:num>
  <w:num w:numId="19" w16cid:durableId="1018652983">
    <w:abstractNumId w:val="11"/>
  </w:num>
  <w:num w:numId="20" w16cid:durableId="1289386408">
    <w:abstractNumId w:val="13"/>
  </w:num>
  <w:num w:numId="21" w16cid:durableId="980302934">
    <w:abstractNumId w:val="18"/>
  </w:num>
  <w:num w:numId="22" w16cid:durableId="771781085">
    <w:abstractNumId w:val="40"/>
  </w:num>
  <w:num w:numId="23" w16cid:durableId="624046806">
    <w:abstractNumId w:val="8"/>
  </w:num>
  <w:num w:numId="24" w16cid:durableId="876819346">
    <w:abstractNumId w:val="36"/>
  </w:num>
  <w:num w:numId="25" w16cid:durableId="472449243">
    <w:abstractNumId w:val="3"/>
  </w:num>
  <w:num w:numId="26" w16cid:durableId="942301824">
    <w:abstractNumId w:val="15"/>
  </w:num>
  <w:num w:numId="27" w16cid:durableId="484054264">
    <w:abstractNumId w:val="1"/>
  </w:num>
  <w:num w:numId="28" w16cid:durableId="239295041">
    <w:abstractNumId w:val="20"/>
  </w:num>
  <w:num w:numId="29" w16cid:durableId="1149444841">
    <w:abstractNumId w:val="23"/>
  </w:num>
  <w:num w:numId="30" w16cid:durableId="7566229">
    <w:abstractNumId w:val="37"/>
  </w:num>
  <w:num w:numId="31" w16cid:durableId="38094823">
    <w:abstractNumId w:val="35"/>
  </w:num>
  <w:num w:numId="32" w16cid:durableId="958412467">
    <w:abstractNumId w:val="17"/>
  </w:num>
  <w:num w:numId="33" w16cid:durableId="1462115754">
    <w:abstractNumId w:val="6"/>
  </w:num>
  <w:num w:numId="34" w16cid:durableId="612901677">
    <w:abstractNumId w:val="30"/>
  </w:num>
  <w:num w:numId="35" w16cid:durableId="1661731782">
    <w:abstractNumId w:val="31"/>
  </w:num>
  <w:num w:numId="36" w16cid:durableId="876894441">
    <w:abstractNumId w:val="34"/>
  </w:num>
  <w:num w:numId="37" w16cid:durableId="242490666">
    <w:abstractNumId w:val="16"/>
  </w:num>
  <w:num w:numId="38" w16cid:durableId="1042286999">
    <w:abstractNumId w:val="2"/>
  </w:num>
  <w:num w:numId="39" w16cid:durableId="1474643836">
    <w:abstractNumId w:val="22"/>
  </w:num>
  <w:num w:numId="40" w16cid:durableId="103355559">
    <w:abstractNumId w:val="24"/>
  </w:num>
  <w:num w:numId="41" w16cid:durableId="181725965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952"/>
    <w:rsid w:val="00000ADC"/>
    <w:rsid w:val="00001407"/>
    <w:rsid w:val="00084FFF"/>
    <w:rsid w:val="000B44E3"/>
    <w:rsid w:val="000C5829"/>
    <w:rsid w:val="001045E0"/>
    <w:rsid w:val="001650A7"/>
    <w:rsid w:val="001A18C9"/>
    <w:rsid w:val="001F0EFC"/>
    <w:rsid w:val="002003E1"/>
    <w:rsid w:val="00215710"/>
    <w:rsid w:val="00221B65"/>
    <w:rsid w:val="002351B5"/>
    <w:rsid w:val="002810AF"/>
    <w:rsid w:val="002D11D4"/>
    <w:rsid w:val="002D5818"/>
    <w:rsid w:val="002E3E00"/>
    <w:rsid w:val="002F7C9E"/>
    <w:rsid w:val="003019A5"/>
    <w:rsid w:val="003031EA"/>
    <w:rsid w:val="003116A1"/>
    <w:rsid w:val="00327E88"/>
    <w:rsid w:val="0033079B"/>
    <w:rsid w:val="00367ACC"/>
    <w:rsid w:val="00391603"/>
    <w:rsid w:val="00394C6C"/>
    <w:rsid w:val="003B392D"/>
    <w:rsid w:val="003C31FA"/>
    <w:rsid w:val="004045B7"/>
    <w:rsid w:val="004051A3"/>
    <w:rsid w:val="00426D27"/>
    <w:rsid w:val="00436463"/>
    <w:rsid w:val="00436F32"/>
    <w:rsid w:val="00443839"/>
    <w:rsid w:val="00451A26"/>
    <w:rsid w:val="00482BD2"/>
    <w:rsid w:val="004A682A"/>
    <w:rsid w:val="004D6232"/>
    <w:rsid w:val="004F4FA5"/>
    <w:rsid w:val="00513A3B"/>
    <w:rsid w:val="00514250"/>
    <w:rsid w:val="005278CE"/>
    <w:rsid w:val="00577007"/>
    <w:rsid w:val="005D5EF7"/>
    <w:rsid w:val="005D781D"/>
    <w:rsid w:val="00600B8C"/>
    <w:rsid w:val="00650B96"/>
    <w:rsid w:val="006721B4"/>
    <w:rsid w:val="006D56AC"/>
    <w:rsid w:val="006E7239"/>
    <w:rsid w:val="0071509D"/>
    <w:rsid w:val="00723CDA"/>
    <w:rsid w:val="007408B5"/>
    <w:rsid w:val="00766576"/>
    <w:rsid w:val="00792F37"/>
    <w:rsid w:val="007B29A9"/>
    <w:rsid w:val="007B4C92"/>
    <w:rsid w:val="007E0E93"/>
    <w:rsid w:val="007F1DB9"/>
    <w:rsid w:val="00807FF7"/>
    <w:rsid w:val="008161BD"/>
    <w:rsid w:val="00855EB1"/>
    <w:rsid w:val="008A38A4"/>
    <w:rsid w:val="008E6963"/>
    <w:rsid w:val="008F3937"/>
    <w:rsid w:val="00923952"/>
    <w:rsid w:val="00966565"/>
    <w:rsid w:val="009907F1"/>
    <w:rsid w:val="00992B87"/>
    <w:rsid w:val="009E5B96"/>
    <w:rsid w:val="00A02ADC"/>
    <w:rsid w:val="00A16262"/>
    <w:rsid w:val="00A4124E"/>
    <w:rsid w:val="00A640B3"/>
    <w:rsid w:val="00A64DD5"/>
    <w:rsid w:val="00AB1CB2"/>
    <w:rsid w:val="00AC21B9"/>
    <w:rsid w:val="00AE0376"/>
    <w:rsid w:val="00AE43E1"/>
    <w:rsid w:val="00AF271F"/>
    <w:rsid w:val="00B00122"/>
    <w:rsid w:val="00B11B57"/>
    <w:rsid w:val="00B171BE"/>
    <w:rsid w:val="00B21264"/>
    <w:rsid w:val="00B652E9"/>
    <w:rsid w:val="00BA3A95"/>
    <w:rsid w:val="00BC0AA7"/>
    <w:rsid w:val="00BE1159"/>
    <w:rsid w:val="00BE44EB"/>
    <w:rsid w:val="00C56CA1"/>
    <w:rsid w:val="00CA2A09"/>
    <w:rsid w:val="00CE10B2"/>
    <w:rsid w:val="00D22EB0"/>
    <w:rsid w:val="00D32469"/>
    <w:rsid w:val="00D524F7"/>
    <w:rsid w:val="00D578F0"/>
    <w:rsid w:val="00D663A3"/>
    <w:rsid w:val="00D8308B"/>
    <w:rsid w:val="00D87014"/>
    <w:rsid w:val="00D921EB"/>
    <w:rsid w:val="00DA4D8E"/>
    <w:rsid w:val="00DB04C5"/>
    <w:rsid w:val="00DE0ED2"/>
    <w:rsid w:val="00E1522D"/>
    <w:rsid w:val="00E32B30"/>
    <w:rsid w:val="00E34B4F"/>
    <w:rsid w:val="00E450E9"/>
    <w:rsid w:val="00E61294"/>
    <w:rsid w:val="00E71246"/>
    <w:rsid w:val="00E96B63"/>
    <w:rsid w:val="00EB397D"/>
    <w:rsid w:val="00EC0871"/>
    <w:rsid w:val="00EE0E96"/>
    <w:rsid w:val="00F12A61"/>
    <w:rsid w:val="00F82BAA"/>
    <w:rsid w:val="00FC05F1"/>
    <w:rsid w:val="00FE2F36"/>
    <w:rsid w:val="00FF1A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84A7"/>
  <w15:chartTrackingRefBased/>
  <w15:docId w15:val="{58B707A5-A57B-4A3C-A772-6A45A7E5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9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39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239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39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39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39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9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9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9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9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39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239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39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39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39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9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9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952"/>
    <w:rPr>
      <w:rFonts w:eastAsiaTheme="majorEastAsia" w:cstheme="majorBidi"/>
      <w:color w:val="272727" w:themeColor="text1" w:themeTint="D8"/>
    </w:rPr>
  </w:style>
  <w:style w:type="paragraph" w:styleId="Title">
    <w:name w:val="Title"/>
    <w:basedOn w:val="Normal"/>
    <w:next w:val="Normal"/>
    <w:link w:val="TitleChar"/>
    <w:uiPriority w:val="10"/>
    <w:qFormat/>
    <w:rsid w:val="009239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9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9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9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952"/>
    <w:pPr>
      <w:spacing w:before="160"/>
      <w:jc w:val="center"/>
    </w:pPr>
    <w:rPr>
      <w:i/>
      <w:iCs/>
      <w:color w:val="404040" w:themeColor="text1" w:themeTint="BF"/>
    </w:rPr>
  </w:style>
  <w:style w:type="character" w:customStyle="1" w:styleId="QuoteChar">
    <w:name w:val="Quote Char"/>
    <w:basedOn w:val="DefaultParagraphFont"/>
    <w:link w:val="Quote"/>
    <w:uiPriority w:val="29"/>
    <w:rsid w:val="00923952"/>
    <w:rPr>
      <w:i/>
      <w:iCs/>
      <w:color w:val="404040" w:themeColor="text1" w:themeTint="BF"/>
    </w:rPr>
  </w:style>
  <w:style w:type="paragraph" w:styleId="ListParagraph">
    <w:name w:val="List Paragraph"/>
    <w:basedOn w:val="Normal"/>
    <w:uiPriority w:val="34"/>
    <w:qFormat/>
    <w:rsid w:val="00923952"/>
    <w:pPr>
      <w:ind w:left="720"/>
      <w:contextualSpacing/>
    </w:pPr>
  </w:style>
  <w:style w:type="character" w:styleId="IntenseEmphasis">
    <w:name w:val="Intense Emphasis"/>
    <w:basedOn w:val="DefaultParagraphFont"/>
    <w:uiPriority w:val="21"/>
    <w:qFormat/>
    <w:rsid w:val="00923952"/>
    <w:rPr>
      <w:i/>
      <w:iCs/>
      <w:color w:val="0F4761" w:themeColor="accent1" w:themeShade="BF"/>
    </w:rPr>
  </w:style>
  <w:style w:type="paragraph" w:styleId="IntenseQuote">
    <w:name w:val="Intense Quote"/>
    <w:basedOn w:val="Normal"/>
    <w:next w:val="Normal"/>
    <w:link w:val="IntenseQuoteChar"/>
    <w:uiPriority w:val="30"/>
    <w:qFormat/>
    <w:rsid w:val="009239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3952"/>
    <w:rPr>
      <w:i/>
      <w:iCs/>
      <w:color w:val="0F4761" w:themeColor="accent1" w:themeShade="BF"/>
    </w:rPr>
  </w:style>
  <w:style w:type="character" w:styleId="IntenseReference">
    <w:name w:val="Intense Reference"/>
    <w:basedOn w:val="DefaultParagraphFont"/>
    <w:uiPriority w:val="32"/>
    <w:qFormat/>
    <w:rsid w:val="00923952"/>
    <w:rPr>
      <w:b/>
      <w:bCs/>
      <w:smallCaps/>
      <w:color w:val="0F4761" w:themeColor="accent1" w:themeShade="BF"/>
      <w:spacing w:val="5"/>
    </w:rPr>
  </w:style>
  <w:style w:type="paragraph" w:styleId="TOCHeading">
    <w:name w:val="TOC Heading"/>
    <w:basedOn w:val="Heading1"/>
    <w:next w:val="Normal"/>
    <w:uiPriority w:val="39"/>
    <w:unhideWhenUsed/>
    <w:qFormat/>
    <w:rsid w:val="00DB04C5"/>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DB04C5"/>
    <w:pPr>
      <w:spacing w:after="0"/>
      <w:ind w:left="240"/>
    </w:pPr>
    <w:rPr>
      <w:smallCaps/>
      <w:sz w:val="20"/>
      <w:szCs w:val="20"/>
    </w:rPr>
  </w:style>
  <w:style w:type="paragraph" w:styleId="TOC1">
    <w:name w:val="toc 1"/>
    <w:basedOn w:val="Normal"/>
    <w:next w:val="Normal"/>
    <w:autoRedefine/>
    <w:uiPriority w:val="39"/>
    <w:unhideWhenUsed/>
    <w:rsid w:val="00DB04C5"/>
    <w:pPr>
      <w:spacing w:before="120" w:after="120"/>
    </w:pPr>
    <w:rPr>
      <w:b/>
      <w:bCs/>
      <w:caps/>
      <w:sz w:val="20"/>
      <w:szCs w:val="20"/>
    </w:rPr>
  </w:style>
  <w:style w:type="paragraph" w:styleId="TOC3">
    <w:name w:val="toc 3"/>
    <w:basedOn w:val="Normal"/>
    <w:next w:val="Normal"/>
    <w:autoRedefine/>
    <w:uiPriority w:val="39"/>
    <w:unhideWhenUsed/>
    <w:rsid w:val="00DB04C5"/>
    <w:pPr>
      <w:spacing w:after="0"/>
      <w:ind w:left="480"/>
    </w:pPr>
    <w:rPr>
      <w:i/>
      <w:iCs/>
      <w:sz w:val="20"/>
      <w:szCs w:val="20"/>
    </w:rPr>
  </w:style>
  <w:style w:type="paragraph" w:styleId="TOC4">
    <w:name w:val="toc 4"/>
    <w:basedOn w:val="Normal"/>
    <w:next w:val="Normal"/>
    <w:autoRedefine/>
    <w:uiPriority w:val="39"/>
    <w:unhideWhenUsed/>
    <w:rsid w:val="00D32469"/>
    <w:pPr>
      <w:spacing w:after="0"/>
      <w:ind w:left="720"/>
    </w:pPr>
    <w:rPr>
      <w:sz w:val="18"/>
      <w:szCs w:val="18"/>
    </w:rPr>
  </w:style>
  <w:style w:type="paragraph" w:styleId="TOC5">
    <w:name w:val="toc 5"/>
    <w:basedOn w:val="Normal"/>
    <w:next w:val="Normal"/>
    <w:autoRedefine/>
    <w:uiPriority w:val="39"/>
    <w:unhideWhenUsed/>
    <w:rsid w:val="00D32469"/>
    <w:pPr>
      <w:spacing w:after="0"/>
      <w:ind w:left="960"/>
    </w:pPr>
    <w:rPr>
      <w:sz w:val="18"/>
      <w:szCs w:val="18"/>
    </w:rPr>
  </w:style>
  <w:style w:type="paragraph" w:styleId="TOC6">
    <w:name w:val="toc 6"/>
    <w:basedOn w:val="Normal"/>
    <w:next w:val="Normal"/>
    <w:autoRedefine/>
    <w:uiPriority w:val="39"/>
    <w:unhideWhenUsed/>
    <w:rsid w:val="00D32469"/>
    <w:pPr>
      <w:spacing w:after="0"/>
      <w:ind w:left="1200"/>
    </w:pPr>
    <w:rPr>
      <w:sz w:val="18"/>
      <w:szCs w:val="18"/>
    </w:rPr>
  </w:style>
  <w:style w:type="paragraph" w:styleId="TOC7">
    <w:name w:val="toc 7"/>
    <w:basedOn w:val="Normal"/>
    <w:next w:val="Normal"/>
    <w:autoRedefine/>
    <w:uiPriority w:val="39"/>
    <w:unhideWhenUsed/>
    <w:rsid w:val="00D32469"/>
    <w:pPr>
      <w:spacing w:after="0"/>
      <w:ind w:left="1440"/>
    </w:pPr>
    <w:rPr>
      <w:sz w:val="18"/>
      <w:szCs w:val="18"/>
    </w:rPr>
  </w:style>
  <w:style w:type="paragraph" w:styleId="TOC8">
    <w:name w:val="toc 8"/>
    <w:basedOn w:val="Normal"/>
    <w:next w:val="Normal"/>
    <w:autoRedefine/>
    <w:uiPriority w:val="39"/>
    <w:unhideWhenUsed/>
    <w:rsid w:val="00D32469"/>
    <w:pPr>
      <w:spacing w:after="0"/>
      <w:ind w:left="1680"/>
    </w:pPr>
    <w:rPr>
      <w:sz w:val="18"/>
      <w:szCs w:val="18"/>
    </w:rPr>
  </w:style>
  <w:style w:type="paragraph" w:styleId="TOC9">
    <w:name w:val="toc 9"/>
    <w:basedOn w:val="Normal"/>
    <w:next w:val="Normal"/>
    <w:autoRedefine/>
    <w:uiPriority w:val="39"/>
    <w:unhideWhenUsed/>
    <w:rsid w:val="00D32469"/>
    <w:pPr>
      <w:spacing w:after="0"/>
      <w:ind w:left="1920"/>
    </w:pPr>
    <w:rPr>
      <w:sz w:val="18"/>
      <w:szCs w:val="18"/>
    </w:rPr>
  </w:style>
  <w:style w:type="paragraph" w:styleId="Header">
    <w:name w:val="header"/>
    <w:basedOn w:val="Normal"/>
    <w:link w:val="HeaderChar"/>
    <w:uiPriority w:val="99"/>
    <w:unhideWhenUsed/>
    <w:rsid w:val="00855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B1"/>
  </w:style>
  <w:style w:type="paragraph" w:styleId="Footer">
    <w:name w:val="footer"/>
    <w:basedOn w:val="Normal"/>
    <w:link w:val="FooterChar"/>
    <w:uiPriority w:val="99"/>
    <w:unhideWhenUsed/>
    <w:rsid w:val="00855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B1"/>
  </w:style>
  <w:style w:type="character" w:styleId="Emphasis">
    <w:name w:val="Emphasis"/>
    <w:basedOn w:val="DefaultParagraphFont"/>
    <w:uiPriority w:val="20"/>
    <w:qFormat/>
    <w:rsid w:val="0071509D"/>
    <w:rPr>
      <w:i/>
      <w:iCs/>
    </w:rPr>
  </w:style>
  <w:style w:type="paragraph" w:styleId="NormalWeb">
    <w:name w:val="Normal (Web)"/>
    <w:basedOn w:val="Normal"/>
    <w:uiPriority w:val="99"/>
    <w:semiHidden/>
    <w:unhideWhenUsed/>
    <w:rsid w:val="0071509D"/>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relative">
    <w:name w:val="relative"/>
    <w:basedOn w:val="DefaultParagraphFont"/>
    <w:rsid w:val="0071509D"/>
  </w:style>
  <w:style w:type="character" w:styleId="Strong">
    <w:name w:val="Strong"/>
    <w:basedOn w:val="DefaultParagraphFont"/>
    <w:uiPriority w:val="22"/>
    <w:qFormat/>
    <w:rsid w:val="0071509D"/>
    <w:rPr>
      <w:b/>
      <w:bCs/>
    </w:rPr>
  </w:style>
  <w:style w:type="character" w:customStyle="1" w:styleId="ms-1">
    <w:name w:val="ms-1"/>
    <w:basedOn w:val="DefaultParagraphFont"/>
    <w:rsid w:val="0071509D"/>
  </w:style>
  <w:style w:type="character" w:customStyle="1" w:styleId="max-w-full">
    <w:name w:val="max-w-full"/>
    <w:basedOn w:val="DefaultParagraphFont"/>
    <w:rsid w:val="0071509D"/>
  </w:style>
  <w:style w:type="character" w:customStyle="1" w:styleId="-me-1">
    <w:name w:val="-me-1"/>
    <w:basedOn w:val="DefaultParagraphFont"/>
    <w:rsid w:val="0071509D"/>
  </w:style>
  <w:style w:type="character" w:styleId="Hyperlink">
    <w:name w:val="Hyperlink"/>
    <w:basedOn w:val="DefaultParagraphFont"/>
    <w:uiPriority w:val="99"/>
    <w:unhideWhenUsed/>
    <w:rsid w:val="00766576"/>
    <w:rPr>
      <w:color w:val="467886" w:themeColor="hyperlink"/>
      <w:u w:val="single"/>
    </w:rPr>
  </w:style>
  <w:style w:type="character" w:styleId="UnresolvedMention">
    <w:name w:val="Unresolved Mention"/>
    <w:basedOn w:val="DefaultParagraphFont"/>
    <w:uiPriority w:val="99"/>
    <w:semiHidden/>
    <w:unhideWhenUsed/>
    <w:rsid w:val="00766576"/>
    <w:rPr>
      <w:color w:val="605E5C"/>
      <w:shd w:val="clear" w:color="auto" w:fill="E1DFDD"/>
    </w:rPr>
  </w:style>
  <w:style w:type="character" w:styleId="FollowedHyperlink">
    <w:name w:val="FollowedHyperlink"/>
    <w:basedOn w:val="DefaultParagraphFont"/>
    <w:uiPriority w:val="99"/>
    <w:semiHidden/>
    <w:unhideWhenUsed/>
    <w:rsid w:val="00766576"/>
    <w:rPr>
      <w:color w:val="96607D" w:themeColor="followedHyperlink"/>
      <w:u w:val="single"/>
    </w:rPr>
  </w:style>
  <w:style w:type="character" w:styleId="HTMLCode">
    <w:name w:val="HTML Code"/>
    <w:basedOn w:val="DefaultParagraphFont"/>
    <w:uiPriority w:val="99"/>
    <w:semiHidden/>
    <w:unhideWhenUsed/>
    <w:rsid w:val="003031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36652">
      <w:bodyDiv w:val="1"/>
      <w:marLeft w:val="0"/>
      <w:marRight w:val="0"/>
      <w:marTop w:val="0"/>
      <w:marBottom w:val="0"/>
      <w:divBdr>
        <w:top w:val="none" w:sz="0" w:space="0" w:color="auto"/>
        <w:left w:val="none" w:sz="0" w:space="0" w:color="auto"/>
        <w:bottom w:val="none" w:sz="0" w:space="0" w:color="auto"/>
        <w:right w:val="none" w:sz="0" w:space="0" w:color="auto"/>
      </w:divBdr>
      <w:divsChild>
        <w:div w:id="130280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56229587">
          <w:marLeft w:val="0"/>
          <w:marRight w:val="0"/>
          <w:marTop w:val="0"/>
          <w:marBottom w:val="0"/>
          <w:divBdr>
            <w:top w:val="none" w:sz="0" w:space="0" w:color="auto"/>
            <w:left w:val="none" w:sz="0" w:space="0" w:color="auto"/>
            <w:bottom w:val="none" w:sz="0" w:space="0" w:color="auto"/>
            <w:right w:val="none" w:sz="0" w:space="0" w:color="auto"/>
          </w:divBdr>
          <w:divsChild>
            <w:div w:id="13378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5393">
      <w:bodyDiv w:val="1"/>
      <w:marLeft w:val="0"/>
      <w:marRight w:val="0"/>
      <w:marTop w:val="0"/>
      <w:marBottom w:val="0"/>
      <w:divBdr>
        <w:top w:val="none" w:sz="0" w:space="0" w:color="auto"/>
        <w:left w:val="none" w:sz="0" w:space="0" w:color="auto"/>
        <w:bottom w:val="none" w:sz="0" w:space="0" w:color="auto"/>
        <w:right w:val="none" w:sz="0" w:space="0" w:color="auto"/>
      </w:divBdr>
    </w:div>
    <w:div w:id="100414477">
      <w:bodyDiv w:val="1"/>
      <w:marLeft w:val="0"/>
      <w:marRight w:val="0"/>
      <w:marTop w:val="0"/>
      <w:marBottom w:val="0"/>
      <w:divBdr>
        <w:top w:val="none" w:sz="0" w:space="0" w:color="auto"/>
        <w:left w:val="none" w:sz="0" w:space="0" w:color="auto"/>
        <w:bottom w:val="none" w:sz="0" w:space="0" w:color="auto"/>
        <w:right w:val="none" w:sz="0" w:space="0" w:color="auto"/>
      </w:divBdr>
      <w:divsChild>
        <w:div w:id="739138861">
          <w:marLeft w:val="0"/>
          <w:marRight w:val="0"/>
          <w:marTop w:val="0"/>
          <w:marBottom w:val="0"/>
          <w:divBdr>
            <w:top w:val="none" w:sz="0" w:space="0" w:color="auto"/>
            <w:left w:val="none" w:sz="0" w:space="0" w:color="auto"/>
            <w:bottom w:val="none" w:sz="0" w:space="0" w:color="auto"/>
            <w:right w:val="none" w:sz="0" w:space="0" w:color="auto"/>
          </w:divBdr>
          <w:divsChild>
            <w:div w:id="1043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66">
      <w:bodyDiv w:val="1"/>
      <w:marLeft w:val="0"/>
      <w:marRight w:val="0"/>
      <w:marTop w:val="0"/>
      <w:marBottom w:val="0"/>
      <w:divBdr>
        <w:top w:val="none" w:sz="0" w:space="0" w:color="auto"/>
        <w:left w:val="none" w:sz="0" w:space="0" w:color="auto"/>
        <w:bottom w:val="none" w:sz="0" w:space="0" w:color="auto"/>
        <w:right w:val="none" w:sz="0" w:space="0" w:color="auto"/>
      </w:divBdr>
      <w:divsChild>
        <w:div w:id="156381514">
          <w:marLeft w:val="0"/>
          <w:marRight w:val="0"/>
          <w:marTop w:val="0"/>
          <w:marBottom w:val="0"/>
          <w:divBdr>
            <w:top w:val="none" w:sz="0" w:space="0" w:color="auto"/>
            <w:left w:val="none" w:sz="0" w:space="0" w:color="auto"/>
            <w:bottom w:val="none" w:sz="0" w:space="0" w:color="auto"/>
            <w:right w:val="none" w:sz="0" w:space="0" w:color="auto"/>
          </w:divBdr>
          <w:divsChild>
            <w:div w:id="4521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8540">
      <w:bodyDiv w:val="1"/>
      <w:marLeft w:val="0"/>
      <w:marRight w:val="0"/>
      <w:marTop w:val="0"/>
      <w:marBottom w:val="0"/>
      <w:divBdr>
        <w:top w:val="none" w:sz="0" w:space="0" w:color="auto"/>
        <w:left w:val="none" w:sz="0" w:space="0" w:color="auto"/>
        <w:bottom w:val="none" w:sz="0" w:space="0" w:color="auto"/>
        <w:right w:val="none" w:sz="0" w:space="0" w:color="auto"/>
      </w:divBdr>
    </w:div>
    <w:div w:id="162819456">
      <w:bodyDiv w:val="1"/>
      <w:marLeft w:val="0"/>
      <w:marRight w:val="0"/>
      <w:marTop w:val="0"/>
      <w:marBottom w:val="0"/>
      <w:divBdr>
        <w:top w:val="none" w:sz="0" w:space="0" w:color="auto"/>
        <w:left w:val="none" w:sz="0" w:space="0" w:color="auto"/>
        <w:bottom w:val="none" w:sz="0" w:space="0" w:color="auto"/>
        <w:right w:val="none" w:sz="0" w:space="0" w:color="auto"/>
      </w:divBdr>
    </w:div>
    <w:div w:id="343946610">
      <w:bodyDiv w:val="1"/>
      <w:marLeft w:val="0"/>
      <w:marRight w:val="0"/>
      <w:marTop w:val="0"/>
      <w:marBottom w:val="0"/>
      <w:divBdr>
        <w:top w:val="none" w:sz="0" w:space="0" w:color="auto"/>
        <w:left w:val="none" w:sz="0" w:space="0" w:color="auto"/>
        <w:bottom w:val="none" w:sz="0" w:space="0" w:color="auto"/>
        <w:right w:val="none" w:sz="0" w:space="0" w:color="auto"/>
      </w:divBdr>
    </w:div>
    <w:div w:id="366292498">
      <w:bodyDiv w:val="1"/>
      <w:marLeft w:val="0"/>
      <w:marRight w:val="0"/>
      <w:marTop w:val="0"/>
      <w:marBottom w:val="0"/>
      <w:divBdr>
        <w:top w:val="none" w:sz="0" w:space="0" w:color="auto"/>
        <w:left w:val="none" w:sz="0" w:space="0" w:color="auto"/>
        <w:bottom w:val="none" w:sz="0" w:space="0" w:color="auto"/>
        <w:right w:val="none" w:sz="0" w:space="0" w:color="auto"/>
      </w:divBdr>
    </w:div>
    <w:div w:id="375854242">
      <w:bodyDiv w:val="1"/>
      <w:marLeft w:val="0"/>
      <w:marRight w:val="0"/>
      <w:marTop w:val="0"/>
      <w:marBottom w:val="0"/>
      <w:divBdr>
        <w:top w:val="none" w:sz="0" w:space="0" w:color="auto"/>
        <w:left w:val="none" w:sz="0" w:space="0" w:color="auto"/>
        <w:bottom w:val="none" w:sz="0" w:space="0" w:color="auto"/>
        <w:right w:val="none" w:sz="0" w:space="0" w:color="auto"/>
      </w:divBdr>
    </w:div>
    <w:div w:id="406416456">
      <w:bodyDiv w:val="1"/>
      <w:marLeft w:val="0"/>
      <w:marRight w:val="0"/>
      <w:marTop w:val="0"/>
      <w:marBottom w:val="0"/>
      <w:divBdr>
        <w:top w:val="none" w:sz="0" w:space="0" w:color="auto"/>
        <w:left w:val="none" w:sz="0" w:space="0" w:color="auto"/>
        <w:bottom w:val="none" w:sz="0" w:space="0" w:color="auto"/>
        <w:right w:val="none" w:sz="0" w:space="0" w:color="auto"/>
      </w:divBdr>
      <w:divsChild>
        <w:div w:id="72632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097507">
          <w:marLeft w:val="0"/>
          <w:marRight w:val="0"/>
          <w:marTop w:val="0"/>
          <w:marBottom w:val="0"/>
          <w:divBdr>
            <w:top w:val="none" w:sz="0" w:space="0" w:color="auto"/>
            <w:left w:val="none" w:sz="0" w:space="0" w:color="auto"/>
            <w:bottom w:val="none" w:sz="0" w:space="0" w:color="auto"/>
            <w:right w:val="none" w:sz="0" w:space="0" w:color="auto"/>
          </w:divBdr>
          <w:divsChild>
            <w:div w:id="4468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1821">
      <w:bodyDiv w:val="1"/>
      <w:marLeft w:val="0"/>
      <w:marRight w:val="0"/>
      <w:marTop w:val="0"/>
      <w:marBottom w:val="0"/>
      <w:divBdr>
        <w:top w:val="none" w:sz="0" w:space="0" w:color="auto"/>
        <w:left w:val="none" w:sz="0" w:space="0" w:color="auto"/>
        <w:bottom w:val="none" w:sz="0" w:space="0" w:color="auto"/>
        <w:right w:val="none" w:sz="0" w:space="0" w:color="auto"/>
      </w:divBdr>
    </w:div>
    <w:div w:id="483552351">
      <w:bodyDiv w:val="1"/>
      <w:marLeft w:val="0"/>
      <w:marRight w:val="0"/>
      <w:marTop w:val="0"/>
      <w:marBottom w:val="0"/>
      <w:divBdr>
        <w:top w:val="none" w:sz="0" w:space="0" w:color="auto"/>
        <w:left w:val="none" w:sz="0" w:space="0" w:color="auto"/>
        <w:bottom w:val="none" w:sz="0" w:space="0" w:color="auto"/>
        <w:right w:val="none" w:sz="0" w:space="0" w:color="auto"/>
      </w:divBdr>
    </w:div>
    <w:div w:id="498274328">
      <w:bodyDiv w:val="1"/>
      <w:marLeft w:val="0"/>
      <w:marRight w:val="0"/>
      <w:marTop w:val="0"/>
      <w:marBottom w:val="0"/>
      <w:divBdr>
        <w:top w:val="none" w:sz="0" w:space="0" w:color="auto"/>
        <w:left w:val="none" w:sz="0" w:space="0" w:color="auto"/>
        <w:bottom w:val="none" w:sz="0" w:space="0" w:color="auto"/>
        <w:right w:val="none" w:sz="0" w:space="0" w:color="auto"/>
      </w:divBdr>
    </w:div>
    <w:div w:id="512839387">
      <w:bodyDiv w:val="1"/>
      <w:marLeft w:val="0"/>
      <w:marRight w:val="0"/>
      <w:marTop w:val="0"/>
      <w:marBottom w:val="0"/>
      <w:divBdr>
        <w:top w:val="none" w:sz="0" w:space="0" w:color="auto"/>
        <w:left w:val="none" w:sz="0" w:space="0" w:color="auto"/>
        <w:bottom w:val="none" w:sz="0" w:space="0" w:color="auto"/>
        <w:right w:val="none" w:sz="0" w:space="0" w:color="auto"/>
      </w:divBdr>
    </w:div>
    <w:div w:id="567738452">
      <w:bodyDiv w:val="1"/>
      <w:marLeft w:val="0"/>
      <w:marRight w:val="0"/>
      <w:marTop w:val="0"/>
      <w:marBottom w:val="0"/>
      <w:divBdr>
        <w:top w:val="none" w:sz="0" w:space="0" w:color="auto"/>
        <w:left w:val="none" w:sz="0" w:space="0" w:color="auto"/>
        <w:bottom w:val="none" w:sz="0" w:space="0" w:color="auto"/>
        <w:right w:val="none" w:sz="0" w:space="0" w:color="auto"/>
      </w:divBdr>
    </w:div>
    <w:div w:id="577978886">
      <w:bodyDiv w:val="1"/>
      <w:marLeft w:val="0"/>
      <w:marRight w:val="0"/>
      <w:marTop w:val="0"/>
      <w:marBottom w:val="0"/>
      <w:divBdr>
        <w:top w:val="none" w:sz="0" w:space="0" w:color="auto"/>
        <w:left w:val="none" w:sz="0" w:space="0" w:color="auto"/>
        <w:bottom w:val="none" w:sz="0" w:space="0" w:color="auto"/>
        <w:right w:val="none" w:sz="0" w:space="0" w:color="auto"/>
      </w:divBdr>
    </w:div>
    <w:div w:id="600139603">
      <w:bodyDiv w:val="1"/>
      <w:marLeft w:val="0"/>
      <w:marRight w:val="0"/>
      <w:marTop w:val="0"/>
      <w:marBottom w:val="0"/>
      <w:divBdr>
        <w:top w:val="none" w:sz="0" w:space="0" w:color="auto"/>
        <w:left w:val="none" w:sz="0" w:space="0" w:color="auto"/>
        <w:bottom w:val="none" w:sz="0" w:space="0" w:color="auto"/>
        <w:right w:val="none" w:sz="0" w:space="0" w:color="auto"/>
      </w:divBdr>
    </w:div>
    <w:div w:id="629672357">
      <w:bodyDiv w:val="1"/>
      <w:marLeft w:val="0"/>
      <w:marRight w:val="0"/>
      <w:marTop w:val="0"/>
      <w:marBottom w:val="0"/>
      <w:divBdr>
        <w:top w:val="none" w:sz="0" w:space="0" w:color="auto"/>
        <w:left w:val="none" w:sz="0" w:space="0" w:color="auto"/>
        <w:bottom w:val="none" w:sz="0" w:space="0" w:color="auto"/>
        <w:right w:val="none" w:sz="0" w:space="0" w:color="auto"/>
      </w:divBdr>
    </w:div>
    <w:div w:id="678122432">
      <w:bodyDiv w:val="1"/>
      <w:marLeft w:val="0"/>
      <w:marRight w:val="0"/>
      <w:marTop w:val="0"/>
      <w:marBottom w:val="0"/>
      <w:divBdr>
        <w:top w:val="none" w:sz="0" w:space="0" w:color="auto"/>
        <w:left w:val="none" w:sz="0" w:space="0" w:color="auto"/>
        <w:bottom w:val="none" w:sz="0" w:space="0" w:color="auto"/>
        <w:right w:val="none" w:sz="0" w:space="0" w:color="auto"/>
      </w:divBdr>
      <w:divsChild>
        <w:div w:id="969020535">
          <w:marLeft w:val="0"/>
          <w:marRight w:val="0"/>
          <w:marTop w:val="0"/>
          <w:marBottom w:val="0"/>
          <w:divBdr>
            <w:top w:val="none" w:sz="0" w:space="0" w:color="auto"/>
            <w:left w:val="none" w:sz="0" w:space="0" w:color="auto"/>
            <w:bottom w:val="none" w:sz="0" w:space="0" w:color="auto"/>
            <w:right w:val="none" w:sz="0" w:space="0" w:color="auto"/>
          </w:divBdr>
          <w:divsChild>
            <w:div w:id="18079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8950">
      <w:bodyDiv w:val="1"/>
      <w:marLeft w:val="0"/>
      <w:marRight w:val="0"/>
      <w:marTop w:val="0"/>
      <w:marBottom w:val="0"/>
      <w:divBdr>
        <w:top w:val="none" w:sz="0" w:space="0" w:color="auto"/>
        <w:left w:val="none" w:sz="0" w:space="0" w:color="auto"/>
        <w:bottom w:val="none" w:sz="0" w:space="0" w:color="auto"/>
        <w:right w:val="none" w:sz="0" w:space="0" w:color="auto"/>
      </w:divBdr>
    </w:div>
    <w:div w:id="727457942">
      <w:bodyDiv w:val="1"/>
      <w:marLeft w:val="0"/>
      <w:marRight w:val="0"/>
      <w:marTop w:val="0"/>
      <w:marBottom w:val="0"/>
      <w:divBdr>
        <w:top w:val="none" w:sz="0" w:space="0" w:color="auto"/>
        <w:left w:val="none" w:sz="0" w:space="0" w:color="auto"/>
        <w:bottom w:val="none" w:sz="0" w:space="0" w:color="auto"/>
        <w:right w:val="none" w:sz="0" w:space="0" w:color="auto"/>
      </w:divBdr>
    </w:div>
    <w:div w:id="742020574">
      <w:bodyDiv w:val="1"/>
      <w:marLeft w:val="0"/>
      <w:marRight w:val="0"/>
      <w:marTop w:val="0"/>
      <w:marBottom w:val="0"/>
      <w:divBdr>
        <w:top w:val="none" w:sz="0" w:space="0" w:color="auto"/>
        <w:left w:val="none" w:sz="0" w:space="0" w:color="auto"/>
        <w:bottom w:val="none" w:sz="0" w:space="0" w:color="auto"/>
        <w:right w:val="none" w:sz="0" w:space="0" w:color="auto"/>
      </w:divBdr>
    </w:div>
    <w:div w:id="760103282">
      <w:bodyDiv w:val="1"/>
      <w:marLeft w:val="0"/>
      <w:marRight w:val="0"/>
      <w:marTop w:val="0"/>
      <w:marBottom w:val="0"/>
      <w:divBdr>
        <w:top w:val="none" w:sz="0" w:space="0" w:color="auto"/>
        <w:left w:val="none" w:sz="0" w:space="0" w:color="auto"/>
        <w:bottom w:val="none" w:sz="0" w:space="0" w:color="auto"/>
        <w:right w:val="none" w:sz="0" w:space="0" w:color="auto"/>
      </w:divBdr>
    </w:div>
    <w:div w:id="774786882">
      <w:bodyDiv w:val="1"/>
      <w:marLeft w:val="0"/>
      <w:marRight w:val="0"/>
      <w:marTop w:val="0"/>
      <w:marBottom w:val="0"/>
      <w:divBdr>
        <w:top w:val="none" w:sz="0" w:space="0" w:color="auto"/>
        <w:left w:val="none" w:sz="0" w:space="0" w:color="auto"/>
        <w:bottom w:val="none" w:sz="0" w:space="0" w:color="auto"/>
        <w:right w:val="none" w:sz="0" w:space="0" w:color="auto"/>
      </w:divBdr>
    </w:div>
    <w:div w:id="780490958">
      <w:bodyDiv w:val="1"/>
      <w:marLeft w:val="0"/>
      <w:marRight w:val="0"/>
      <w:marTop w:val="0"/>
      <w:marBottom w:val="0"/>
      <w:divBdr>
        <w:top w:val="none" w:sz="0" w:space="0" w:color="auto"/>
        <w:left w:val="none" w:sz="0" w:space="0" w:color="auto"/>
        <w:bottom w:val="none" w:sz="0" w:space="0" w:color="auto"/>
        <w:right w:val="none" w:sz="0" w:space="0" w:color="auto"/>
      </w:divBdr>
    </w:div>
    <w:div w:id="899436777">
      <w:bodyDiv w:val="1"/>
      <w:marLeft w:val="0"/>
      <w:marRight w:val="0"/>
      <w:marTop w:val="0"/>
      <w:marBottom w:val="0"/>
      <w:divBdr>
        <w:top w:val="none" w:sz="0" w:space="0" w:color="auto"/>
        <w:left w:val="none" w:sz="0" w:space="0" w:color="auto"/>
        <w:bottom w:val="none" w:sz="0" w:space="0" w:color="auto"/>
        <w:right w:val="none" w:sz="0" w:space="0" w:color="auto"/>
      </w:divBdr>
      <w:divsChild>
        <w:div w:id="1000936118">
          <w:marLeft w:val="0"/>
          <w:marRight w:val="0"/>
          <w:marTop w:val="0"/>
          <w:marBottom w:val="0"/>
          <w:divBdr>
            <w:top w:val="none" w:sz="0" w:space="0" w:color="auto"/>
            <w:left w:val="none" w:sz="0" w:space="0" w:color="auto"/>
            <w:bottom w:val="none" w:sz="0" w:space="0" w:color="auto"/>
            <w:right w:val="none" w:sz="0" w:space="0" w:color="auto"/>
          </w:divBdr>
          <w:divsChild>
            <w:div w:id="1622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296">
      <w:bodyDiv w:val="1"/>
      <w:marLeft w:val="0"/>
      <w:marRight w:val="0"/>
      <w:marTop w:val="0"/>
      <w:marBottom w:val="0"/>
      <w:divBdr>
        <w:top w:val="none" w:sz="0" w:space="0" w:color="auto"/>
        <w:left w:val="none" w:sz="0" w:space="0" w:color="auto"/>
        <w:bottom w:val="none" w:sz="0" w:space="0" w:color="auto"/>
        <w:right w:val="none" w:sz="0" w:space="0" w:color="auto"/>
      </w:divBdr>
    </w:div>
    <w:div w:id="932931530">
      <w:bodyDiv w:val="1"/>
      <w:marLeft w:val="0"/>
      <w:marRight w:val="0"/>
      <w:marTop w:val="0"/>
      <w:marBottom w:val="0"/>
      <w:divBdr>
        <w:top w:val="none" w:sz="0" w:space="0" w:color="auto"/>
        <w:left w:val="none" w:sz="0" w:space="0" w:color="auto"/>
        <w:bottom w:val="none" w:sz="0" w:space="0" w:color="auto"/>
        <w:right w:val="none" w:sz="0" w:space="0" w:color="auto"/>
      </w:divBdr>
    </w:div>
    <w:div w:id="957488339">
      <w:bodyDiv w:val="1"/>
      <w:marLeft w:val="0"/>
      <w:marRight w:val="0"/>
      <w:marTop w:val="0"/>
      <w:marBottom w:val="0"/>
      <w:divBdr>
        <w:top w:val="none" w:sz="0" w:space="0" w:color="auto"/>
        <w:left w:val="none" w:sz="0" w:space="0" w:color="auto"/>
        <w:bottom w:val="none" w:sz="0" w:space="0" w:color="auto"/>
        <w:right w:val="none" w:sz="0" w:space="0" w:color="auto"/>
      </w:divBdr>
    </w:div>
    <w:div w:id="971206030">
      <w:bodyDiv w:val="1"/>
      <w:marLeft w:val="0"/>
      <w:marRight w:val="0"/>
      <w:marTop w:val="0"/>
      <w:marBottom w:val="0"/>
      <w:divBdr>
        <w:top w:val="none" w:sz="0" w:space="0" w:color="auto"/>
        <w:left w:val="none" w:sz="0" w:space="0" w:color="auto"/>
        <w:bottom w:val="none" w:sz="0" w:space="0" w:color="auto"/>
        <w:right w:val="none" w:sz="0" w:space="0" w:color="auto"/>
      </w:divBdr>
    </w:div>
    <w:div w:id="1053770713">
      <w:bodyDiv w:val="1"/>
      <w:marLeft w:val="0"/>
      <w:marRight w:val="0"/>
      <w:marTop w:val="0"/>
      <w:marBottom w:val="0"/>
      <w:divBdr>
        <w:top w:val="none" w:sz="0" w:space="0" w:color="auto"/>
        <w:left w:val="none" w:sz="0" w:space="0" w:color="auto"/>
        <w:bottom w:val="none" w:sz="0" w:space="0" w:color="auto"/>
        <w:right w:val="none" w:sz="0" w:space="0" w:color="auto"/>
      </w:divBdr>
    </w:div>
    <w:div w:id="1091971521">
      <w:bodyDiv w:val="1"/>
      <w:marLeft w:val="0"/>
      <w:marRight w:val="0"/>
      <w:marTop w:val="0"/>
      <w:marBottom w:val="0"/>
      <w:divBdr>
        <w:top w:val="none" w:sz="0" w:space="0" w:color="auto"/>
        <w:left w:val="none" w:sz="0" w:space="0" w:color="auto"/>
        <w:bottom w:val="none" w:sz="0" w:space="0" w:color="auto"/>
        <w:right w:val="none" w:sz="0" w:space="0" w:color="auto"/>
      </w:divBdr>
    </w:div>
    <w:div w:id="1108700352">
      <w:bodyDiv w:val="1"/>
      <w:marLeft w:val="0"/>
      <w:marRight w:val="0"/>
      <w:marTop w:val="0"/>
      <w:marBottom w:val="0"/>
      <w:divBdr>
        <w:top w:val="none" w:sz="0" w:space="0" w:color="auto"/>
        <w:left w:val="none" w:sz="0" w:space="0" w:color="auto"/>
        <w:bottom w:val="none" w:sz="0" w:space="0" w:color="auto"/>
        <w:right w:val="none" w:sz="0" w:space="0" w:color="auto"/>
      </w:divBdr>
    </w:div>
    <w:div w:id="1138064548">
      <w:bodyDiv w:val="1"/>
      <w:marLeft w:val="0"/>
      <w:marRight w:val="0"/>
      <w:marTop w:val="0"/>
      <w:marBottom w:val="0"/>
      <w:divBdr>
        <w:top w:val="none" w:sz="0" w:space="0" w:color="auto"/>
        <w:left w:val="none" w:sz="0" w:space="0" w:color="auto"/>
        <w:bottom w:val="none" w:sz="0" w:space="0" w:color="auto"/>
        <w:right w:val="none" w:sz="0" w:space="0" w:color="auto"/>
      </w:divBdr>
      <w:divsChild>
        <w:div w:id="71323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511">
      <w:bodyDiv w:val="1"/>
      <w:marLeft w:val="0"/>
      <w:marRight w:val="0"/>
      <w:marTop w:val="0"/>
      <w:marBottom w:val="0"/>
      <w:divBdr>
        <w:top w:val="none" w:sz="0" w:space="0" w:color="auto"/>
        <w:left w:val="none" w:sz="0" w:space="0" w:color="auto"/>
        <w:bottom w:val="none" w:sz="0" w:space="0" w:color="auto"/>
        <w:right w:val="none" w:sz="0" w:space="0" w:color="auto"/>
      </w:divBdr>
    </w:div>
    <w:div w:id="1264193360">
      <w:bodyDiv w:val="1"/>
      <w:marLeft w:val="0"/>
      <w:marRight w:val="0"/>
      <w:marTop w:val="0"/>
      <w:marBottom w:val="0"/>
      <w:divBdr>
        <w:top w:val="none" w:sz="0" w:space="0" w:color="auto"/>
        <w:left w:val="none" w:sz="0" w:space="0" w:color="auto"/>
        <w:bottom w:val="none" w:sz="0" w:space="0" w:color="auto"/>
        <w:right w:val="none" w:sz="0" w:space="0" w:color="auto"/>
      </w:divBdr>
    </w:div>
    <w:div w:id="1268657265">
      <w:bodyDiv w:val="1"/>
      <w:marLeft w:val="0"/>
      <w:marRight w:val="0"/>
      <w:marTop w:val="0"/>
      <w:marBottom w:val="0"/>
      <w:divBdr>
        <w:top w:val="none" w:sz="0" w:space="0" w:color="auto"/>
        <w:left w:val="none" w:sz="0" w:space="0" w:color="auto"/>
        <w:bottom w:val="none" w:sz="0" w:space="0" w:color="auto"/>
        <w:right w:val="none" w:sz="0" w:space="0" w:color="auto"/>
      </w:divBdr>
    </w:div>
    <w:div w:id="1275404298">
      <w:bodyDiv w:val="1"/>
      <w:marLeft w:val="0"/>
      <w:marRight w:val="0"/>
      <w:marTop w:val="0"/>
      <w:marBottom w:val="0"/>
      <w:divBdr>
        <w:top w:val="none" w:sz="0" w:space="0" w:color="auto"/>
        <w:left w:val="none" w:sz="0" w:space="0" w:color="auto"/>
        <w:bottom w:val="none" w:sz="0" w:space="0" w:color="auto"/>
        <w:right w:val="none" w:sz="0" w:space="0" w:color="auto"/>
      </w:divBdr>
    </w:div>
    <w:div w:id="1321079884">
      <w:bodyDiv w:val="1"/>
      <w:marLeft w:val="0"/>
      <w:marRight w:val="0"/>
      <w:marTop w:val="0"/>
      <w:marBottom w:val="0"/>
      <w:divBdr>
        <w:top w:val="none" w:sz="0" w:space="0" w:color="auto"/>
        <w:left w:val="none" w:sz="0" w:space="0" w:color="auto"/>
        <w:bottom w:val="none" w:sz="0" w:space="0" w:color="auto"/>
        <w:right w:val="none" w:sz="0" w:space="0" w:color="auto"/>
      </w:divBdr>
    </w:div>
    <w:div w:id="1328173268">
      <w:bodyDiv w:val="1"/>
      <w:marLeft w:val="0"/>
      <w:marRight w:val="0"/>
      <w:marTop w:val="0"/>
      <w:marBottom w:val="0"/>
      <w:divBdr>
        <w:top w:val="none" w:sz="0" w:space="0" w:color="auto"/>
        <w:left w:val="none" w:sz="0" w:space="0" w:color="auto"/>
        <w:bottom w:val="none" w:sz="0" w:space="0" w:color="auto"/>
        <w:right w:val="none" w:sz="0" w:space="0" w:color="auto"/>
      </w:divBdr>
    </w:div>
    <w:div w:id="1426459283">
      <w:bodyDiv w:val="1"/>
      <w:marLeft w:val="0"/>
      <w:marRight w:val="0"/>
      <w:marTop w:val="0"/>
      <w:marBottom w:val="0"/>
      <w:divBdr>
        <w:top w:val="none" w:sz="0" w:space="0" w:color="auto"/>
        <w:left w:val="none" w:sz="0" w:space="0" w:color="auto"/>
        <w:bottom w:val="none" w:sz="0" w:space="0" w:color="auto"/>
        <w:right w:val="none" w:sz="0" w:space="0" w:color="auto"/>
      </w:divBdr>
    </w:div>
    <w:div w:id="1494679664">
      <w:bodyDiv w:val="1"/>
      <w:marLeft w:val="0"/>
      <w:marRight w:val="0"/>
      <w:marTop w:val="0"/>
      <w:marBottom w:val="0"/>
      <w:divBdr>
        <w:top w:val="none" w:sz="0" w:space="0" w:color="auto"/>
        <w:left w:val="none" w:sz="0" w:space="0" w:color="auto"/>
        <w:bottom w:val="none" w:sz="0" w:space="0" w:color="auto"/>
        <w:right w:val="none" w:sz="0" w:space="0" w:color="auto"/>
      </w:divBdr>
    </w:div>
    <w:div w:id="1505364778">
      <w:bodyDiv w:val="1"/>
      <w:marLeft w:val="0"/>
      <w:marRight w:val="0"/>
      <w:marTop w:val="0"/>
      <w:marBottom w:val="0"/>
      <w:divBdr>
        <w:top w:val="none" w:sz="0" w:space="0" w:color="auto"/>
        <w:left w:val="none" w:sz="0" w:space="0" w:color="auto"/>
        <w:bottom w:val="none" w:sz="0" w:space="0" w:color="auto"/>
        <w:right w:val="none" w:sz="0" w:space="0" w:color="auto"/>
      </w:divBdr>
      <w:divsChild>
        <w:div w:id="77070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30511">
      <w:bodyDiv w:val="1"/>
      <w:marLeft w:val="0"/>
      <w:marRight w:val="0"/>
      <w:marTop w:val="0"/>
      <w:marBottom w:val="0"/>
      <w:divBdr>
        <w:top w:val="none" w:sz="0" w:space="0" w:color="auto"/>
        <w:left w:val="none" w:sz="0" w:space="0" w:color="auto"/>
        <w:bottom w:val="none" w:sz="0" w:space="0" w:color="auto"/>
        <w:right w:val="none" w:sz="0" w:space="0" w:color="auto"/>
      </w:divBdr>
    </w:div>
    <w:div w:id="1533037665">
      <w:bodyDiv w:val="1"/>
      <w:marLeft w:val="0"/>
      <w:marRight w:val="0"/>
      <w:marTop w:val="0"/>
      <w:marBottom w:val="0"/>
      <w:divBdr>
        <w:top w:val="none" w:sz="0" w:space="0" w:color="auto"/>
        <w:left w:val="none" w:sz="0" w:space="0" w:color="auto"/>
        <w:bottom w:val="none" w:sz="0" w:space="0" w:color="auto"/>
        <w:right w:val="none" w:sz="0" w:space="0" w:color="auto"/>
      </w:divBdr>
    </w:div>
    <w:div w:id="1600024493">
      <w:bodyDiv w:val="1"/>
      <w:marLeft w:val="0"/>
      <w:marRight w:val="0"/>
      <w:marTop w:val="0"/>
      <w:marBottom w:val="0"/>
      <w:divBdr>
        <w:top w:val="none" w:sz="0" w:space="0" w:color="auto"/>
        <w:left w:val="none" w:sz="0" w:space="0" w:color="auto"/>
        <w:bottom w:val="none" w:sz="0" w:space="0" w:color="auto"/>
        <w:right w:val="none" w:sz="0" w:space="0" w:color="auto"/>
      </w:divBdr>
    </w:div>
    <w:div w:id="1609964982">
      <w:bodyDiv w:val="1"/>
      <w:marLeft w:val="0"/>
      <w:marRight w:val="0"/>
      <w:marTop w:val="0"/>
      <w:marBottom w:val="0"/>
      <w:divBdr>
        <w:top w:val="none" w:sz="0" w:space="0" w:color="auto"/>
        <w:left w:val="none" w:sz="0" w:space="0" w:color="auto"/>
        <w:bottom w:val="none" w:sz="0" w:space="0" w:color="auto"/>
        <w:right w:val="none" w:sz="0" w:space="0" w:color="auto"/>
      </w:divBdr>
    </w:div>
    <w:div w:id="1611814874">
      <w:bodyDiv w:val="1"/>
      <w:marLeft w:val="0"/>
      <w:marRight w:val="0"/>
      <w:marTop w:val="0"/>
      <w:marBottom w:val="0"/>
      <w:divBdr>
        <w:top w:val="none" w:sz="0" w:space="0" w:color="auto"/>
        <w:left w:val="none" w:sz="0" w:space="0" w:color="auto"/>
        <w:bottom w:val="none" w:sz="0" w:space="0" w:color="auto"/>
        <w:right w:val="none" w:sz="0" w:space="0" w:color="auto"/>
      </w:divBdr>
    </w:div>
    <w:div w:id="1627390723">
      <w:bodyDiv w:val="1"/>
      <w:marLeft w:val="0"/>
      <w:marRight w:val="0"/>
      <w:marTop w:val="0"/>
      <w:marBottom w:val="0"/>
      <w:divBdr>
        <w:top w:val="none" w:sz="0" w:space="0" w:color="auto"/>
        <w:left w:val="none" w:sz="0" w:space="0" w:color="auto"/>
        <w:bottom w:val="none" w:sz="0" w:space="0" w:color="auto"/>
        <w:right w:val="none" w:sz="0" w:space="0" w:color="auto"/>
      </w:divBdr>
    </w:div>
    <w:div w:id="1652784746">
      <w:bodyDiv w:val="1"/>
      <w:marLeft w:val="0"/>
      <w:marRight w:val="0"/>
      <w:marTop w:val="0"/>
      <w:marBottom w:val="0"/>
      <w:divBdr>
        <w:top w:val="none" w:sz="0" w:space="0" w:color="auto"/>
        <w:left w:val="none" w:sz="0" w:space="0" w:color="auto"/>
        <w:bottom w:val="none" w:sz="0" w:space="0" w:color="auto"/>
        <w:right w:val="none" w:sz="0" w:space="0" w:color="auto"/>
      </w:divBdr>
    </w:div>
    <w:div w:id="1653175256">
      <w:bodyDiv w:val="1"/>
      <w:marLeft w:val="0"/>
      <w:marRight w:val="0"/>
      <w:marTop w:val="0"/>
      <w:marBottom w:val="0"/>
      <w:divBdr>
        <w:top w:val="none" w:sz="0" w:space="0" w:color="auto"/>
        <w:left w:val="none" w:sz="0" w:space="0" w:color="auto"/>
        <w:bottom w:val="none" w:sz="0" w:space="0" w:color="auto"/>
        <w:right w:val="none" w:sz="0" w:space="0" w:color="auto"/>
      </w:divBdr>
      <w:divsChild>
        <w:div w:id="534850777">
          <w:marLeft w:val="0"/>
          <w:marRight w:val="0"/>
          <w:marTop w:val="0"/>
          <w:marBottom w:val="0"/>
          <w:divBdr>
            <w:top w:val="none" w:sz="0" w:space="0" w:color="auto"/>
            <w:left w:val="none" w:sz="0" w:space="0" w:color="auto"/>
            <w:bottom w:val="none" w:sz="0" w:space="0" w:color="auto"/>
            <w:right w:val="none" w:sz="0" w:space="0" w:color="auto"/>
          </w:divBdr>
          <w:divsChild>
            <w:div w:id="19423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5450">
      <w:bodyDiv w:val="1"/>
      <w:marLeft w:val="0"/>
      <w:marRight w:val="0"/>
      <w:marTop w:val="0"/>
      <w:marBottom w:val="0"/>
      <w:divBdr>
        <w:top w:val="none" w:sz="0" w:space="0" w:color="auto"/>
        <w:left w:val="none" w:sz="0" w:space="0" w:color="auto"/>
        <w:bottom w:val="none" w:sz="0" w:space="0" w:color="auto"/>
        <w:right w:val="none" w:sz="0" w:space="0" w:color="auto"/>
      </w:divBdr>
    </w:div>
    <w:div w:id="1714767838">
      <w:bodyDiv w:val="1"/>
      <w:marLeft w:val="0"/>
      <w:marRight w:val="0"/>
      <w:marTop w:val="0"/>
      <w:marBottom w:val="0"/>
      <w:divBdr>
        <w:top w:val="none" w:sz="0" w:space="0" w:color="auto"/>
        <w:left w:val="none" w:sz="0" w:space="0" w:color="auto"/>
        <w:bottom w:val="none" w:sz="0" w:space="0" w:color="auto"/>
        <w:right w:val="none" w:sz="0" w:space="0" w:color="auto"/>
      </w:divBdr>
    </w:div>
    <w:div w:id="1748264122">
      <w:bodyDiv w:val="1"/>
      <w:marLeft w:val="0"/>
      <w:marRight w:val="0"/>
      <w:marTop w:val="0"/>
      <w:marBottom w:val="0"/>
      <w:divBdr>
        <w:top w:val="none" w:sz="0" w:space="0" w:color="auto"/>
        <w:left w:val="none" w:sz="0" w:space="0" w:color="auto"/>
        <w:bottom w:val="none" w:sz="0" w:space="0" w:color="auto"/>
        <w:right w:val="none" w:sz="0" w:space="0" w:color="auto"/>
      </w:divBdr>
      <w:divsChild>
        <w:div w:id="1114864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443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79412">
      <w:bodyDiv w:val="1"/>
      <w:marLeft w:val="0"/>
      <w:marRight w:val="0"/>
      <w:marTop w:val="0"/>
      <w:marBottom w:val="0"/>
      <w:divBdr>
        <w:top w:val="none" w:sz="0" w:space="0" w:color="auto"/>
        <w:left w:val="none" w:sz="0" w:space="0" w:color="auto"/>
        <w:bottom w:val="none" w:sz="0" w:space="0" w:color="auto"/>
        <w:right w:val="none" w:sz="0" w:space="0" w:color="auto"/>
      </w:divBdr>
      <w:divsChild>
        <w:div w:id="193254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20153">
      <w:bodyDiv w:val="1"/>
      <w:marLeft w:val="0"/>
      <w:marRight w:val="0"/>
      <w:marTop w:val="0"/>
      <w:marBottom w:val="0"/>
      <w:divBdr>
        <w:top w:val="none" w:sz="0" w:space="0" w:color="auto"/>
        <w:left w:val="none" w:sz="0" w:space="0" w:color="auto"/>
        <w:bottom w:val="none" w:sz="0" w:space="0" w:color="auto"/>
        <w:right w:val="none" w:sz="0" w:space="0" w:color="auto"/>
      </w:divBdr>
    </w:div>
    <w:div w:id="1808401107">
      <w:bodyDiv w:val="1"/>
      <w:marLeft w:val="0"/>
      <w:marRight w:val="0"/>
      <w:marTop w:val="0"/>
      <w:marBottom w:val="0"/>
      <w:divBdr>
        <w:top w:val="none" w:sz="0" w:space="0" w:color="auto"/>
        <w:left w:val="none" w:sz="0" w:space="0" w:color="auto"/>
        <w:bottom w:val="none" w:sz="0" w:space="0" w:color="auto"/>
        <w:right w:val="none" w:sz="0" w:space="0" w:color="auto"/>
      </w:divBdr>
      <w:divsChild>
        <w:div w:id="133378587">
          <w:marLeft w:val="0"/>
          <w:marRight w:val="0"/>
          <w:marTop w:val="0"/>
          <w:marBottom w:val="0"/>
          <w:divBdr>
            <w:top w:val="none" w:sz="0" w:space="0" w:color="auto"/>
            <w:left w:val="none" w:sz="0" w:space="0" w:color="auto"/>
            <w:bottom w:val="none" w:sz="0" w:space="0" w:color="auto"/>
            <w:right w:val="none" w:sz="0" w:space="0" w:color="auto"/>
          </w:divBdr>
          <w:divsChild>
            <w:div w:id="427894523">
              <w:marLeft w:val="0"/>
              <w:marRight w:val="0"/>
              <w:marTop w:val="0"/>
              <w:marBottom w:val="0"/>
              <w:divBdr>
                <w:top w:val="none" w:sz="0" w:space="0" w:color="auto"/>
                <w:left w:val="none" w:sz="0" w:space="0" w:color="auto"/>
                <w:bottom w:val="none" w:sz="0" w:space="0" w:color="auto"/>
                <w:right w:val="none" w:sz="0" w:space="0" w:color="auto"/>
              </w:divBdr>
            </w:div>
          </w:divsChild>
        </w:div>
        <w:div w:id="1242790420">
          <w:marLeft w:val="0"/>
          <w:marRight w:val="0"/>
          <w:marTop w:val="0"/>
          <w:marBottom w:val="0"/>
          <w:divBdr>
            <w:top w:val="none" w:sz="0" w:space="0" w:color="auto"/>
            <w:left w:val="none" w:sz="0" w:space="0" w:color="auto"/>
            <w:bottom w:val="none" w:sz="0" w:space="0" w:color="auto"/>
            <w:right w:val="none" w:sz="0" w:space="0" w:color="auto"/>
          </w:divBdr>
          <w:divsChild>
            <w:div w:id="66536314">
              <w:marLeft w:val="0"/>
              <w:marRight w:val="0"/>
              <w:marTop w:val="0"/>
              <w:marBottom w:val="0"/>
              <w:divBdr>
                <w:top w:val="none" w:sz="0" w:space="0" w:color="auto"/>
                <w:left w:val="none" w:sz="0" w:space="0" w:color="auto"/>
                <w:bottom w:val="none" w:sz="0" w:space="0" w:color="auto"/>
                <w:right w:val="none" w:sz="0" w:space="0" w:color="auto"/>
              </w:divBdr>
            </w:div>
          </w:divsChild>
        </w:div>
        <w:div w:id="1908105831">
          <w:marLeft w:val="0"/>
          <w:marRight w:val="0"/>
          <w:marTop w:val="0"/>
          <w:marBottom w:val="0"/>
          <w:divBdr>
            <w:top w:val="none" w:sz="0" w:space="0" w:color="auto"/>
            <w:left w:val="none" w:sz="0" w:space="0" w:color="auto"/>
            <w:bottom w:val="none" w:sz="0" w:space="0" w:color="auto"/>
            <w:right w:val="none" w:sz="0" w:space="0" w:color="auto"/>
          </w:divBdr>
          <w:divsChild>
            <w:div w:id="1234241863">
              <w:marLeft w:val="0"/>
              <w:marRight w:val="0"/>
              <w:marTop w:val="0"/>
              <w:marBottom w:val="0"/>
              <w:divBdr>
                <w:top w:val="none" w:sz="0" w:space="0" w:color="auto"/>
                <w:left w:val="none" w:sz="0" w:space="0" w:color="auto"/>
                <w:bottom w:val="none" w:sz="0" w:space="0" w:color="auto"/>
                <w:right w:val="none" w:sz="0" w:space="0" w:color="auto"/>
              </w:divBdr>
            </w:div>
          </w:divsChild>
        </w:div>
        <w:div w:id="2058048404">
          <w:marLeft w:val="0"/>
          <w:marRight w:val="0"/>
          <w:marTop w:val="0"/>
          <w:marBottom w:val="0"/>
          <w:divBdr>
            <w:top w:val="none" w:sz="0" w:space="0" w:color="auto"/>
            <w:left w:val="none" w:sz="0" w:space="0" w:color="auto"/>
            <w:bottom w:val="none" w:sz="0" w:space="0" w:color="auto"/>
            <w:right w:val="none" w:sz="0" w:space="0" w:color="auto"/>
          </w:divBdr>
          <w:divsChild>
            <w:div w:id="184949281">
              <w:marLeft w:val="0"/>
              <w:marRight w:val="0"/>
              <w:marTop w:val="0"/>
              <w:marBottom w:val="0"/>
              <w:divBdr>
                <w:top w:val="none" w:sz="0" w:space="0" w:color="auto"/>
                <w:left w:val="none" w:sz="0" w:space="0" w:color="auto"/>
                <w:bottom w:val="none" w:sz="0" w:space="0" w:color="auto"/>
                <w:right w:val="none" w:sz="0" w:space="0" w:color="auto"/>
              </w:divBdr>
            </w:div>
          </w:divsChild>
        </w:div>
        <w:div w:id="2064132720">
          <w:marLeft w:val="0"/>
          <w:marRight w:val="0"/>
          <w:marTop w:val="0"/>
          <w:marBottom w:val="0"/>
          <w:divBdr>
            <w:top w:val="none" w:sz="0" w:space="0" w:color="auto"/>
            <w:left w:val="none" w:sz="0" w:space="0" w:color="auto"/>
            <w:bottom w:val="none" w:sz="0" w:space="0" w:color="auto"/>
            <w:right w:val="none" w:sz="0" w:space="0" w:color="auto"/>
          </w:divBdr>
          <w:divsChild>
            <w:div w:id="12355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0353">
      <w:bodyDiv w:val="1"/>
      <w:marLeft w:val="0"/>
      <w:marRight w:val="0"/>
      <w:marTop w:val="0"/>
      <w:marBottom w:val="0"/>
      <w:divBdr>
        <w:top w:val="none" w:sz="0" w:space="0" w:color="auto"/>
        <w:left w:val="none" w:sz="0" w:space="0" w:color="auto"/>
        <w:bottom w:val="none" w:sz="0" w:space="0" w:color="auto"/>
        <w:right w:val="none" w:sz="0" w:space="0" w:color="auto"/>
      </w:divBdr>
    </w:div>
    <w:div w:id="1822307850">
      <w:bodyDiv w:val="1"/>
      <w:marLeft w:val="0"/>
      <w:marRight w:val="0"/>
      <w:marTop w:val="0"/>
      <w:marBottom w:val="0"/>
      <w:divBdr>
        <w:top w:val="none" w:sz="0" w:space="0" w:color="auto"/>
        <w:left w:val="none" w:sz="0" w:space="0" w:color="auto"/>
        <w:bottom w:val="none" w:sz="0" w:space="0" w:color="auto"/>
        <w:right w:val="none" w:sz="0" w:space="0" w:color="auto"/>
      </w:divBdr>
    </w:div>
    <w:div w:id="1847596737">
      <w:bodyDiv w:val="1"/>
      <w:marLeft w:val="0"/>
      <w:marRight w:val="0"/>
      <w:marTop w:val="0"/>
      <w:marBottom w:val="0"/>
      <w:divBdr>
        <w:top w:val="none" w:sz="0" w:space="0" w:color="auto"/>
        <w:left w:val="none" w:sz="0" w:space="0" w:color="auto"/>
        <w:bottom w:val="none" w:sz="0" w:space="0" w:color="auto"/>
        <w:right w:val="none" w:sz="0" w:space="0" w:color="auto"/>
      </w:divBdr>
      <w:divsChild>
        <w:div w:id="50202408">
          <w:marLeft w:val="0"/>
          <w:marRight w:val="0"/>
          <w:marTop w:val="0"/>
          <w:marBottom w:val="0"/>
          <w:divBdr>
            <w:top w:val="none" w:sz="0" w:space="0" w:color="auto"/>
            <w:left w:val="none" w:sz="0" w:space="0" w:color="auto"/>
            <w:bottom w:val="none" w:sz="0" w:space="0" w:color="auto"/>
            <w:right w:val="none" w:sz="0" w:space="0" w:color="auto"/>
          </w:divBdr>
          <w:divsChild>
            <w:div w:id="10615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1455">
      <w:bodyDiv w:val="1"/>
      <w:marLeft w:val="0"/>
      <w:marRight w:val="0"/>
      <w:marTop w:val="0"/>
      <w:marBottom w:val="0"/>
      <w:divBdr>
        <w:top w:val="none" w:sz="0" w:space="0" w:color="auto"/>
        <w:left w:val="none" w:sz="0" w:space="0" w:color="auto"/>
        <w:bottom w:val="none" w:sz="0" w:space="0" w:color="auto"/>
        <w:right w:val="none" w:sz="0" w:space="0" w:color="auto"/>
      </w:divBdr>
    </w:div>
    <w:div w:id="1886484686">
      <w:bodyDiv w:val="1"/>
      <w:marLeft w:val="0"/>
      <w:marRight w:val="0"/>
      <w:marTop w:val="0"/>
      <w:marBottom w:val="0"/>
      <w:divBdr>
        <w:top w:val="none" w:sz="0" w:space="0" w:color="auto"/>
        <w:left w:val="none" w:sz="0" w:space="0" w:color="auto"/>
        <w:bottom w:val="none" w:sz="0" w:space="0" w:color="auto"/>
        <w:right w:val="none" w:sz="0" w:space="0" w:color="auto"/>
      </w:divBdr>
    </w:div>
    <w:div w:id="1899129207">
      <w:bodyDiv w:val="1"/>
      <w:marLeft w:val="0"/>
      <w:marRight w:val="0"/>
      <w:marTop w:val="0"/>
      <w:marBottom w:val="0"/>
      <w:divBdr>
        <w:top w:val="none" w:sz="0" w:space="0" w:color="auto"/>
        <w:left w:val="none" w:sz="0" w:space="0" w:color="auto"/>
        <w:bottom w:val="none" w:sz="0" w:space="0" w:color="auto"/>
        <w:right w:val="none" w:sz="0" w:space="0" w:color="auto"/>
      </w:divBdr>
      <w:divsChild>
        <w:div w:id="173691061">
          <w:marLeft w:val="0"/>
          <w:marRight w:val="0"/>
          <w:marTop w:val="0"/>
          <w:marBottom w:val="0"/>
          <w:divBdr>
            <w:top w:val="none" w:sz="0" w:space="0" w:color="auto"/>
            <w:left w:val="none" w:sz="0" w:space="0" w:color="auto"/>
            <w:bottom w:val="none" w:sz="0" w:space="0" w:color="auto"/>
            <w:right w:val="none" w:sz="0" w:space="0" w:color="auto"/>
          </w:divBdr>
          <w:divsChild>
            <w:div w:id="495803449">
              <w:marLeft w:val="0"/>
              <w:marRight w:val="0"/>
              <w:marTop w:val="0"/>
              <w:marBottom w:val="0"/>
              <w:divBdr>
                <w:top w:val="none" w:sz="0" w:space="0" w:color="auto"/>
                <w:left w:val="none" w:sz="0" w:space="0" w:color="auto"/>
                <w:bottom w:val="none" w:sz="0" w:space="0" w:color="auto"/>
                <w:right w:val="none" w:sz="0" w:space="0" w:color="auto"/>
              </w:divBdr>
            </w:div>
          </w:divsChild>
        </w:div>
        <w:div w:id="1298099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094201">
      <w:bodyDiv w:val="1"/>
      <w:marLeft w:val="0"/>
      <w:marRight w:val="0"/>
      <w:marTop w:val="0"/>
      <w:marBottom w:val="0"/>
      <w:divBdr>
        <w:top w:val="none" w:sz="0" w:space="0" w:color="auto"/>
        <w:left w:val="none" w:sz="0" w:space="0" w:color="auto"/>
        <w:bottom w:val="none" w:sz="0" w:space="0" w:color="auto"/>
        <w:right w:val="none" w:sz="0" w:space="0" w:color="auto"/>
      </w:divBdr>
    </w:div>
    <w:div w:id="1939554174">
      <w:bodyDiv w:val="1"/>
      <w:marLeft w:val="0"/>
      <w:marRight w:val="0"/>
      <w:marTop w:val="0"/>
      <w:marBottom w:val="0"/>
      <w:divBdr>
        <w:top w:val="none" w:sz="0" w:space="0" w:color="auto"/>
        <w:left w:val="none" w:sz="0" w:space="0" w:color="auto"/>
        <w:bottom w:val="none" w:sz="0" w:space="0" w:color="auto"/>
        <w:right w:val="none" w:sz="0" w:space="0" w:color="auto"/>
      </w:divBdr>
    </w:div>
    <w:div w:id="1971203107">
      <w:bodyDiv w:val="1"/>
      <w:marLeft w:val="0"/>
      <w:marRight w:val="0"/>
      <w:marTop w:val="0"/>
      <w:marBottom w:val="0"/>
      <w:divBdr>
        <w:top w:val="none" w:sz="0" w:space="0" w:color="auto"/>
        <w:left w:val="none" w:sz="0" w:space="0" w:color="auto"/>
        <w:bottom w:val="none" w:sz="0" w:space="0" w:color="auto"/>
        <w:right w:val="none" w:sz="0" w:space="0" w:color="auto"/>
      </w:divBdr>
    </w:div>
    <w:div w:id="1999725462">
      <w:bodyDiv w:val="1"/>
      <w:marLeft w:val="0"/>
      <w:marRight w:val="0"/>
      <w:marTop w:val="0"/>
      <w:marBottom w:val="0"/>
      <w:divBdr>
        <w:top w:val="none" w:sz="0" w:space="0" w:color="auto"/>
        <w:left w:val="none" w:sz="0" w:space="0" w:color="auto"/>
        <w:bottom w:val="none" w:sz="0" w:space="0" w:color="auto"/>
        <w:right w:val="none" w:sz="0" w:space="0" w:color="auto"/>
      </w:divBdr>
      <w:divsChild>
        <w:div w:id="874124346">
          <w:marLeft w:val="0"/>
          <w:marRight w:val="0"/>
          <w:marTop w:val="0"/>
          <w:marBottom w:val="0"/>
          <w:divBdr>
            <w:top w:val="none" w:sz="0" w:space="0" w:color="auto"/>
            <w:left w:val="none" w:sz="0" w:space="0" w:color="auto"/>
            <w:bottom w:val="none" w:sz="0" w:space="0" w:color="auto"/>
            <w:right w:val="none" w:sz="0" w:space="0" w:color="auto"/>
          </w:divBdr>
          <w:divsChild>
            <w:div w:id="94524109">
              <w:marLeft w:val="0"/>
              <w:marRight w:val="0"/>
              <w:marTop w:val="0"/>
              <w:marBottom w:val="0"/>
              <w:divBdr>
                <w:top w:val="none" w:sz="0" w:space="0" w:color="auto"/>
                <w:left w:val="none" w:sz="0" w:space="0" w:color="auto"/>
                <w:bottom w:val="none" w:sz="0" w:space="0" w:color="auto"/>
                <w:right w:val="none" w:sz="0" w:space="0" w:color="auto"/>
              </w:divBdr>
            </w:div>
          </w:divsChild>
        </w:div>
        <w:div w:id="969439280">
          <w:marLeft w:val="0"/>
          <w:marRight w:val="0"/>
          <w:marTop w:val="0"/>
          <w:marBottom w:val="0"/>
          <w:divBdr>
            <w:top w:val="none" w:sz="0" w:space="0" w:color="auto"/>
            <w:left w:val="none" w:sz="0" w:space="0" w:color="auto"/>
            <w:bottom w:val="none" w:sz="0" w:space="0" w:color="auto"/>
            <w:right w:val="none" w:sz="0" w:space="0" w:color="auto"/>
          </w:divBdr>
          <w:divsChild>
            <w:div w:id="1630819762">
              <w:marLeft w:val="0"/>
              <w:marRight w:val="0"/>
              <w:marTop w:val="0"/>
              <w:marBottom w:val="0"/>
              <w:divBdr>
                <w:top w:val="none" w:sz="0" w:space="0" w:color="auto"/>
                <w:left w:val="none" w:sz="0" w:space="0" w:color="auto"/>
                <w:bottom w:val="none" w:sz="0" w:space="0" w:color="auto"/>
                <w:right w:val="none" w:sz="0" w:space="0" w:color="auto"/>
              </w:divBdr>
            </w:div>
          </w:divsChild>
        </w:div>
        <w:div w:id="1096513336">
          <w:marLeft w:val="0"/>
          <w:marRight w:val="0"/>
          <w:marTop w:val="0"/>
          <w:marBottom w:val="0"/>
          <w:divBdr>
            <w:top w:val="none" w:sz="0" w:space="0" w:color="auto"/>
            <w:left w:val="none" w:sz="0" w:space="0" w:color="auto"/>
            <w:bottom w:val="none" w:sz="0" w:space="0" w:color="auto"/>
            <w:right w:val="none" w:sz="0" w:space="0" w:color="auto"/>
          </w:divBdr>
          <w:divsChild>
            <w:div w:id="1450006542">
              <w:marLeft w:val="0"/>
              <w:marRight w:val="0"/>
              <w:marTop w:val="0"/>
              <w:marBottom w:val="0"/>
              <w:divBdr>
                <w:top w:val="none" w:sz="0" w:space="0" w:color="auto"/>
                <w:left w:val="none" w:sz="0" w:space="0" w:color="auto"/>
                <w:bottom w:val="none" w:sz="0" w:space="0" w:color="auto"/>
                <w:right w:val="none" w:sz="0" w:space="0" w:color="auto"/>
              </w:divBdr>
            </w:div>
          </w:divsChild>
        </w:div>
        <w:div w:id="1126042894">
          <w:marLeft w:val="0"/>
          <w:marRight w:val="0"/>
          <w:marTop w:val="0"/>
          <w:marBottom w:val="0"/>
          <w:divBdr>
            <w:top w:val="none" w:sz="0" w:space="0" w:color="auto"/>
            <w:left w:val="none" w:sz="0" w:space="0" w:color="auto"/>
            <w:bottom w:val="none" w:sz="0" w:space="0" w:color="auto"/>
            <w:right w:val="none" w:sz="0" w:space="0" w:color="auto"/>
          </w:divBdr>
          <w:divsChild>
            <w:div w:id="1282492913">
              <w:marLeft w:val="0"/>
              <w:marRight w:val="0"/>
              <w:marTop w:val="0"/>
              <w:marBottom w:val="0"/>
              <w:divBdr>
                <w:top w:val="none" w:sz="0" w:space="0" w:color="auto"/>
                <w:left w:val="none" w:sz="0" w:space="0" w:color="auto"/>
                <w:bottom w:val="none" w:sz="0" w:space="0" w:color="auto"/>
                <w:right w:val="none" w:sz="0" w:space="0" w:color="auto"/>
              </w:divBdr>
            </w:div>
          </w:divsChild>
        </w:div>
        <w:div w:id="1155730976">
          <w:marLeft w:val="0"/>
          <w:marRight w:val="0"/>
          <w:marTop w:val="0"/>
          <w:marBottom w:val="0"/>
          <w:divBdr>
            <w:top w:val="none" w:sz="0" w:space="0" w:color="auto"/>
            <w:left w:val="none" w:sz="0" w:space="0" w:color="auto"/>
            <w:bottom w:val="none" w:sz="0" w:space="0" w:color="auto"/>
            <w:right w:val="none" w:sz="0" w:space="0" w:color="auto"/>
          </w:divBdr>
          <w:divsChild>
            <w:div w:id="18620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6231">
      <w:bodyDiv w:val="1"/>
      <w:marLeft w:val="0"/>
      <w:marRight w:val="0"/>
      <w:marTop w:val="0"/>
      <w:marBottom w:val="0"/>
      <w:divBdr>
        <w:top w:val="none" w:sz="0" w:space="0" w:color="auto"/>
        <w:left w:val="none" w:sz="0" w:space="0" w:color="auto"/>
        <w:bottom w:val="none" w:sz="0" w:space="0" w:color="auto"/>
        <w:right w:val="none" w:sz="0" w:space="0" w:color="auto"/>
      </w:divBdr>
      <w:divsChild>
        <w:div w:id="1265725441">
          <w:marLeft w:val="0"/>
          <w:marRight w:val="0"/>
          <w:marTop w:val="0"/>
          <w:marBottom w:val="0"/>
          <w:divBdr>
            <w:top w:val="none" w:sz="0" w:space="0" w:color="auto"/>
            <w:left w:val="none" w:sz="0" w:space="0" w:color="auto"/>
            <w:bottom w:val="none" w:sz="0" w:space="0" w:color="auto"/>
            <w:right w:val="none" w:sz="0" w:space="0" w:color="auto"/>
          </w:divBdr>
          <w:divsChild>
            <w:div w:id="108666600">
              <w:marLeft w:val="0"/>
              <w:marRight w:val="0"/>
              <w:marTop w:val="0"/>
              <w:marBottom w:val="0"/>
              <w:divBdr>
                <w:top w:val="none" w:sz="0" w:space="0" w:color="auto"/>
                <w:left w:val="none" w:sz="0" w:space="0" w:color="auto"/>
                <w:bottom w:val="none" w:sz="0" w:space="0" w:color="auto"/>
                <w:right w:val="none" w:sz="0" w:space="0" w:color="auto"/>
              </w:divBdr>
            </w:div>
          </w:divsChild>
        </w:div>
        <w:div w:id="2083486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3790628">
      <w:bodyDiv w:val="1"/>
      <w:marLeft w:val="0"/>
      <w:marRight w:val="0"/>
      <w:marTop w:val="0"/>
      <w:marBottom w:val="0"/>
      <w:divBdr>
        <w:top w:val="none" w:sz="0" w:space="0" w:color="auto"/>
        <w:left w:val="none" w:sz="0" w:space="0" w:color="auto"/>
        <w:bottom w:val="none" w:sz="0" w:space="0" w:color="auto"/>
        <w:right w:val="none" w:sz="0" w:space="0" w:color="auto"/>
      </w:divBdr>
      <w:divsChild>
        <w:div w:id="1778980649">
          <w:marLeft w:val="547"/>
          <w:marRight w:val="0"/>
          <w:marTop w:val="0"/>
          <w:marBottom w:val="0"/>
          <w:divBdr>
            <w:top w:val="none" w:sz="0" w:space="0" w:color="auto"/>
            <w:left w:val="none" w:sz="0" w:space="0" w:color="auto"/>
            <w:bottom w:val="none" w:sz="0" w:space="0" w:color="auto"/>
            <w:right w:val="none" w:sz="0" w:space="0" w:color="auto"/>
          </w:divBdr>
        </w:div>
      </w:divsChild>
    </w:div>
    <w:div w:id="2084333190">
      <w:bodyDiv w:val="1"/>
      <w:marLeft w:val="0"/>
      <w:marRight w:val="0"/>
      <w:marTop w:val="0"/>
      <w:marBottom w:val="0"/>
      <w:divBdr>
        <w:top w:val="none" w:sz="0" w:space="0" w:color="auto"/>
        <w:left w:val="none" w:sz="0" w:space="0" w:color="auto"/>
        <w:bottom w:val="none" w:sz="0" w:space="0" w:color="auto"/>
        <w:right w:val="none" w:sz="0" w:space="0" w:color="auto"/>
      </w:divBdr>
    </w:div>
    <w:div w:id="209493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doi.org/10.11591/ijai.v14.i1.pp286-297" TargetMode="External"/><Relationship Id="rId50" Type="http://schemas.openxmlformats.org/officeDocument/2006/relationships/hyperlink" Target="https://doi.org/10.20944/preprints202503.1969.v1" TargetMode="External"/><Relationship Id="rId55" Type="http://schemas.openxmlformats.org/officeDocument/2006/relationships/hyperlink" Target="https://www.kaggle.com/datasets/blastchar/telco-customer-chu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emineuysal95/CIND820_CAPSTONE-PROJECT/blob/main/ecom/ecom_eda_raw.html" TargetMode="Externa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oi.org/10.1145/2939672.2939778"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www.kaggle.com/datasets/shriyashjagtap/e-commerce-customer-for-behavior-analysis" TargetMode="External"/><Relationship Id="rId22" Type="http://schemas.openxmlformats.org/officeDocument/2006/relationships/hyperlink" Target="https://www.kaggle.com/datasets/blastchar/telco-customer-churn" TargetMode="External"/><Relationship Id="rId27" Type="http://schemas.openxmlformats.org/officeDocument/2006/relationships/hyperlink" Target="https://github.com/emineuysal95/CIND820_CAPSTONE-PROJECT/blob/main/Telco/eda_telco_raw.html" TargetMode="External"/><Relationship Id="rId30" Type="http://schemas.openxmlformats.org/officeDocument/2006/relationships/hyperlink" Target="https://github.com/emineuysal95/CIND820_CAPSTONE-PROJECT/blob/main/ecom/eda_ecommerce_cleaned.html"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doi.org/10.1613/jair.953"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48550/arXiv.2303.00960"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i.org/10.1016/j.jiise.2025.03.015"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www.kaggle.com/datasets/shriyashjagtap/e-commerce-customer-for-behavior-analys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github.com/emineuysal95/CIND820_CAPSTONE-PROJECT/blob/main/Telco/eda_telco_cleaned.html" TargetMode="External"/><Relationship Id="rId36" Type="http://schemas.openxmlformats.org/officeDocument/2006/relationships/image" Target="media/image18.png"/><Relationship Id="rId49" Type="http://schemas.openxmlformats.org/officeDocument/2006/relationships/hyperlink" Target="https://doi.org/10.1109/IJCNN.2008.4633969" TargetMode="External"/><Relationship Id="rId57" Type="http://schemas.openxmlformats.org/officeDocument/2006/relationships/theme" Target="theme/theme1.xml"/><Relationship Id="rId10" Type="http://schemas.openxmlformats.org/officeDocument/2006/relationships/diagramLayout" Target="diagrams/layou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doi.org/10.1038/s41598-025-11234-1" TargetMode="Externa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048C18-48EF-4A9E-A1AD-FA2005613C0E}" type="doc">
      <dgm:prSet loTypeId="urn:microsoft.com/office/officeart/2005/8/layout/chevron2" loCatId="process" qsTypeId="urn:microsoft.com/office/officeart/2005/8/quickstyle/3d4" qsCatId="3D" csTypeId="urn:microsoft.com/office/officeart/2005/8/colors/accent1_4" csCatId="accent1" phldr="1"/>
      <dgm:spPr/>
      <dgm:t>
        <a:bodyPr/>
        <a:lstStyle/>
        <a:p>
          <a:endParaRPr lang="en-CA"/>
        </a:p>
      </dgm:t>
    </dgm:pt>
    <dgm:pt modelId="{940E0C74-9B36-4070-A54A-40BEFC60158E}">
      <dgm:prSet phldrT="[Text]"/>
      <dgm:spPr/>
      <dgm:t>
        <a:bodyPr/>
        <a:lstStyle/>
        <a:p>
          <a:r>
            <a:rPr lang="en-CA"/>
            <a:t>INTRODUCTION</a:t>
          </a:r>
        </a:p>
      </dgm:t>
    </dgm:pt>
    <dgm:pt modelId="{964635AC-BACE-4AFA-9547-B93C464C17D2}" type="parTrans" cxnId="{0CD2FC19-B726-4CC6-976D-C6F28A55B326}">
      <dgm:prSet/>
      <dgm:spPr/>
      <dgm:t>
        <a:bodyPr/>
        <a:lstStyle/>
        <a:p>
          <a:endParaRPr lang="en-CA"/>
        </a:p>
      </dgm:t>
    </dgm:pt>
    <dgm:pt modelId="{CA1B34D2-ABC2-4D6E-976B-1AF191E1CD5C}" type="sibTrans" cxnId="{0CD2FC19-B726-4CC6-976D-C6F28A55B326}">
      <dgm:prSet/>
      <dgm:spPr/>
      <dgm:t>
        <a:bodyPr/>
        <a:lstStyle/>
        <a:p>
          <a:endParaRPr lang="en-CA"/>
        </a:p>
      </dgm:t>
    </dgm:pt>
    <dgm:pt modelId="{CE254E4F-5EF1-4E34-97D4-BF28DAFDE256}">
      <dgm:prSet phldrT="[Text]"/>
      <dgm:spPr/>
      <dgm:t>
        <a:bodyPr/>
        <a:lstStyle/>
        <a:p>
          <a:r>
            <a:rPr lang="en-CA"/>
            <a:t>What is the goal of the project?</a:t>
          </a:r>
        </a:p>
      </dgm:t>
    </dgm:pt>
    <dgm:pt modelId="{A12C39F5-B538-4F8E-8DE9-ADF2AB658649}" type="parTrans" cxnId="{021005F3-74F6-4F83-8AA5-A4CA82BA971D}">
      <dgm:prSet/>
      <dgm:spPr/>
      <dgm:t>
        <a:bodyPr/>
        <a:lstStyle/>
        <a:p>
          <a:endParaRPr lang="en-CA"/>
        </a:p>
      </dgm:t>
    </dgm:pt>
    <dgm:pt modelId="{1D37B3CC-1768-409F-91FB-B63CCB9B6238}" type="sibTrans" cxnId="{021005F3-74F6-4F83-8AA5-A4CA82BA971D}">
      <dgm:prSet/>
      <dgm:spPr/>
      <dgm:t>
        <a:bodyPr/>
        <a:lstStyle/>
        <a:p>
          <a:endParaRPr lang="en-CA"/>
        </a:p>
      </dgm:t>
    </dgm:pt>
    <dgm:pt modelId="{2E6EFCB6-054B-4DBE-B86C-7629295BEA67}">
      <dgm:prSet phldrT="[Text]"/>
      <dgm:spPr/>
      <dgm:t>
        <a:bodyPr/>
        <a:lstStyle/>
        <a:p>
          <a:r>
            <a:rPr lang="en-CA"/>
            <a:t>LITERATURE VIEW</a:t>
          </a:r>
        </a:p>
      </dgm:t>
    </dgm:pt>
    <dgm:pt modelId="{3F96F4EC-24E7-4DB8-8E69-0B3EF54B1301}" type="parTrans" cxnId="{D96087C0-A9CF-447E-B04C-57AE010353EC}">
      <dgm:prSet/>
      <dgm:spPr/>
      <dgm:t>
        <a:bodyPr/>
        <a:lstStyle/>
        <a:p>
          <a:endParaRPr lang="en-CA"/>
        </a:p>
      </dgm:t>
    </dgm:pt>
    <dgm:pt modelId="{DA28E60D-4671-4EF1-B6C2-1EF4CA60826A}" type="sibTrans" cxnId="{D96087C0-A9CF-447E-B04C-57AE010353EC}">
      <dgm:prSet/>
      <dgm:spPr/>
      <dgm:t>
        <a:bodyPr/>
        <a:lstStyle/>
        <a:p>
          <a:endParaRPr lang="en-CA"/>
        </a:p>
      </dgm:t>
    </dgm:pt>
    <dgm:pt modelId="{E0404146-D91B-47F9-9084-B68EC23BF3E4}">
      <dgm:prSet phldrT="[Text]"/>
      <dgm:spPr/>
      <dgm:t>
        <a:bodyPr/>
        <a:lstStyle/>
        <a:p>
          <a:r>
            <a:rPr lang="en-CA"/>
            <a:t>What have previous researchers done?</a:t>
          </a:r>
        </a:p>
      </dgm:t>
    </dgm:pt>
    <dgm:pt modelId="{41ED9CA9-5BC2-4C80-B22E-C8A7B31D02CE}" type="parTrans" cxnId="{794E17B7-CB2C-4611-8B92-DB157FC922E1}">
      <dgm:prSet/>
      <dgm:spPr/>
      <dgm:t>
        <a:bodyPr/>
        <a:lstStyle/>
        <a:p>
          <a:endParaRPr lang="en-CA"/>
        </a:p>
      </dgm:t>
    </dgm:pt>
    <dgm:pt modelId="{DE5DDA88-3509-4879-AA31-A1D009405D0D}" type="sibTrans" cxnId="{794E17B7-CB2C-4611-8B92-DB157FC922E1}">
      <dgm:prSet/>
      <dgm:spPr/>
      <dgm:t>
        <a:bodyPr/>
        <a:lstStyle/>
        <a:p>
          <a:endParaRPr lang="en-CA"/>
        </a:p>
      </dgm:t>
    </dgm:pt>
    <dgm:pt modelId="{C91ABA7E-D2D7-4061-8C31-87AF5F35DAC1}">
      <dgm:prSet phldrT="[Text]"/>
      <dgm:spPr/>
      <dgm:t>
        <a:bodyPr/>
        <a:lstStyle/>
        <a:p>
          <a:pPr>
            <a:buNone/>
          </a:pPr>
          <a:r>
            <a:rPr lang="en-CA">
              <a:latin typeface="Century Gothic" panose="020B0502020202020204" pitchFamily="34" charset="0"/>
            </a:rPr>
            <a:t>•</a:t>
          </a:r>
          <a:r>
            <a:rPr lang="en-CA"/>
            <a:t>Key findings</a:t>
          </a:r>
        </a:p>
      </dgm:t>
    </dgm:pt>
    <dgm:pt modelId="{33E377DD-F889-41E9-9D92-253F9719117D}" type="parTrans" cxnId="{6A5E9966-BC73-4F10-BB13-B1E4FD809195}">
      <dgm:prSet/>
      <dgm:spPr/>
      <dgm:t>
        <a:bodyPr/>
        <a:lstStyle/>
        <a:p>
          <a:endParaRPr lang="en-CA"/>
        </a:p>
      </dgm:t>
    </dgm:pt>
    <dgm:pt modelId="{CDEE7284-A4B9-4178-BD99-D3A7361B8458}" type="sibTrans" cxnId="{6A5E9966-BC73-4F10-BB13-B1E4FD809195}">
      <dgm:prSet/>
      <dgm:spPr/>
      <dgm:t>
        <a:bodyPr/>
        <a:lstStyle/>
        <a:p>
          <a:endParaRPr lang="en-CA"/>
        </a:p>
      </dgm:t>
    </dgm:pt>
    <dgm:pt modelId="{26D4B0A9-5FFB-4D60-BCDF-799CD9959AA6}">
      <dgm:prSet phldrT="[Text]" custT="1"/>
      <dgm:spPr/>
      <dgm:t>
        <a:bodyPr/>
        <a:lstStyle/>
        <a:p>
          <a:r>
            <a:rPr lang="en-CA" sz="600"/>
            <a:t>CONCLUSION &amp;RECOMMENDATIONS</a:t>
          </a:r>
        </a:p>
      </dgm:t>
    </dgm:pt>
    <dgm:pt modelId="{639CC338-0B93-42C1-8450-A36F3AB057E9}" type="parTrans" cxnId="{3819A485-48EA-4BDB-88FF-046314A56B3A}">
      <dgm:prSet/>
      <dgm:spPr/>
      <dgm:t>
        <a:bodyPr/>
        <a:lstStyle/>
        <a:p>
          <a:endParaRPr lang="en-CA"/>
        </a:p>
      </dgm:t>
    </dgm:pt>
    <dgm:pt modelId="{F3BE7895-49C6-4121-B306-7F599717BE1B}" type="sibTrans" cxnId="{3819A485-48EA-4BDB-88FF-046314A56B3A}">
      <dgm:prSet/>
      <dgm:spPr/>
      <dgm:t>
        <a:bodyPr/>
        <a:lstStyle/>
        <a:p>
          <a:endParaRPr lang="en-CA"/>
        </a:p>
      </dgm:t>
    </dgm:pt>
    <dgm:pt modelId="{6015820E-9E04-440C-814D-8D03012A00A4}">
      <dgm:prSet phldrT="[Text]"/>
      <dgm:spPr/>
      <dgm:t>
        <a:bodyPr/>
        <a:lstStyle/>
        <a:p>
          <a:endParaRPr lang="en-CA"/>
        </a:p>
      </dgm:t>
    </dgm:pt>
    <dgm:pt modelId="{A63DFD05-CF3C-478D-B7AF-19D51EAA85CA}" type="parTrans" cxnId="{996B7E9D-5461-4F97-97CE-863408FABF47}">
      <dgm:prSet/>
      <dgm:spPr/>
      <dgm:t>
        <a:bodyPr/>
        <a:lstStyle/>
        <a:p>
          <a:endParaRPr lang="en-CA"/>
        </a:p>
      </dgm:t>
    </dgm:pt>
    <dgm:pt modelId="{3539BB23-E177-4577-8EA6-006CA401EA7B}" type="sibTrans" cxnId="{996B7E9D-5461-4F97-97CE-863408FABF47}">
      <dgm:prSet/>
      <dgm:spPr/>
      <dgm:t>
        <a:bodyPr/>
        <a:lstStyle/>
        <a:p>
          <a:endParaRPr lang="en-CA"/>
        </a:p>
      </dgm:t>
    </dgm:pt>
    <dgm:pt modelId="{FA43F474-EC5F-4D7A-BFA7-B3A2C2025A45}">
      <dgm:prSet phldrT="[Text]"/>
      <dgm:spPr/>
      <dgm:t>
        <a:bodyPr/>
        <a:lstStyle/>
        <a:p>
          <a:r>
            <a:rPr lang="en-CA"/>
            <a:t>COMPARISON&amp;INSIGHTS</a:t>
          </a:r>
        </a:p>
      </dgm:t>
    </dgm:pt>
    <dgm:pt modelId="{6DCC953B-2BB7-4264-A907-0123F3C392ED}" type="parTrans" cxnId="{4BF060DF-285A-4A8F-977F-74DECE268059}">
      <dgm:prSet/>
      <dgm:spPr/>
      <dgm:t>
        <a:bodyPr/>
        <a:lstStyle/>
        <a:p>
          <a:endParaRPr lang="en-CA"/>
        </a:p>
      </dgm:t>
    </dgm:pt>
    <dgm:pt modelId="{25E9BAEB-7F8A-4A5A-9AB8-85769EECBA4C}" type="sibTrans" cxnId="{4BF060DF-285A-4A8F-977F-74DECE268059}">
      <dgm:prSet/>
      <dgm:spPr/>
      <dgm:t>
        <a:bodyPr/>
        <a:lstStyle/>
        <a:p>
          <a:endParaRPr lang="en-CA"/>
        </a:p>
      </dgm:t>
    </dgm:pt>
    <dgm:pt modelId="{E7C3F95A-1EDB-43C3-AE1F-1AA9BC235A76}">
      <dgm:prSet phldrT="[Text]"/>
      <dgm:spPr/>
      <dgm:t>
        <a:bodyPr/>
        <a:lstStyle/>
        <a:p>
          <a:r>
            <a:rPr lang="en-CA"/>
            <a:t>DATA DESCRIPTION</a:t>
          </a:r>
        </a:p>
      </dgm:t>
    </dgm:pt>
    <dgm:pt modelId="{0A3449D3-5F70-4252-B475-18401AFC44FC}" type="parTrans" cxnId="{DC135F30-AB76-4DE9-B3CD-F262C285BE5E}">
      <dgm:prSet/>
      <dgm:spPr/>
      <dgm:t>
        <a:bodyPr/>
        <a:lstStyle/>
        <a:p>
          <a:endParaRPr lang="en-CA"/>
        </a:p>
      </dgm:t>
    </dgm:pt>
    <dgm:pt modelId="{4FD45EE2-0297-4405-B2D3-8BCAEA5995DF}" type="sibTrans" cxnId="{DC135F30-AB76-4DE9-B3CD-F262C285BE5E}">
      <dgm:prSet/>
      <dgm:spPr/>
      <dgm:t>
        <a:bodyPr/>
        <a:lstStyle/>
        <a:p>
          <a:endParaRPr lang="en-CA"/>
        </a:p>
      </dgm:t>
    </dgm:pt>
    <dgm:pt modelId="{8089045A-8670-4E8F-B00D-8274ECED3102}">
      <dgm:prSet phldrT="[Text]"/>
      <dgm:spPr/>
      <dgm:t>
        <a:bodyPr/>
        <a:lstStyle/>
        <a:p>
          <a:r>
            <a:rPr lang="en-CA"/>
            <a:t>DATA CLEANING &amp; PREPROCESSING</a:t>
          </a:r>
        </a:p>
      </dgm:t>
    </dgm:pt>
    <dgm:pt modelId="{DDC37EC2-E5F4-4B1C-8C3B-436AA82B9B35}" type="parTrans" cxnId="{E1CE3DD1-EED5-48CC-8C53-A4EB4DCD875E}">
      <dgm:prSet/>
      <dgm:spPr/>
      <dgm:t>
        <a:bodyPr/>
        <a:lstStyle/>
        <a:p>
          <a:endParaRPr lang="en-CA"/>
        </a:p>
      </dgm:t>
    </dgm:pt>
    <dgm:pt modelId="{2F0A3C63-DAB6-4C6E-940B-5F989E1EE6E9}" type="sibTrans" cxnId="{E1CE3DD1-EED5-48CC-8C53-A4EB4DCD875E}">
      <dgm:prSet/>
      <dgm:spPr/>
      <dgm:t>
        <a:bodyPr/>
        <a:lstStyle/>
        <a:p>
          <a:endParaRPr lang="en-CA"/>
        </a:p>
      </dgm:t>
    </dgm:pt>
    <dgm:pt modelId="{5094083B-0A71-4964-90E7-FAA04DFD0B89}">
      <dgm:prSet phldrT="[Text]"/>
      <dgm:spPr/>
      <dgm:t>
        <a:bodyPr/>
        <a:lstStyle/>
        <a:p>
          <a:r>
            <a:rPr lang="en-CA"/>
            <a:t>EXPLORATORY DATA ANALYSIS(EDA)</a:t>
          </a:r>
        </a:p>
      </dgm:t>
    </dgm:pt>
    <dgm:pt modelId="{5F706CDE-9A18-44AF-8143-FFDE58A6F0F4}" type="parTrans" cxnId="{27013B10-1E36-462C-9EE1-B7067CFBD715}">
      <dgm:prSet/>
      <dgm:spPr/>
      <dgm:t>
        <a:bodyPr/>
        <a:lstStyle/>
        <a:p>
          <a:endParaRPr lang="en-CA"/>
        </a:p>
      </dgm:t>
    </dgm:pt>
    <dgm:pt modelId="{B4BFAFBA-6D3C-48A5-B0BF-25F697905297}" type="sibTrans" cxnId="{27013B10-1E36-462C-9EE1-B7067CFBD715}">
      <dgm:prSet/>
      <dgm:spPr/>
      <dgm:t>
        <a:bodyPr/>
        <a:lstStyle/>
        <a:p>
          <a:endParaRPr lang="en-CA"/>
        </a:p>
      </dgm:t>
    </dgm:pt>
    <dgm:pt modelId="{F9E1BE84-FC76-41C6-AD9C-33897B5D9C0A}">
      <dgm:prSet phldrT="[Text]"/>
      <dgm:spPr/>
      <dgm:t>
        <a:bodyPr/>
        <a:lstStyle/>
        <a:p>
          <a:r>
            <a:rPr lang="en-CA"/>
            <a:t>MODEL BUILDING</a:t>
          </a:r>
        </a:p>
      </dgm:t>
    </dgm:pt>
    <dgm:pt modelId="{42345A7A-98BF-46D2-AED3-21E376436029}" type="parTrans" cxnId="{8A6F87DE-B4FF-48FD-B1F6-6E46EE9EBD86}">
      <dgm:prSet/>
      <dgm:spPr/>
      <dgm:t>
        <a:bodyPr/>
        <a:lstStyle/>
        <a:p>
          <a:endParaRPr lang="en-CA"/>
        </a:p>
      </dgm:t>
    </dgm:pt>
    <dgm:pt modelId="{93E3B9C8-AA0F-40DC-8D72-A0915DBAEED2}" type="sibTrans" cxnId="{8A6F87DE-B4FF-48FD-B1F6-6E46EE9EBD86}">
      <dgm:prSet/>
      <dgm:spPr/>
      <dgm:t>
        <a:bodyPr/>
        <a:lstStyle/>
        <a:p>
          <a:endParaRPr lang="en-CA"/>
        </a:p>
      </dgm:t>
    </dgm:pt>
    <dgm:pt modelId="{DBE301F2-A53D-4543-84F8-534B462F5845}">
      <dgm:prSet phldrT="[Text]"/>
      <dgm:spPr/>
      <dgm:t>
        <a:bodyPr/>
        <a:lstStyle/>
        <a:p>
          <a:endParaRPr lang="en-CA"/>
        </a:p>
      </dgm:t>
    </dgm:pt>
    <dgm:pt modelId="{2C045431-C1B8-4E4C-B7CB-FEE2A4FE8681}" type="parTrans" cxnId="{6F458A6C-2630-4CAB-BAF6-5EB57E8F32D8}">
      <dgm:prSet/>
      <dgm:spPr/>
      <dgm:t>
        <a:bodyPr/>
        <a:lstStyle/>
        <a:p>
          <a:endParaRPr lang="en-CA"/>
        </a:p>
      </dgm:t>
    </dgm:pt>
    <dgm:pt modelId="{6B4E6ED5-A621-4551-A8CD-9F9C7D2BA8F3}" type="sibTrans" cxnId="{6F458A6C-2630-4CAB-BAF6-5EB57E8F32D8}">
      <dgm:prSet/>
      <dgm:spPr/>
      <dgm:t>
        <a:bodyPr/>
        <a:lstStyle/>
        <a:p>
          <a:endParaRPr lang="en-CA"/>
        </a:p>
      </dgm:t>
    </dgm:pt>
    <dgm:pt modelId="{5A531C37-0C9E-4B80-86DF-A2840A6BD2E4}">
      <dgm:prSet/>
      <dgm:spPr/>
      <dgm:t>
        <a:bodyPr/>
        <a:lstStyle/>
        <a:p>
          <a:pPr>
            <a:buNone/>
          </a:pPr>
          <a:r>
            <a:rPr lang="en-CA">
              <a:latin typeface="Century Gothic" panose="020B0502020202020204" pitchFamily="34" charset="0"/>
            </a:rPr>
            <a:t>•</a:t>
          </a:r>
          <a:r>
            <a:rPr lang="en-CA"/>
            <a:t>Why is churn prediction important?</a:t>
          </a:r>
        </a:p>
      </dgm:t>
    </dgm:pt>
    <dgm:pt modelId="{6306E3AA-E08F-4908-8799-7B630E9A7BF6}" type="parTrans" cxnId="{12FFCDCD-03E9-4D2B-BF6B-7C88225A3920}">
      <dgm:prSet/>
      <dgm:spPr/>
      <dgm:t>
        <a:bodyPr/>
        <a:lstStyle/>
        <a:p>
          <a:endParaRPr lang="en-CA"/>
        </a:p>
      </dgm:t>
    </dgm:pt>
    <dgm:pt modelId="{520B8BB2-F7BE-47E9-A891-1EC4218C64B3}" type="sibTrans" cxnId="{12FFCDCD-03E9-4D2B-BF6B-7C88225A3920}">
      <dgm:prSet/>
      <dgm:spPr/>
      <dgm:t>
        <a:bodyPr/>
        <a:lstStyle/>
        <a:p>
          <a:endParaRPr lang="en-CA"/>
        </a:p>
      </dgm:t>
    </dgm:pt>
    <dgm:pt modelId="{7A28B512-AB1D-4790-990B-279C3609415D}">
      <dgm:prSet/>
      <dgm:spPr/>
      <dgm:t>
        <a:bodyPr/>
        <a:lstStyle/>
        <a:p>
          <a:pPr>
            <a:buNone/>
          </a:pPr>
          <a:r>
            <a:rPr lang="en-CA">
              <a:latin typeface="Century Gothic" panose="020B0502020202020204" pitchFamily="34" charset="0"/>
            </a:rPr>
            <a:t>•</a:t>
          </a:r>
          <a:r>
            <a:rPr lang="en-CA"/>
            <a:t>Which sectors are involved (e-commerce &amp; telecom)?</a:t>
          </a:r>
        </a:p>
      </dgm:t>
    </dgm:pt>
    <dgm:pt modelId="{D3F21FC7-B20C-494E-83C8-E9D81DC448BD}" type="parTrans" cxnId="{01FF27DC-7E3B-4C29-808E-002AB0BA543E}">
      <dgm:prSet/>
      <dgm:spPr/>
      <dgm:t>
        <a:bodyPr/>
        <a:lstStyle/>
        <a:p>
          <a:endParaRPr lang="en-CA"/>
        </a:p>
      </dgm:t>
    </dgm:pt>
    <dgm:pt modelId="{F363EA48-7BD7-4698-B21D-F3D4D6DC7342}" type="sibTrans" cxnId="{01FF27DC-7E3B-4C29-808E-002AB0BA543E}">
      <dgm:prSet/>
      <dgm:spPr/>
      <dgm:t>
        <a:bodyPr/>
        <a:lstStyle/>
        <a:p>
          <a:endParaRPr lang="en-CA"/>
        </a:p>
      </dgm:t>
    </dgm:pt>
    <dgm:pt modelId="{7DAF7870-B623-44F7-9F5F-A8B12D3158CD}">
      <dgm:prSet/>
      <dgm:spPr/>
      <dgm:t>
        <a:bodyPr/>
        <a:lstStyle/>
        <a:p>
          <a:r>
            <a:rPr lang="en-CA"/>
            <a:t>Brief overview of the problem and its impact.</a:t>
          </a:r>
        </a:p>
      </dgm:t>
    </dgm:pt>
    <dgm:pt modelId="{9D5F0616-A66E-4AAA-B85F-658E082955DB}" type="parTrans" cxnId="{2E5C3866-3560-4224-9A41-07F500044E6C}">
      <dgm:prSet/>
      <dgm:spPr/>
      <dgm:t>
        <a:bodyPr/>
        <a:lstStyle/>
        <a:p>
          <a:endParaRPr lang="en-CA"/>
        </a:p>
      </dgm:t>
    </dgm:pt>
    <dgm:pt modelId="{9A08FF41-61E2-4D31-B8BF-24AA69629842}" type="sibTrans" cxnId="{2E5C3866-3560-4224-9A41-07F500044E6C}">
      <dgm:prSet/>
      <dgm:spPr/>
      <dgm:t>
        <a:bodyPr/>
        <a:lstStyle/>
        <a:p>
          <a:endParaRPr lang="en-CA"/>
        </a:p>
      </dgm:t>
    </dgm:pt>
    <dgm:pt modelId="{92F913E4-E9E2-4D04-A19D-38C4249F728F}">
      <dgm:prSet/>
      <dgm:spPr/>
      <dgm:t>
        <a:bodyPr/>
        <a:lstStyle/>
        <a:p>
          <a:pPr>
            <a:buNone/>
          </a:pPr>
          <a:r>
            <a:rPr lang="en-CA">
              <a:latin typeface="Century Gothic" panose="020B0502020202020204" pitchFamily="34" charset="0"/>
            </a:rPr>
            <a:t>•</a:t>
          </a:r>
          <a:r>
            <a:rPr lang="en-CA"/>
            <a:t>Which methods are commonly used in churn prediction?</a:t>
          </a:r>
        </a:p>
      </dgm:t>
    </dgm:pt>
    <dgm:pt modelId="{64A9A6F5-789B-493F-91C9-EC32615EACCC}" type="parTrans" cxnId="{1A1158DB-4A51-4C2F-A3C1-64D6027F0B02}">
      <dgm:prSet/>
      <dgm:spPr/>
      <dgm:t>
        <a:bodyPr/>
        <a:lstStyle/>
        <a:p>
          <a:endParaRPr lang="en-CA"/>
        </a:p>
      </dgm:t>
    </dgm:pt>
    <dgm:pt modelId="{5042C188-DD2C-4800-A20F-2C65B957352E}" type="sibTrans" cxnId="{1A1158DB-4A51-4C2F-A3C1-64D6027F0B02}">
      <dgm:prSet/>
      <dgm:spPr/>
      <dgm:t>
        <a:bodyPr/>
        <a:lstStyle/>
        <a:p>
          <a:endParaRPr lang="en-CA"/>
        </a:p>
      </dgm:t>
    </dgm:pt>
    <dgm:pt modelId="{4D20F1A1-1761-4120-B530-9C2AC4B908AF}">
      <dgm:prSet/>
      <dgm:spPr/>
      <dgm:t>
        <a:bodyPr/>
        <a:lstStyle/>
        <a:p>
          <a:r>
            <a:rPr lang="en-CA"/>
            <a:t>How does your approach build on or differ from existing work?</a:t>
          </a:r>
        </a:p>
      </dgm:t>
    </dgm:pt>
    <dgm:pt modelId="{8883E408-6725-4E90-8515-1D316F8F49C2}" type="parTrans" cxnId="{A4CACB97-50F3-4DC5-9FD8-E1D6B984BB46}">
      <dgm:prSet/>
      <dgm:spPr/>
      <dgm:t>
        <a:bodyPr/>
        <a:lstStyle/>
        <a:p>
          <a:endParaRPr lang="en-CA"/>
        </a:p>
      </dgm:t>
    </dgm:pt>
    <dgm:pt modelId="{93842ACD-FB46-4D5F-8FCC-FC1F561DDBE7}" type="sibTrans" cxnId="{A4CACB97-50F3-4DC5-9FD8-E1D6B984BB46}">
      <dgm:prSet/>
      <dgm:spPr/>
      <dgm:t>
        <a:bodyPr/>
        <a:lstStyle/>
        <a:p>
          <a:endParaRPr lang="en-CA"/>
        </a:p>
      </dgm:t>
    </dgm:pt>
    <dgm:pt modelId="{133CA518-49AF-458A-A9DB-9FBC72E79C1A}">
      <dgm:prSet/>
      <dgm:spPr/>
      <dgm:t>
        <a:bodyPr/>
        <a:lstStyle/>
        <a:p>
          <a:pPr>
            <a:buNone/>
          </a:pPr>
          <a:r>
            <a:rPr lang="en-CA">
              <a:latin typeface="Century Gothic" panose="020B0502020202020204" pitchFamily="34" charset="0"/>
            </a:rPr>
            <a:t>•</a:t>
          </a:r>
          <a:r>
            <a:rPr lang="en-CA"/>
            <a:t>Source of the datasets (e.g., Kaggle)</a:t>
          </a:r>
        </a:p>
      </dgm:t>
    </dgm:pt>
    <dgm:pt modelId="{B54EFD17-8080-418F-94A6-25599D5A6421}" type="parTrans" cxnId="{49600082-3A00-43B6-9860-BCDF1EBEDFC6}">
      <dgm:prSet/>
      <dgm:spPr/>
      <dgm:t>
        <a:bodyPr/>
        <a:lstStyle/>
        <a:p>
          <a:endParaRPr lang="en-CA"/>
        </a:p>
      </dgm:t>
    </dgm:pt>
    <dgm:pt modelId="{77F5DC30-E0D5-417D-9659-974F618BD9D9}" type="sibTrans" cxnId="{49600082-3A00-43B6-9860-BCDF1EBEDFC6}">
      <dgm:prSet/>
      <dgm:spPr/>
      <dgm:t>
        <a:bodyPr/>
        <a:lstStyle/>
        <a:p>
          <a:endParaRPr lang="en-CA"/>
        </a:p>
      </dgm:t>
    </dgm:pt>
    <dgm:pt modelId="{40D9D54D-A293-41E2-A599-009BBA4DB895}">
      <dgm:prSet/>
      <dgm:spPr/>
      <dgm:t>
        <a:bodyPr/>
        <a:lstStyle/>
        <a:p>
          <a:pPr>
            <a:buNone/>
          </a:pPr>
          <a:r>
            <a:rPr lang="en-CA">
              <a:latin typeface="Century Gothic" panose="020B0502020202020204" pitchFamily="34" charset="0"/>
            </a:rPr>
            <a:t>•</a:t>
          </a:r>
          <a:r>
            <a:rPr lang="en-CA"/>
            <a:t>Feature overview (independent variables) and target (churn)</a:t>
          </a:r>
        </a:p>
      </dgm:t>
    </dgm:pt>
    <dgm:pt modelId="{99E8FADE-5F21-4B5D-A424-807075223922}" type="parTrans" cxnId="{77508092-B758-4B0A-95E0-F6939AAFCFA1}">
      <dgm:prSet/>
      <dgm:spPr/>
      <dgm:t>
        <a:bodyPr/>
        <a:lstStyle/>
        <a:p>
          <a:endParaRPr lang="en-CA"/>
        </a:p>
      </dgm:t>
    </dgm:pt>
    <dgm:pt modelId="{530A2FCE-2DB9-4350-9797-46C3A24AD192}" type="sibTrans" cxnId="{77508092-B758-4B0A-95E0-F6939AAFCFA1}">
      <dgm:prSet/>
      <dgm:spPr/>
      <dgm:t>
        <a:bodyPr/>
        <a:lstStyle/>
        <a:p>
          <a:endParaRPr lang="en-CA"/>
        </a:p>
      </dgm:t>
    </dgm:pt>
    <dgm:pt modelId="{3198D6E7-EB91-4116-9518-6A3F1A184295}">
      <dgm:prSet/>
      <dgm:spPr/>
      <dgm:t>
        <a:bodyPr/>
        <a:lstStyle/>
        <a:p>
          <a:pPr>
            <a:buNone/>
          </a:pPr>
          <a:r>
            <a:rPr lang="en-CA">
              <a:latin typeface="Century Gothic" panose="020B0502020202020204" pitchFamily="34" charset="0"/>
            </a:rPr>
            <a:t>•</a:t>
          </a:r>
          <a:r>
            <a:rPr lang="en-CA"/>
            <a:t>Data types, missing values, number of rows/columns</a:t>
          </a:r>
        </a:p>
      </dgm:t>
    </dgm:pt>
    <dgm:pt modelId="{67963968-8F62-4E90-91BF-B5162680676F}" type="parTrans" cxnId="{60240ECA-4356-4863-B3A9-8DC77DC1ED83}">
      <dgm:prSet/>
      <dgm:spPr/>
      <dgm:t>
        <a:bodyPr/>
        <a:lstStyle/>
        <a:p>
          <a:endParaRPr lang="en-CA"/>
        </a:p>
      </dgm:t>
    </dgm:pt>
    <dgm:pt modelId="{6EB28855-7999-4567-8179-249C0B507D6D}" type="sibTrans" cxnId="{60240ECA-4356-4863-B3A9-8DC77DC1ED83}">
      <dgm:prSet/>
      <dgm:spPr/>
      <dgm:t>
        <a:bodyPr/>
        <a:lstStyle/>
        <a:p>
          <a:endParaRPr lang="en-CA"/>
        </a:p>
      </dgm:t>
    </dgm:pt>
    <dgm:pt modelId="{41841EA5-8A6B-42C9-94A2-88EAF74F7903}">
      <dgm:prSet/>
      <dgm:spPr/>
      <dgm:t>
        <a:bodyPr/>
        <a:lstStyle/>
        <a:p>
          <a:r>
            <a:rPr lang="en-CA"/>
            <a:t>Brief summary statistics</a:t>
          </a:r>
        </a:p>
      </dgm:t>
    </dgm:pt>
    <dgm:pt modelId="{280226B3-03FA-4BF8-AF66-3A7178E7A8CC}" type="parTrans" cxnId="{6CF273C3-01B7-404E-A78B-222081AEBA00}">
      <dgm:prSet/>
      <dgm:spPr/>
      <dgm:t>
        <a:bodyPr/>
        <a:lstStyle/>
        <a:p>
          <a:endParaRPr lang="en-CA"/>
        </a:p>
      </dgm:t>
    </dgm:pt>
    <dgm:pt modelId="{60588187-5CBD-4A97-8675-474FF5E472D1}" type="sibTrans" cxnId="{6CF273C3-01B7-404E-A78B-222081AEBA00}">
      <dgm:prSet/>
      <dgm:spPr/>
      <dgm:t>
        <a:bodyPr/>
        <a:lstStyle/>
        <a:p>
          <a:endParaRPr lang="en-CA"/>
        </a:p>
      </dgm:t>
    </dgm:pt>
    <dgm:pt modelId="{BDFD8A98-3FFA-4FAA-B60C-9380FACCB145}">
      <dgm:prSet/>
      <dgm:spPr/>
      <dgm:t>
        <a:bodyPr/>
        <a:lstStyle/>
        <a:p>
          <a:pPr>
            <a:buNone/>
          </a:pPr>
          <a:r>
            <a:rPr lang="en-CA">
              <a:latin typeface="Century Gothic" panose="020B0502020202020204" pitchFamily="34" charset="0"/>
            </a:rPr>
            <a:t>•</a:t>
          </a:r>
          <a:r>
            <a:rPr lang="en-CA"/>
            <a:t>Handling missing values and data type corrections</a:t>
          </a:r>
        </a:p>
      </dgm:t>
    </dgm:pt>
    <dgm:pt modelId="{6420E4C0-9CA8-4712-AD7B-DE0648395E82}" type="parTrans" cxnId="{46488E45-AFF5-480F-9DD7-66CE49FF6A60}">
      <dgm:prSet/>
      <dgm:spPr/>
      <dgm:t>
        <a:bodyPr/>
        <a:lstStyle/>
        <a:p>
          <a:endParaRPr lang="en-CA"/>
        </a:p>
      </dgm:t>
    </dgm:pt>
    <dgm:pt modelId="{13D7A086-A088-4E15-90BC-D4BD1D2D6182}" type="sibTrans" cxnId="{46488E45-AFF5-480F-9DD7-66CE49FF6A60}">
      <dgm:prSet/>
      <dgm:spPr/>
      <dgm:t>
        <a:bodyPr/>
        <a:lstStyle/>
        <a:p>
          <a:endParaRPr lang="en-CA"/>
        </a:p>
      </dgm:t>
    </dgm:pt>
    <dgm:pt modelId="{F46D59EE-E19C-4462-A0FF-01B281A97A7E}">
      <dgm:prSet/>
      <dgm:spPr/>
      <dgm:t>
        <a:bodyPr/>
        <a:lstStyle/>
        <a:p>
          <a:pPr>
            <a:buNone/>
          </a:pPr>
          <a:r>
            <a:rPr lang="en-CA">
              <a:latin typeface="Century Gothic" panose="020B0502020202020204" pitchFamily="34" charset="0"/>
            </a:rPr>
            <a:t>•</a:t>
          </a:r>
          <a:r>
            <a:rPr lang="en-CA"/>
            <a:t>Feature encoding (One-Hot Encoding, Label Encoding)</a:t>
          </a:r>
        </a:p>
      </dgm:t>
    </dgm:pt>
    <dgm:pt modelId="{FD2BE261-F285-4765-8D8D-9A0656410E39}" type="parTrans" cxnId="{0A6237C5-2667-424D-832C-C43A804627DF}">
      <dgm:prSet/>
      <dgm:spPr/>
      <dgm:t>
        <a:bodyPr/>
        <a:lstStyle/>
        <a:p>
          <a:endParaRPr lang="en-CA"/>
        </a:p>
      </dgm:t>
    </dgm:pt>
    <dgm:pt modelId="{657F3E3F-D65A-40F5-84C7-261B60294D34}" type="sibTrans" cxnId="{0A6237C5-2667-424D-832C-C43A804627DF}">
      <dgm:prSet/>
      <dgm:spPr/>
      <dgm:t>
        <a:bodyPr/>
        <a:lstStyle/>
        <a:p>
          <a:endParaRPr lang="en-CA"/>
        </a:p>
      </dgm:t>
    </dgm:pt>
    <dgm:pt modelId="{1C7872C0-A8BF-489C-A6B9-9BDEFE2DC828}">
      <dgm:prSet/>
      <dgm:spPr/>
      <dgm:t>
        <a:bodyPr/>
        <a:lstStyle/>
        <a:p>
          <a:pPr>
            <a:buNone/>
          </a:pPr>
          <a:r>
            <a:rPr lang="en-CA">
              <a:latin typeface="Century Gothic" panose="020B0502020202020204" pitchFamily="34" charset="0"/>
            </a:rPr>
            <a:t>•</a:t>
          </a:r>
          <a:r>
            <a:rPr lang="en-CA"/>
            <a:t>Multicollinearity checks (e.g., VIF)</a:t>
          </a:r>
        </a:p>
      </dgm:t>
    </dgm:pt>
    <dgm:pt modelId="{A7E6F66C-C826-494A-9B9D-4A2EF26F4402}" type="parTrans" cxnId="{0890D689-573F-43D5-8EC4-2717218F0B4C}">
      <dgm:prSet/>
      <dgm:spPr/>
      <dgm:t>
        <a:bodyPr/>
        <a:lstStyle/>
        <a:p>
          <a:endParaRPr lang="en-CA"/>
        </a:p>
      </dgm:t>
    </dgm:pt>
    <dgm:pt modelId="{01FE6479-0000-476C-AB6D-1E85762F852F}" type="sibTrans" cxnId="{0890D689-573F-43D5-8EC4-2717218F0B4C}">
      <dgm:prSet/>
      <dgm:spPr/>
      <dgm:t>
        <a:bodyPr/>
        <a:lstStyle/>
        <a:p>
          <a:endParaRPr lang="en-CA"/>
        </a:p>
      </dgm:t>
    </dgm:pt>
    <dgm:pt modelId="{E02CE3AB-5A25-4B27-A7E0-49A6F4B1A8D7}">
      <dgm:prSet/>
      <dgm:spPr/>
      <dgm:t>
        <a:bodyPr/>
        <a:lstStyle/>
        <a:p>
          <a:pPr>
            <a:buNone/>
          </a:pPr>
          <a:r>
            <a:rPr lang="en-CA">
              <a:latin typeface="Century Gothic" panose="020B0502020202020204" pitchFamily="34" charset="0"/>
            </a:rPr>
            <a:t>•</a:t>
          </a:r>
          <a:r>
            <a:rPr lang="en-CA"/>
            <a:t>Outlier detection</a:t>
          </a:r>
        </a:p>
      </dgm:t>
    </dgm:pt>
    <dgm:pt modelId="{3FB138DB-A041-4AB0-B044-D561838EAE7F}" type="parTrans" cxnId="{6BC7103D-6E0B-4B0C-AA4E-F9D4EECB5489}">
      <dgm:prSet/>
      <dgm:spPr/>
      <dgm:t>
        <a:bodyPr/>
        <a:lstStyle/>
        <a:p>
          <a:endParaRPr lang="en-CA"/>
        </a:p>
      </dgm:t>
    </dgm:pt>
    <dgm:pt modelId="{947BD693-624C-4D12-89A0-08B1580F3195}" type="sibTrans" cxnId="{6BC7103D-6E0B-4B0C-AA4E-F9D4EECB5489}">
      <dgm:prSet/>
      <dgm:spPr/>
      <dgm:t>
        <a:bodyPr/>
        <a:lstStyle/>
        <a:p>
          <a:endParaRPr lang="en-CA"/>
        </a:p>
      </dgm:t>
    </dgm:pt>
    <dgm:pt modelId="{91DB95FD-D54E-4ECB-8645-10E5D3AF7E01}">
      <dgm:prSet/>
      <dgm:spPr/>
      <dgm:t>
        <a:bodyPr/>
        <a:lstStyle/>
        <a:p>
          <a:r>
            <a:rPr lang="en-CA" b="1"/>
            <a:t>Class imbalance solutions</a:t>
          </a:r>
          <a:r>
            <a:rPr lang="en-CA"/>
            <a:t> (SMOTE, ADASLYN, etc.)</a:t>
          </a:r>
        </a:p>
      </dgm:t>
    </dgm:pt>
    <dgm:pt modelId="{D1E30CBC-7B04-4CF9-A99A-06E4D466D488}" type="parTrans" cxnId="{4D66C8FB-B4DC-4128-BE95-28CCA9073B5F}">
      <dgm:prSet/>
      <dgm:spPr/>
      <dgm:t>
        <a:bodyPr/>
        <a:lstStyle/>
        <a:p>
          <a:endParaRPr lang="en-CA"/>
        </a:p>
      </dgm:t>
    </dgm:pt>
    <dgm:pt modelId="{A1901D3F-25D1-41DC-88F1-3D347349BF2F}" type="sibTrans" cxnId="{4D66C8FB-B4DC-4128-BE95-28CCA9073B5F}">
      <dgm:prSet/>
      <dgm:spPr/>
      <dgm:t>
        <a:bodyPr/>
        <a:lstStyle/>
        <a:p>
          <a:endParaRPr lang="en-CA"/>
        </a:p>
      </dgm:t>
    </dgm:pt>
    <dgm:pt modelId="{429E3AA1-1FD2-4940-8466-2F7D8909B4FD}">
      <dgm:prSet/>
      <dgm:spPr/>
      <dgm:t>
        <a:bodyPr/>
        <a:lstStyle/>
        <a:p>
          <a:pPr>
            <a:buNone/>
          </a:pPr>
          <a:r>
            <a:rPr lang="en-CA">
              <a:latin typeface="Century Gothic" panose="020B0502020202020204" pitchFamily="34" charset="0"/>
            </a:rPr>
            <a:t>•</a:t>
          </a:r>
          <a:r>
            <a:rPr lang="en-CA"/>
            <a:t>Visualizations of churn distribution</a:t>
          </a:r>
        </a:p>
      </dgm:t>
    </dgm:pt>
    <dgm:pt modelId="{64CADF6E-4736-4DB2-8212-01D6B539B678}" type="parTrans" cxnId="{44DAD128-A0F2-483E-921D-3CB4A8AB3A48}">
      <dgm:prSet/>
      <dgm:spPr/>
      <dgm:t>
        <a:bodyPr/>
        <a:lstStyle/>
        <a:p>
          <a:endParaRPr lang="en-CA"/>
        </a:p>
      </dgm:t>
    </dgm:pt>
    <dgm:pt modelId="{D21E8AD6-24BF-4DEE-9D13-91547A0B74AC}" type="sibTrans" cxnId="{44DAD128-A0F2-483E-921D-3CB4A8AB3A48}">
      <dgm:prSet/>
      <dgm:spPr/>
      <dgm:t>
        <a:bodyPr/>
        <a:lstStyle/>
        <a:p>
          <a:endParaRPr lang="en-CA"/>
        </a:p>
      </dgm:t>
    </dgm:pt>
    <dgm:pt modelId="{B61C4C28-632A-4E59-942A-E5F3998EDD89}">
      <dgm:prSet/>
      <dgm:spPr/>
      <dgm:t>
        <a:bodyPr/>
        <a:lstStyle/>
        <a:p>
          <a:pPr>
            <a:buNone/>
          </a:pPr>
          <a:r>
            <a:rPr lang="en-CA">
              <a:latin typeface="Century Gothic" panose="020B0502020202020204" pitchFamily="34" charset="0"/>
            </a:rPr>
            <a:t>•</a:t>
          </a:r>
          <a:r>
            <a:rPr lang="en-CA"/>
            <a:t>Feature relationships and correlation analysis</a:t>
          </a:r>
        </a:p>
      </dgm:t>
    </dgm:pt>
    <dgm:pt modelId="{4B52079E-CD04-4836-84F1-8DC8A3AEE4DF}" type="parTrans" cxnId="{9DFAA4AD-DC42-4B8C-8A6D-BEE862602A34}">
      <dgm:prSet/>
      <dgm:spPr/>
      <dgm:t>
        <a:bodyPr/>
        <a:lstStyle/>
        <a:p>
          <a:endParaRPr lang="en-CA"/>
        </a:p>
      </dgm:t>
    </dgm:pt>
    <dgm:pt modelId="{313E490B-8224-4B65-9928-3FE20C68EFF5}" type="sibTrans" cxnId="{9DFAA4AD-DC42-4B8C-8A6D-BEE862602A34}">
      <dgm:prSet/>
      <dgm:spPr/>
      <dgm:t>
        <a:bodyPr/>
        <a:lstStyle/>
        <a:p>
          <a:endParaRPr lang="en-CA"/>
        </a:p>
      </dgm:t>
    </dgm:pt>
    <dgm:pt modelId="{0BF68E27-48AD-41C3-BC27-E2259F7C0D49}">
      <dgm:prSet/>
      <dgm:spPr/>
      <dgm:t>
        <a:bodyPr/>
        <a:lstStyle/>
        <a:p>
          <a:r>
            <a:rPr lang="en-CA"/>
            <a:t>Initial observations and insights related to churn behavior</a:t>
          </a:r>
        </a:p>
      </dgm:t>
    </dgm:pt>
    <dgm:pt modelId="{54C21E26-9FD7-4C68-8DF8-4239D7CDB2EC}" type="parTrans" cxnId="{4633CE77-17D2-4A4F-9CF8-1EF9E00C4E5C}">
      <dgm:prSet/>
      <dgm:spPr/>
      <dgm:t>
        <a:bodyPr/>
        <a:lstStyle/>
        <a:p>
          <a:endParaRPr lang="en-CA"/>
        </a:p>
      </dgm:t>
    </dgm:pt>
    <dgm:pt modelId="{216D29F6-B52C-4781-83EE-69C8D306A9CC}" type="sibTrans" cxnId="{4633CE77-17D2-4A4F-9CF8-1EF9E00C4E5C}">
      <dgm:prSet/>
      <dgm:spPr/>
      <dgm:t>
        <a:bodyPr/>
        <a:lstStyle/>
        <a:p>
          <a:endParaRPr lang="en-CA"/>
        </a:p>
      </dgm:t>
    </dgm:pt>
    <dgm:pt modelId="{761DD87B-0F67-4235-8ED2-45FC4D492A5A}">
      <dgm:prSet/>
      <dgm:spPr/>
      <dgm:t>
        <a:bodyPr/>
        <a:lstStyle/>
        <a:p>
          <a:pPr>
            <a:buNone/>
          </a:pPr>
          <a:r>
            <a:rPr lang="en-CA">
              <a:latin typeface="Century Gothic" panose="020B0502020202020204" pitchFamily="34" charset="0"/>
            </a:rPr>
            <a:t>•</a:t>
          </a:r>
          <a:r>
            <a:rPr lang="en-CA"/>
            <a:t>Which models were used? (Logistic Regression, XGBoost, etc.)</a:t>
          </a:r>
        </a:p>
      </dgm:t>
    </dgm:pt>
    <dgm:pt modelId="{17434626-93EB-4A19-817D-FF65CBF87950}" type="parTrans" cxnId="{FD974246-0A26-49F7-B3C4-373ADDBAB1C6}">
      <dgm:prSet/>
      <dgm:spPr/>
      <dgm:t>
        <a:bodyPr/>
        <a:lstStyle/>
        <a:p>
          <a:endParaRPr lang="en-CA"/>
        </a:p>
      </dgm:t>
    </dgm:pt>
    <dgm:pt modelId="{0DCA5120-9668-467C-ADA3-3DEB8F772AA7}" type="sibTrans" cxnId="{FD974246-0A26-49F7-B3C4-373ADDBAB1C6}">
      <dgm:prSet/>
      <dgm:spPr/>
      <dgm:t>
        <a:bodyPr/>
        <a:lstStyle/>
        <a:p>
          <a:endParaRPr lang="en-CA"/>
        </a:p>
      </dgm:t>
    </dgm:pt>
    <dgm:pt modelId="{4EC28387-2D0B-4833-A2B2-66E88763FB83}">
      <dgm:prSet/>
      <dgm:spPr/>
      <dgm:t>
        <a:bodyPr/>
        <a:lstStyle/>
        <a:p>
          <a:pPr>
            <a:buNone/>
          </a:pPr>
          <a:r>
            <a:rPr lang="en-CA">
              <a:latin typeface="Century Gothic" panose="020B0502020202020204" pitchFamily="34" charset="0"/>
            </a:rPr>
            <a:t>•</a:t>
          </a:r>
          <a:r>
            <a:rPr lang="en-CA"/>
            <a:t>Train-test split and validation strategy</a:t>
          </a:r>
        </a:p>
      </dgm:t>
    </dgm:pt>
    <dgm:pt modelId="{6ED20058-0D5F-447A-9781-D0E8AE9C9296}" type="parTrans" cxnId="{1DF5C417-1879-4375-A804-C41F2D4A9D66}">
      <dgm:prSet/>
      <dgm:spPr/>
      <dgm:t>
        <a:bodyPr/>
        <a:lstStyle/>
        <a:p>
          <a:endParaRPr lang="en-CA"/>
        </a:p>
      </dgm:t>
    </dgm:pt>
    <dgm:pt modelId="{EBBC9707-51F7-409E-BE7E-180BB0D799D8}" type="sibTrans" cxnId="{1DF5C417-1879-4375-A804-C41F2D4A9D66}">
      <dgm:prSet/>
      <dgm:spPr/>
      <dgm:t>
        <a:bodyPr/>
        <a:lstStyle/>
        <a:p>
          <a:endParaRPr lang="en-CA"/>
        </a:p>
      </dgm:t>
    </dgm:pt>
    <dgm:pt modelId="{B97DEA59-EF39-4817-9225-13233150514A}">
      <dgm:prSet/>
      <dgm:spPr/>
      <dgm:t>
        <a:bodyPr/>
        <a:lstStyle/>
        <a:p>
          <a:pPr>
            <a:buNone/>
          </a:pPr>
          <a:r>
            <a:rPr lang="en-CA">
              <a:latin typeface="Century Gothic" panose="020B0502020202020204" pitchFamily="34" charset="0"/>
            </a:rPr>
            <a:t>•</a:t>
          </a:r>
          <a:r>
            <a:rPr lang="en-CA"/>
            <a:t>Model performance metrics (Accuracy, Precision, Recall, F1-score, AUC)</a:t>
          </a:r>
        </a:p>
      </dgm:t>
    </dgm:pt>
    <dgm:pt modelId="{35FB0305-0DE7-4735-A7CE-D8499B108E17}" type="parTrans" cxnId="{2A350726-3060-47AA-85EA-9F686796C012}">
      <dgm:prSet/>
      <dgm:spPr/>
      <dgm:t>
        <a:bodyPr/>
        <a:lstStyle/>
        <a:p>
          <a:endParaRPr lang="en-CA"/>
        </a:p>
      </dgm:t>
    </dgm:pt>
    <dgm:pt modelId="{AE7B3AA9-E4CB-4E72-A632-A2F4B08391BE}" type="sibTrans" cxnId="{2A350726-3060-47AA-85EA-9F686796C012}">
      <dgm:prSet/>
      <dgm:spPr/>
      <dgm:t>
        <a:bodyPr/>
        <a:lstStyle/>
        <a:p>
          <a:endParaRPr lang="en-CA"/>
        </a:p>
      </dgm:t>
    </dgm:pt>
    <dgm:pt modelId="{98470BD3-B273-4817-A5EA-BF28A4DBDE2E}">
      <dgm:prSet/>
      <dgm:spPr/>
      <dgm:t>
        <a:bodyPr/>
        <a:lstStyle/>
        <a:p>
          <a:r>
            <a:rPr lang="en-CA" b="1"/>
            <a:t>Explainable AI</a:t>
          </a:r>
          <a:r>
            <a:rPr lang="en-CA"/>
            <a:t> tools: SHAP, LIME, and model interpretability</a:t>
          </a:r>
        </a:p>
      </dgm:t>
    </dgm:pt>
    <dgm:pt modelId="{D93BA870-3932-409D-8C89-743345AAB965}" type="parTrans" cxnId="{B7878888-EA20-4D81-82D2-BF06D14BB806}">
      <dgm:prSet/>
      <dgm:spPr/>
      <dgm:t>
        <a:bodyPr/>
        <a:lstStyle/>
        <a:p>
          <a:endParaRPr lang="en-CA"/>
        </a:p>
      </dgm:t>
    </dgm:pt>
    <dgm:pt modelId="{4A19DFFE-FBA7-4574-B634-5F91F0127D47}" type="sibTrans" cxnId="{B7878888-EA20-4D81-82D2-BF06D14BB806}">
      <dgm:prSet/>
      <dgm:spPr/>
      <dgm:t>
        <a:bodyPr/>
        <a:lstStyle/>
        <a:p>
          <a:endParaRPr lang="en-CA"/>
        </a:p>
      </dgm:t>
    </dgm:pt>
    <dgm:pt modelId="{9FE1C525-CCD5-47A4-BB5C-34C4932FCAF6}">
      <dgm:prSet/>
      <dgm:spPr/>
      <dgm:t>
        <a:bodyPr/>
        <a:lstStyle/>
        <a:p>
          <a:pPr>
            <a:buNone/>
          </a:pPr>
          <a:r>
            <a:rPr lang="en-CA">
              <a:latin typeface="Century Gothic" panose="020B0502020202020204" pitchFamily="34" charset="0"/>
            </a:rPr>
            <a:t>•</a:t>
          </a:r>
          <a:r>
            <a:rPr lang="en-CA"/>
            <a:t>Limitations of the study</a:t>
          </a:r>
        </a:p>
      </dgm:t>
    </dgm:pt>
    <dgm:pt modelId="{7411E23C-380E-46F1-A812-4AFF4BF0BE05}" type="parTrans" cxnId="{3C8B73F6-9D4C-4683-BF78-6027733B77F5}">
      <dgm:prSet/>
      <dgm:spPr/>
      <dgm:t>
        <a:bodyPr/>
        <a:lstStyle/>
        <a:p>
          <a:endParaRPr lang="en-CA"/>
        </a:p>
      </dgm:t>
    </dgm:pt>
    <dgm:pt modelId="{1574744F-CBEA-405D-947E-D42D39C5DB20}" type="sibTrans" cxnId="{3C8B73F6-9D4C-4683-BF78-6027733B77F5}">
      <dgm:prSet/>
      <dgm:spPr/>
      <dgm:t>
        <a:bodyPr/>
        <a:lstStyle/>
        <a:p>
          <a:endParaRPr lang="en-CA"/>
        </a:p>
      </dgm:t>
    </dgm:pt>
    <dgm:pt modelId="{31BB4CF5-A6B7-4266-B6E5-95CA69F30682}">
      <dgm:prSet/>
      <dgm:spPr/>
      <dgm:t>
        <a:bodyPr/>
        <a:lstStyle/>
        <a:p>
          <a:pPr>
            <a:buNone/>
          </a:pPr>
          <a:r>
            <a:rPr lang="en-CA">
              <a:latin typeface="Century Gothic" panose="020B0502020202020204" pitchFamily="34" charset="0"/>
            </a:rPr>
            <a:t>•</a:t>
          </a:r>
          <a:r>
            <a:rPr lang="en-CA"/>
            <a:t>Recommendations for future research</a:t>
          </a:r>
        </a:p>
      </dgm:t>
    </dgm:pt>
    <dgm:pt modelId="{42505698-EF01-44C5-9589-26CDB78AB17D}" type="parTrans" cxnId="{26FA462F-E844-4B27-A23B-5F3D2A025A98}">
      <dgm:prSet/>
      <dgm:spPr/>
      <dgm:t>
        <a:bodyPr/>
        <a:lstStyle/>
        <a:p>
          <a:endParaRPr lang="en-CA"/>
        </a:p>
      </dgm:t>
    </dgm:pt>
    <dgm:pt modelId="{7F54C121-77D9-4A45-ADBF-0EE6867E1B36}" type="sibTrans" cxnId="{26FA462F-E844-4B27-A23B-5F3D2A025A98}">
      <dgm:prSet/>
      <dgm:spPr/>
      <dgm:t>
        <a:bodyPr/>
        <a:lstStyle/>
        <a:p>
          <a:endParaRPr lang="en-CA"/>
        </a:p>
      </dgm:t>
    </dgm:pt>
    <dgm:pt modelId="{61415C8A-A3AB-4788-9BEF-51B7DD5F76EC}">
      <dgm:prSet/>
      <dgm:spPr/>
      <dgm:t>
        <a:bodyPr/>
        <a:lstStyle/>
        <a:p>
          <a:r>
            <a:rPr lang="en-CA"/>
            <a:t>Practical strategies companies can implement to reduce churn</a:t>
          </a:r>
        </a:p>
      </dgm:t>
    </dgm:pt>
    <dgm:pt modelId="{223A1F5D-228C-4541-B998-E93C006B0C50}" type="parTrans" cxnId="{CB81C1D9-059B-4523-A962-367FD74A9109}">
      <dgm:prSet/>
      <dgm:spPr/>
      <dgm:t>
        <a:bodyPr/>
        <a:lstStyle/>
        <a:p>
          <a:endParaRPr lang="en-CA"/>
        </a:p>
      </dgm:t>
    </dgm:pt>
    <dgm:pt modelId="{FC223D9E-07D0-48F7-BBCD-56C810D8D35A}" type="sibTrans" cxnId="{CB81C1D9-059B-4523-A962-367FD74A9109}">
      <dgm:prSet/>
      <dgm:spPr/>
      <dgm:t>
        <a:bodyPr/>
        <a:lstStyle/>
        <a:p>
          <a:endParaRPr lang="en-CA"/>
        </a:p>
      </dgm:t>
    </dgm:pt>
    <dgm:pt modelId="{CF258702-980A-48EE-97C1-AB8C1400C7D2}">
      <dgm:prSet/>
      <dgm:spPr/>
      <dgm:t>
        <a:bodyPr/>
        <a:lstStyle/>
        <a:p>
          <a:pPr>
            <a:buNone/>
          </a:pPr>
          <a:r>
            <a:rPr lang="en-CA">
              <a:latin typeface="Century Gothic" panose="020B0502020202020204" pitchFamily="34" charset="0"/>
            </a:rPr>
            <a:t>•</a:t>
          </a:r>
          <a:r>
            <a:rPr lang="en-CA"/>
            <a:t>How do churn drivers differ between e-commerce and telecom?</a:t>
          </a:r>
        </a:p>
      </dgm:t>
    </dgm:pt>
    <dgm:pt modelId="{E6EB6500-273B-4ADA-A1B3-3042CDB72FD5}" type="parTrans" cxnId="{52FDE322-C427-44E5-8D22-049BF2B7C228}">
      <dgm:prSet/>
      <dgm:spPr/>
      <dgm:t>
        <a:bodyPr/>
        <a:lstStyle/>
        <a:p>
          <a:endParaRPr lang="en-CA"/>
        </a:p>
      </dgm:t>
    </dgm:pt>
    <dgm:pt modelId="{5BCCC34C-0B38-4E40-B25B-161D3931249C}" type="sibTrans" cxnId="{52FDE322-C427-44E5-8D22-049BF2B7C228}">
      <dgm:prSet/>
      <dgm:spPr/>
      <dgm:t>
        <a:bodyPr/>
        <a:lstStyle/>
        <a:p>
          <a:endParaRPr lang="en-CA"/>
        </a:p>
      </dgm:t>
    </dgm:pt>
    <dgm:pt modelId="{DF84C37E-46C2-40D7-816D-2F29D267D787}">
      <dgm:prSet/>
      <dgm:spPr/>
      <dgm:t>
        <a:bodyPr/>
        <a:lstStyle/>
        <a:p>
          <a:pPr>
            <a:buNone/>
          </a:pPr>
          <a:r>
            <a:rPr lang="en-CA">
              <a:latin typeface="Century Gothic" panose="020B0502020202020204" pitchFamily="34" charset="0"/>
            </a:rPr>
            <a:t>•</a:t>
          </a:r>
          <a:r>
            <a:rPr lang="en-CA"/>
            <a:t>Which features are most influential in each sector?</a:t>
          </a:r>
        </a:p>
      </dgm:t>
    </dgm:pt>
    <dgm:pt modelId="{3B2D1CE5-F07D-4BFC-B95A-6AB7EB7DAC51}" type="parTrans" cxnId="{86C4FDEC-B36E-4522-8891-783B414B2A7F}">
      <dgm:prSet/>
      <dgm:spPr/>
      <dgm:t>
        <a:bodyPr/>
        <a:lstStyle/>
        <a:p>
          <a:endParaRPr lang="en-CA"/>
        </a:p>
      </dgm:t>
    </dgm:pt>
    <dgm:pt modelId="{66FBF04D-F7ED-4DEB-B53B-F08DFFC9A6DC}" type="sibTrans" cxnId="{86C4FDEC-B36E-4522-8891-783B414B2A7F}">
      <dgm:prSet/>
      <dgm:spPr/>
      <dgm:t>
        <a:bodyPr/>
        <a:lstStyle/>
        <a:p>
          <a:endParaRPr lang="en-CA"/>
        </a:p>
      </dgm:t>
    </dgm:pt>
    <dgm:pt modelId="{6B091048-515E-4B5F-9189-98ACA17E7C4E}">
      <dgm:prSet/>
      <dgm:spPr/>
      <dgm:t>
        <a:bodyPr/>
        <a:lstStyle/>
        <a:p>
          <a:pPr>
            <a:buNone/>
          </a:pPr>
          <a:r>
            <a:rPr lang="en-CA">
              <a:latin typeface="Century Gothic" panose="020B0502020202020204" pitchFamily="34" charset="0"/>
            </a:rPr>
            <a:t>•</a:t>
          </a:r>
          <a:r>
            <a:rPr lang="en-CA"/>
            <a:t>Comparison of model performance across datasets</a:t>
          </a:r>
        </a:p>
      </dgm:t>
    </dgm:pt>
    <dgm:pt modelId="{E3D37085-E37A-426C-A4F6-EA333AB58BBB}" type="parTrans" cxnId="{285BDAF0-903E-4B1C-8A61-949AA58200F1}">
      <dgm:prSet/>
      <dgm:spPr/>
      <dgm:t>
        <a:bodyPr/>
        <a:lstStyle/>
        <a:p>
          <a:endParaRPr lang="en-CA"/>
        </a:p>
      </dgm:t>
    </dgm:pt>
    <dgm:pt modelId="{31DE57E4-C1CA-4F66-A9D2-7CE2F9365440}" type="sibTrans" cxnId="{285BDAF0-903E-4B1C-8A61-949AA58200F1}">
      <dgm:prSet/>
      <dgm:spPr/>
      <dgm:t>
        <a:bodyPr/>
        <a:lstStyle/>
        <a:p>
          <a:endParaRPr lang="en-CA"/>
        </a:p>
      </dgm:t>
    </dgm:pt>
    <dgm:pt modelId="{1BAB9CFA-DB20-4448-BA87-451D07527209}">
      <dgm:prSet/>
      <dgm:spPr/>
      <dgm:t>
        <a:bodyPr/>
        <a:lstStyle/>
        <a:p>
          <a:r>
            <a:rPr lang="en-CA"/>
            <a:t>Business-relevant, actionable insights</a:t>
          </a:r>
        </a:p>
      </dgm:t>
    </dgm:pt>
    <dgm:pt modelId="{D5FDE748-FE79-4C49-ACB8-2EE2C2F443F6}" type="parTrans" cxnId="{F7090E70-00EE-4E21-98EC-CB578CF8996A}">
      <dgm:prSet/>
      <dgm:spPr/>
      <dgm:t>
        <a:bodyPr/>
        <a:lstStyle/>
        <a:p>
          <a:endParaRPr lang="en-CA"/>
        </a:p>
      </dgm:t>
    </dgm:pt>
    <dgm:pt modelId="{BF96E783-FDF3-41B9-803B-B43C2E808FE5}" type="sibTrans" cxnId="{F7090E70-00EE-4E21-98EC-CB578CF8996A}">
      <dgm:prSet/>
      <dgm:spPr/>
      <dgm:t>
        <a:bodyPr/>
        <a:lstStyle/>
        <a:p>
          <a:endParaRPr lang="en-CA"/>
        </a:p>
      </dgm:t>
    </dgm:pt>
    <dgm:pt modelId="{7D91652E-5545-4411-8221-C49099BB6B66}" type="pres">
      <dgm:prSet presAssocID="{9F048C18-48EF-4A9E-A1AD-FA2005613C0E}" presName="linearFlow" presStyleCnt="0">
        <dgm:presLayoutVars>
          <dgm:dir/>
          <dgm:animLvl val="lvl"/>
          <dgm:resizeHandles val="exact"/>
        </dgm:presLayoutVars>
      </dgm:prSet>
      <dgm:spPr/>
    </dgm:pt>
    <dgm:pt modelId="{7D2A126A-C434-410D-BE3A-4C8B57BCE999}" type="pres">
      <dgm:prSet presAssocID="{940E0C74-9B36-4070-A54A-40BEFC60158E}" presName="composite" presStyleCnt="0"/>
      <dgm:spPr/>
    </dgm:pt>
    <dgm:pt modelId="{0CA84950-9310-405C-9D52-FA1DFD6ED555}" type="pres">
      <dgm:prSet presAssocID="{940E0C74-9B36-4070-A54A-40BEFC60158E}" presName="parentText" presStyleLbl="alignNode1" presStyleIdx="0" presStyleCnt="8">
        <dgm:presLayoutVars>
          <dgm:chMax val="1"/>
          <dgm:bulletEnabled val="1"/>
        </dgm:presLayoutVars>
      </dgm:prSet>
      <dgm:spPr/>
    </dgm:pt>
    <dgm:pt modelId="{9829C778-DEFD-4EC3-A12D-6A1423CE3C0D}" type="pres">
      <dgm:prSet presAssocID="{940E0C74-9B36-4070-A54A-40BEFC60158E}" presName="descendantText" presStyleLbl="alignAcc1" presStyleIdx="0" presStyleCnt="8">
        <dgm:presLayoutVars>
          <dgm:bulletEnabled val="1"/>
        </dgm:presLayoutVars>
      </dgm:prSet>
      <dgm:spPr/>
    </dgm:pt>
    <dgm:pt modelId="{FB406178-21CA-446F-B83E-96B747DBFFD4}" type="pres">
      <dgm:prSet presAssocID="{CA1B34D2-ABC2-4D6E-976B-1AF191E1CD5C}" presName="sp" presStyleCnt="0"/>
      <dgm:spPr/>
    </dgm:pt>
    <dgm:pt modelId="{7C75EE59-FB19-4E14-8898-BA28767ECA42}" type="pres">
      <dgm:prSet presAssocID="{2E6EFCB6-054B-4DBE-B86C-7629295BEA67}" presName="composite" presStyleCnt="0"/>
      <dgm:spPr/>
    </dgm:pt>
    <dgm:pt modelId="{B2428C64-1B67-430A-8607-565163F7257D}" type="pres">
      <dgm:prSet presAssocID="{2E6EFCB6-054B-4DBE-B86C-7629295BEA67}" presName="parentText" presStyleLbl="alignNode1" presStyleIdx="1" presStyleCnt="8">
        <dgm:presLayoutVars>
          <dgm:chMax val="1"/>
          <dgm:bulletEnabled val="1"/>
        </dgm:presLayoutVars>
      </dgm:prSet>
      <dgm:spPr/>
    </dgm:pt>
    <dgm:pt modelId="{52716AA8-12AB-4DDB-8290-E7DB97E1852E}" type="pres">
      <dgm:prSet presAssocID="{2E6EFCB6-054B-4DBE-B86C-7629295BEA67}" presName="descendantText" presStyleLbl="alignAcc1" presStyleIdx="1" presStyleCnt="8">
        <dgm:presLayoutVars>
          <dgm:bulletEnabled val="1"/>
        </dgm:presLayoutVars>
      </dgm:prSet>
      <dgm:spPr/>
    </dgm:pt>
    <dgm:pt modelId="{116E82BB-AA88-4D23-AF6B-AEDC645E2325}" type="pres">
      <dgm:prSet presAssocID="{DA28E60D-4671-4EF1-B6C2-1EF4CA60826A}" presName="sp" presStyleCnt="0"/>
      <dgm:spPr/>
    </dgm:pt>
    <dgm:pt modelId="{99584D79-70CE-48A5-A32E-7F5EE2C2C3B4}" type="pres">
      <dgm:prSet presAssocID="{E7C3F95A-1EDB-43C3-AE1F-1AA9BC235A76}" presName="composite" presStyleCnt="0"/>
      <dgm:spPr/>
    </dgm:pt>
    <dgm:pt modelId="{BCB9E91C-050C-4F76-ACB5-A4677028FCD3}" type="pres">
      <dgm:prSet presAssocID="{E7C3F95A-1EDB-43C3-AE1F-1AA9BC235A76}" presName="parentText" presStyleLbl="alignNode1" presStyleIdx="2" presStyleCnt="8">
        <dgm:presLayoutVars>
          <dgm:chMax val="1"/>
          <dgm:bulletEnabled val="1"/>
        </dgm:presLayoutVars>
      </dgm:prSet>
      <dgm:spPr/>
    </dgm:pt>
    <dgm:pt modelId="{E1301CA9-7C4D-4F2C-8B00-D7F2BD2BACDF}" type="pres">
      <dgm:prSet presAssocID="{E7C3F95A-1EDB-43C3-AE1F-1AA9BC235A76}" presName="descendantText" presStyleLbl="alignAcc1" presStyleIdx="2" presStyleCnt="8">
        <dgm:presLayoutVars>
          <dgm:bulletEnabled val="1"/>
        </dgm:presLayoutVars>
      </dgm:prSet>
      <dgm:spPr/>
    </dgm:pt>
    <dgm:pt modelId="{73D69DA5-B842-41BA-BE5F-CB373BB669D6}" type="pres">
      <dgm:prSet presAssocID="{4FD45EE2-0297-4405-B2D3-8BCAEA5995DF}" presName="sp" presStyleCnt="0"/>
      <dgm:spPr/>
    </dgm:pt>
    <dgm:pt modelId="{9987E33E-FDD4-4354-994D-527C26385E14}" type="pres">
      <dgm:prSet presAssocID="{8089045A-8670-4E8F-B00D-8274ECED3102}" presName="composite" presStyleCnt="0"/>
      <dgm:spPr/>
    </dgm:pt>
    <dgm:pt modelId="{0BCF4FF2-6C5D-475B-B434-4D6E30294DD3}" type="pres">
      <dgm:prSet presAssocID="{8089045A-8670-4E8F-B00D-8274ECED3102}" presName="parentText" presStyleLbl="alignNode1" presStyleIdx="3" presStyleCnt="8">
        <dgm:presLayoutVars>
          <dgm:chMax val="1"/>
          <dgm:bulletEnabled val="1"/>
        </dgm:presLayoutVars>
      </dgm:prSet>
      <dgm:spPr/>
    </dgm:pt>
    <dgm:pt modelId="{2E983FA2-D4CC-4702-BC5A-C16374F9CD65}" type="pres">
      <dgm:prSet presAssocID="{8089045A-8670-4E8F-B00D-8274ECED3102}" presName="descendantText" presStyleLbl="alignAcc1" presStyleIdx="3" presStyleCnt="8">
        <dgm:presLayoutVars>
          <dgm:bulletEnabled val="1"/>
        </dgm:presLayoutVars>
      </dgm:prSet>
      <dgm:spPr/>
    </dgm:pt>
    <dgm:pt modelId="{84D48910-5A3D-485E-884D-B051D14AC9D8}" type="pres">
      <dgm:prSet presAssocID="{2F0A3C63-DAB6-4C6E-940B-5F989E1EE6E9}" presName="sp" presStyleCnt="0"/>
      <dgm:spPr/>
    </dgm:pt>
    <dgm:pt modelId="{BEB7D80F-2C7D-4EC3-920E-F6FB51338C7C}" type="pres">
      <dgm:prSet presAssocID="{5094083B-0A71-4964-90E7-FAA04DFD0B89}" presName="composite" presStyleCnt="0"/>
      <dgm:spPr/>
    </dgm:pt>
    <dgm:pt modelId="{F71EE7F6-BE7C-47F3-89D9-62B1D43CE9C9}" type="pres">
      <dgm:prSet presAssocID="{5094083B-0A71-4964-90E7-FAA04DFD0B89}" presName="parentText" presStyleLbl="alignNode1" presStyleIdx="4" presStyleCnt="8">
        <dgm:presLayoutVars>
          <dgm:chMax val="1"/>
          <dgm:bulletEnabled val="1"/>
        </dgm:presLayoutVars>
      </dgm:prSet>
      <dgm:spPr/>
    </dgm:pt>
    <dgm:pt modelId="{87848FC7-3631-4A82-A7D2-6F3CF8C85039}" type="pres">
      <dgm:prSet presAssocID="{5094083B-0A71-4964-90E7-FAA04DFD0B89}" presName="descendantText" presStyleLbl="alignAcc1" presStyleIdx="4" presStyleCnt="8">
        <dgm:presLayoutVars>
          <dgm:bulletEnabled val="1"/>
        </dgm:presLayoutVars>
      </dgm:prSet>
      <dgm:spPr/>
    </dgm:pt>
    <dgm:pt modelId="{06931341-4C17-467E-B2ED-B6A5C6017187}" type="pres">
      <dgm:prSet presAssocID="{B4BFAFBA-6D3C-48A5-B0BF-25F697905297}" presName="sp" presStyleCnt="0"/>
      <dgm:spPr/>
    </dgm:pt>
    <dgm:pt modelId="{D2E0388B-9162-4B31-AAB5-B09A2E1C44C2}" type="pres">
      <dgm:prSet presAssocID="{F9E1BE84-FC76-41C6-AD9C-33897B5D9C0A}" presName="composite" presStyleCnt="0"/>
      <dgm:spPr/>
    </dgm:pt>
    <dgm:pt modelId="{6FC3D706-46E7-4BF1-948C-0EAC101E74E8}" type="pres">
      <dgm:prSet presAssocID="{F9E1BE84-FC76-41C6-AD9C-33897B5D9C0A}" presName="parentText" presStyleLbl="alignNode1" presStyleIdx="5" presStyleCnt="8">
        <dgm:presLayoutVars>
          <dgm:chMax val="1"/>
          <dgm:bulletEnabled val="1"/>
        </dgm:presLayoutVars>
      </dgm:prSet>
      <dgm:spPr/>
    </dgm:pt>
    <dgm:pt modelId="{6F9CEDC9-C0C4-4170-AF86-B64F06AD9614}" type="pres">
      <dgm:prSet presAssocID="{F9E1BE84-FC76-41C6-AD9C-33897B5D9C0A}" presName="descendantText" presStyleLbl="alignAcc1" presStyleIdx="5" presStyleCnt="8">
        <dgm:presLayoutVars>
          <dgm:bulletEnabled val="1"/>
        </dgm:presLayoutVars>
      </dgm:prSet>
      <dgm:spPr/>
    </dgm:pt>
    <dgm:pt modelId="{CF010982-4297-432B-A2ED-780FF540DBB7}" type="pres">
      <dgm:prSet presAssocID="{93E3B9C8-AA0F-40DC-8D72-A0915DBAEED2}" presName="sp" presStyleCnt="0"/>
      <dgm:spPr/>
    </dgm:pt>
    <dgm:pt modelId="{278EA679-4848-4DA1-B914-6D08410C0A3C}" type="pres">
      <dgm:prSet presAssocID="{FA43F474-EC5F-4D7A-BFA7-B3A2C2025A45}" presName="composite" presStyleCnt="0"/>
      <dgm:spPr/>
    </dgm:pt>
    <dgm:pt modelId="{0BFEC3AA-F89B-4C37-B871-D9DB5945E5FB}" type="pres">
      <dgm:prSet presAssocID="{FA43F474-EC5F-4D7A-BFA7-B3A2C2025A45}" presName="parentText" presStyleLbl="alignNode1" presStyleIdx="6" presStyleCnt="8">
        <dgm:presLayoutVars>
          <dgm:chMax val="1"/>
          <dgm:bulletEnabled val="1"/>
        </dgm:presLayoutVars>
      </dgm:prSet>
      <dgm:spPr/>
    </dgm:pt>
    <dgm:pt modelId="{A503F98E-C3DE-47AC-93AF-2BEF4230152B}" type="pres">
      <dgm:prSet presAssocID="{FA43F474-EC5F-4D7A-BFA7-B3A2C2025A45}" presName="descendantText" presStyleLbl="alignAcc1" presStyleIdx="6" presStyleCnt="8">
        <dgm:presLayoutVars>
          <dgm:bulletEnabled val="1"/>
        </dgm:presLayoutVars>
      </dgm:prSet>
      <dgm:spPr/>
    </dgm:pt>
    <dgm:pt modelId="{561B282F-469A-4D73-A6FB-04E1587DED29}" type="pres">
      <dgm:prSet presAssocID="{25E9BAEB-7F8A-4A5A-9AB8-85769EECBA4C}" presName="sp" presStyleCnt="0"/>
      <dgm:spPr/>
    </dgm:pt>
    <dgm:pt modelId="{F535A962-0231-4439-8C5A-13206B08A42B}" type="pres">
      <dgm:prSet presAssocID="{26D4B0A9-5FFB-4D60-BCDF-799CD9959AA6}" presName="composite" presStyleCnt="0"/>
      <dgm:spPr/>
    </dgm:pt>
    <dgm:pt modelId="{775765BB-71F8-441D-AB96-1440C269C57E}" type="pres">
      <dgm:prSet presAssocID="{26D4B0A9-5FFB-4D60-BCDF-799CD9959AA6}" presName="parentText" presStyleLbl="alignNode1" presStyleIdx="7" presStyleCnt="8">
        <dgm:presLayoutVars>
          <dgm:chMax val="1"/>
          <dgm:bulletEnabled val="1"/>
        </dgm:presLayoutVars>
      </dgm:prSet>
      <dgm:spPr/>
    </dgm:pt>
    <dgm:pt modelId="{03B87C95-165B-4000-B99B-14CC7D3AFCE9}" type="pres">
      <dgm:prSet presAssocID="{26D4B0A9-5FFB-4D60-BCDF-799CD9959AA6}" presName="descendantText" presStyleLbl="alignAcc1" presStyleIdx="7" presStyleCnt="8">
        <dgm:presLayoutVars>
          <dgm:bulletEnabled val="1"/>
        </dgm:presLayoutVars>
      </dgm:prSet>
      <dgm:spPr/>
    </dgm:pt>
  </dgm:ptLst>
  <dgm:cxnLst>
    <dgm:cxn modelId="{7036F001-275D-4868-89E2-B1DEF824AEAC}" type="presOf" srcId="{0BF68E27-48AD-41C3-BC27-E2259F7C0D49}" destId="{87848FC7-3631-4A82-A7D2-6F3CF8C85039}" srcOrd="0" destOrd="2" presId="urn:microsoft.com/office/officeart/2005/8/layout/chevron2"/>
    <dgm:cxn modelId="{89E3390B-93EC-4A60-A00B-A38473785F42}" type="presOf" srcId="{7DAF7870-B623-44F7-9F5F-A8B12D3158CD}" destId="{9829C778-DEFD-4EC3-A12D-6A1423CE3C0D}" srcOrd="0" destOrd="3" presId="urn:microsoft.com/office/officeart/2005/8/layout/chevron2"/>
    <dgm:cxn modelId="{6D11E50E-EA63-4BE8-BEBE-41A3573D3B47}" type="presOf" srcId="{40D9D54D-A293-41E2-A599-009BBA4DB895}" destId="{E1301CA9-7C4D-4F2C-8B00-D7F2BD2BACDF}" srcOrd="0" destOrd="1" presId="urn:microsoft.com/office/officeart/2005/8/layout/chevron2"/>
    <dgm:cxn modelId="{27013B10-1E36-462C-9EE1-B7067CFBD715}" srcId="{9F048C18-48EF-4A9E-A1AD-FA2005613C0E}" destId="{5094083B-0A71-4964-90E7-FAA04DFD0B89}" srcOrd="4" destOrd="0" parTransId="{5F706CDE-9A18-44AF-8143-FFDE58A6F0F4}" sibTransId="{B4BFAFBA-6D3C-48A5-B0BF-25F697905297}"/>
    <dgm:cxn modelId="{5D5FA910-25B2-4D7C-B6B1-0A211E714BD1}" type="presOf" srcId="{FA43F474-EC5F-4D7A-BFA7-B3A2C2025A45}" destId="{0BFEC3AA-F89B-4C37-B871-D9DB5945E5FB}" srcOrd="0" destOrd="0" presId="urn:microsoft.com/office/officeart/2005/8/layout/chevron2"/>
    <dgm:cxn modelId="{28013F13-B396-488D-8F0D-85131F87403F}" type="presOf" srcId="{26D4B0A9-5FFB-4D60-BCDF-799CD9959AA6}" destId="{775765BB-71F8-441D-AB96-1440C269C57E}" srcOrd="0" destOrd="0" presId="urn:microsoft.com/office/officeart/2005/8/layout/chevron2"/>
    <dgm:cxn modelId="{ABC80617-F369-4F04-A2E2-A4DD3D213EF4}" type="presOf" srcId="{940E0C74-9B36-4070-A54A-40BEFC60158E}" destId="{0CA84950-9310-405C-9D52-FA1DFD6ED555}" srcOrd="0" destOrd="0" presId="urn:microsoft.com/office/officeart/2005/8/layout/chevron2"/>
    <dgm:cxn modelId="{1DF5C417-1879-4375-A804-C41F2D4A9D66}" srcId="{F9E1BE84-FC76-41C6-AD9C-33897B5D9C0A}" destId="{4EC28387-2D0B-4833-A2B2-66E88763FB83}" srcOrd="1" destOrd="0" parTransId="{6ED20058-0D5F-447A-9781-D0E8AE9C9296}" sibTransId="{EBBC9707-51F7-409E-BE7E-180BB0D799D8}"/>
    <dgm:cxn modelId="{0CD2FC19-B726-4CC6-976D-C6F28A55B326}" srcId="{9F048C18-48EF-4A9E-A1AD-FA2005613C0E}" destId="{940E0C74-9B36-4070-A54A-40BEFC60158E}" srcOrd="0" destOrd="0" parTransId="{964635AC-BACE-4AFA-9547-B93C464C17D2}" sibTransId="{CA1B34D2-ABC2-4D6E-976B-1AF191E1CD5C}"/>
    <dgm:cxn modelId="{7AEE211B-3914-4AC2-8647-4BC306B68089}" type="presOf" srcId="{2E6EFCB6-054B-4DBE-B86C-7629295BEA67}" destId="{B2428C64-1B67-430A-8607-565163F7257D}" srcOrd="0" destOrd="0" presId="urn:microsoft.com/office/officeart/2005/8/layout/chevron2"/>
    <dgm:cxn modelId="{52FDE322-C427-44E5-8D22-049BF2B7C228}" srcId="{FA43F474-EC5F-4D7A-BFA7-B3A2C2025A45}" destId="{CF258702-980A-48EE-97C1-AB8C1400C7D2}" srcOrd="0" destOrd="0" parTransId="{E6EB6500-273B-4ADA-A1B3-3042CDB72FD5}" sibTransId="{5BCCC34C-0B38-4E40-B25B-161D3931249C}"/>
    <dgm:cxn modelId="{2A350726-3060-47AA-85EA-9F686796C012}" srcId="{F9E1BE84-FC76-41C6-AD9C-33897B5D9C0A}" destId="{B97DEA59-EF39-4817-9225-13233150514A}" srcOrd="2" destOrd="0" parTransId="{35FB0305-0DE7-4735-A7CE-D8499B108E17}" sibTransId="{AE7B3AA9-E4CB-4E72-A632-A2F4B08391BE}"/>
    <dgm:cxn modelId="{1091FF26-CE0C-44E8-A38A-A9376BB1BBF5}" type="presOf" srcId="{CE254E4F-5EF1-4E34-97D4-BF28DAFDE256}" destId="{9829C778-DEFD-4EC3-A12D-6A1423CE3C0D}" srcOrd="0" destOrd="0" presId="urn:microsoft.com/office/officeart/2005/8/layout/chevron2"/>
    <dgm:cxn modelId="{44DAD128-A0F2-483E-921D-3CB4A8AB3A48}" srcId="{5094083B-0A71-4964-90E7-FAA04DFD0B89}" destId="{429E3AA1-1FD2-4940-8466-2F7D8909B4FD}" srcOrd="0" destOrd="0" parTransId="{64CADF6E-4736-4DB2-8212-01D6B539B678}" sibTransId="{D21E8AD6-24BF-4DEE-9D13-91547A0B74AC}"/>
    <dgm:cxn modelId="{483AD828-DEC9-4CE7-9A47-A8BFDAFC5ED4}" type="presOf" srcId="{5094083B-0A71-4964-90E7-FAA04DFD0B89}" destId="{F71EE7F6-BE7C-47F3-89D9-62B1D43CE9C9}" srcOrd="0" destOrd="0" presId="urn:microsoft.com/office/officeart/2005/8/layout/chevron2"/>
    <dgm:cxn modelId="{F182902A-EB5F-4FE3-926B-B8B790087441}" type="presOf" srcId="{429E3AA1-1FD2-4940-8466-2F7D8909B4FD}" destId="{87848FC7-3631-4A82-A7D2-6F3CF8C85039}" srcOrd="0" destOrd="0" presId="urn:microsoft.com/office/officeart/2005/8/layout/chevron2"/>
    <dgm:cxn modelId="{26FA462F-E844-4B27-A23B-5F3D2A025A98}" srcId="{26D4B0A9-5FFB-4D60-BCDF-799CD9959AA6}" destId="{31BB4CF5-A6B7-4266-B6E5-95CA69F30682}" srcOrd="2" destOrd="0" parTransId="{42505698-EF01-44C5-9589-26CDB78AB17D}" sibTransId="{7F54C121-77D9-4A45-ADBF-0EE6867E1B36}"/>
    <dgm:cxn modelId="{DC135F30-AB76-4DE9-B3CD-F262C285BE5E}" srcId="{9F048C18-48EF-4A9E-A1AD-FA2005613C0E}" destId="{E7C3F95A-1EDB-43C3-AE1F-1AA9BC235A76}" srcOrd="2" destOrd="0" parTransId="{0A3449D3-5F70-4252-B475-18401AFC44FC}" sibTransId="{4FD45EE2-0297-4405-B2D3-8BCAEA5995DF}"/>
    <dgm:cxn modelId="{E70F7E33-8F57-46FC-A042-FA99F95ACD81}" type="presOf" srcId="{98470BD3-B273-4817-A5EA-BF28A4DBDE2E}" destId="{6F9CEDC9-C0C4-4170-AF86-B64F06AD9614}" srcOrd="0" destOrd="3" presId="urn:microsoft.com/office/officeart/2005/8/layout/chevron2"/>
    <dgm:cxn modelId="{74E76635-0064-4298-B9B4-9E7A35C0DBF8}" type="presOf" srcId="{F46D59EE-E19C-4462-A0FF-01B281A97A7E}" destId="{2E983FA2-D4CC-4702-BC5A-C16374F9CD65}" srcOrd="0" destOrd="1" presId="urn:microsoft.com/office/officeart/2005/8/layout/chevron2"/>
    <dgm:cxn modelId="{84508737-3CAA-4460-AF13-09E9BB8E6E33}" type="presOf" srcId="{C91ABA7E-D2D7-4061-8C31-87AF5F35DAC1}" destId="{03B87C95-165B-4000-B99B-14CC7D3AFCE9}" srcOrd="0" destOrd="0" presId="urn:microsoft.com/office/officeart/2005/8/layout/chevron2"/>
    <dgm:cxn modelId="{3777C437-6546-4EE1-A17E-24023E79156E}" type="presOf" srcId="{4EC28387-2D0B-4833-A2B2-66E88763FB83}" destId="{6F9CEDC9-C0C4-4170-AF86-B64F06AD9614}" srcOrd="0" destOrd="1" presId="urn:microsoft.com/office/officeart/2005/8/layout/chevron2"/>
    <dgm:cxn modelId="{6BC7103D-6E0B-4B0C-AA4E-F9D4EECB5489}" srcId="{8089045A-8670-4E8F-B00D-8274ECED3102}" destId="{E02CE3AB-5A25-4B27-A7E0-49A6F4B1A8D7}" srcOrd="3" destOrd="0" parTransId="{3FB138DB-A041-4AB0-B044-D561838EAE7F}" sibTransId="{947BD693-624C-4D12-89A0-08B1580F3195}"/>
    <dgm:cxn modelId="{836A533F-254F-4302-8994-E80248F883E5}" type="presOf" srcId="{761DD87B-0F67-4235-8ED2-45FC4D492A5A}" destId="{6F9CEDC9-C0C4-4170-AF86-B64F06AD9614}" srcOrd="0" destOrd="0" presId="urn:microsoft.com/office/officeart/2005/8/layout/chevron2"/>
    <dgm:cxn modelId="{6461485C-E6DB-4A67-B3E7-8D92D0793195}" type="presOf" srcId="{8089045A-8670-4E8F-B00D-8274ECED3102}" destId="{0BCF4FF2-6C5D-475B-B434-4D6E30294DD3}" srcOrd="0" destOrd="0" presId="urn:microsoft.com/office/officeart/2005/8/layout/chevron2"/>
    <dgm:cxn modelId="{83C25E62-42C8-4E7D-B17C-6BA52D83A862}" type="presOf" srcId="{91DB95FD-D54E-4ECB-8645-10E5D3AF7E01}" destId="{2E983FA2-D4CC-4702-BC5A-C16374F9CD65}" srcOrd="0" destOrd="4" presId="urn:microsoft.com/office/officeart/2005/8/layout/chevron2"/>
    <dgm:cxn modelId="{D5451E63-25A3-46CC-9EBF-EA9CAC986330}" type="presOf" srcId="{E0404146-D91B-47F9-9084-B68EC23BF3E4}" destId="{52716AA8-12AB-4DDB-8290-E7DB97E1852E}" srcOrd="0" destOrd="0" presId="urn:microsoft.com/office/officeart/2005/8/layout/chevron2"/>
    <dgm:cxn modelId="{46488E45-AFF5-480F-9DD7-66CE49FF6A60}" srcId="{8089045A-8670-4E8F-B00D-8274ECED3102}" destId="{BDFD8A98-3FFA-4FAA-B60C-9380FACCB145}" srcOrd="0" destOrd="0" parTransId="{6420E4C0-9CA8-4712-AD7B-DE0648395E82}" sibTransId="{13D7A086-A088-4E15-90BC-D4BD1D2D6182}"/>
    <dgm:cxn modelId="{D0CB2866-BF57-4DAB-A9BD-D50715C963AF}" type="presOf" srcId="{6015820E-9E04-440C-814D-8D03012A00A4}" destId="{52716AA8-12AB-4DDB-8290-E7DB97E1852E}" srcOrd="0" destOrd="4" presId="urn:microsoft.com/office/officeart/2005/8/layout/chevron2"/>
    <dgm:cxn modelId="{2E5C3866-3560-4224-9A41-07F500044E6C}" srcId="{940E0C74-9B36-4070-A54A-40BEFC60158E}" destId="{7DAF7870-B623-44F7-9F5F-A8B12D3158CD}" srcOrd="3" destOrd="0" parTransId="{9D5F0616-A66E-4AAA-B85F-658E082955DB}" sibTransId="{9A08FF41-61E2-4D31-B8BF-24AA69629842}"/>
    <dgm:cxn modelId="{FD974246-0A26-49F7-B3C4-373ADDBAB1C6}" srcId="{F9E1BE84-FC76-41C6-AD9C-33897B5D9C0A}" destId="{761DD87B-0F67-4235-8ED2-45FC4D492A5A}" srcOrd="0" destOrd="0" parTransId="{17434626-93EB-4A19-817D-FF65CBF87950}" sibTransId="{0DCA5120-9668-467C-ADA3-3DEB8F772AA7}"/>
    <dgm:cxn modelId="{6A5E9966-BC73-4F10-BB13-B1E4FD809195}" srcId="{26D4B0A9-5FFB-4D60-BCDF-799CD9959AA6}" destId="{C91ABA7E-D2D7-4061-8C31-87AF5F35DAC1}" srcOrd="0" destOrd="0" parTransId="{33E377DD-F889-41E9-9D92-253F9719117D}" sibTransId="{CDEE7284-A4B9-4178-BD99-D3A7361B8458}"/>
    <dgm:cxn modelId="{F0B4C36A-AD30-4984-B281-B5CE85845242}" type="presOf" srcId="{1BAB9CFA-DB20-4448-BA87-451D07527209}" destId="{A503F98E-C3DE-47AC-93AF-2BEF4230152B}" srcOrd="0" destOrd="3" presId="urn:microsoft.com/office/officeart/2005/8/layout/chevron2"/>
    <dgm:cxn modelId="{416E046B-6631-4449-8969-6E2968B1B567}" type="presOf" srcId="{41841EA5-8A6B-42C9-94A2-88EAF74F7903}" destId="{E1301CA9-7C4D-4F2C-8B00-D7F2BD2BACDF}" srcOrd="0" destOrd="3" presId="urn:microsoft.com/office/officeart/2005/8/layout/chevron2"/>
    <dgm:cxn modelId="{6F458A6C-2630-4CAB-BAF6-5EB57E8F32D8}" srcId="{2E6EFCB6-054B-4DBE-B86C-7629295BEA67}" destId="{DBE301F2-A53D-4543-84F8-534B462F5845}" srcOrd="3" destOrd="0" parTransId="{2C045431-C1B8-4E4C-B7CB-FEE2A4FE8681}" sibTransId="{6B4E6ED5-A621-4551-A8CD-9F9C7D2BA8F3}"/>
    <dgm:cxn modelId="{F7090E70-00EE-4E21-98EC-CB578CF8996A}" srcId="{FA43F474-EC5F-4D7A-BFA7-B3A2C2025A45}" destId="{1BAB9CFA-DB20-4448-BA87-451D07527209}" srcOrd="3" destOrd="0" parTransId="{D5FDE748-FE79-4C49-ACB8-2EE2C2F443F6}" sibTransId="{BF96E783-FDF3-41B9-803B-B43C2E808FE5}"/>
    <dgm:cxn modelId="{53F5E470-64C9-498A-9073-A4D9902BC8DE}" type="presOf" srcId="{E02CE3AB-5A25-4B27-A7E0-49A6F4B1A8D7}" destId="{2E983FA2-D4CC-4702-BC5A-C16374F9CD65}" srcOrd="0" destOrd="3" presId="urn:microsoft.com/office/officeart/2005/8/layout/chevron2"/>
    <dgm:cxn modelId="{1E130C56-7D60-4CA1-B53C-0D783C96642A}" type="presOf" srcId="{B97DEA59-EF39-4817-9225-13233150514A}" destId="{6F9CEDC9-C0C4-4170-AF86-B64F06AD9614}" srcOrd="0" destOrd="2" presId="urn:microsoft.com/office/officeart/2005/8/layout/chevron2"/>
    <dgm:cxn modelId="{4633CE77-17D2-4A4F-9CF8-1EF9E00C4E5C}" srcId="{5094083B-0A71-4964-90E7-FAA04DFD0B89}" destId="{0BF68E27-48AD-41C3-BC27-E2259F7C0D49}" srcOrd="2" destOrd="0" parTransId="{54C21E26-9FD7-4C68-8DF8-4239D7CDB2EC}" sibTransId="{216D29F6-B52C-4781-83EE-69C8D306A9CC}"/>
    <dgm:cxn modelId="{2EC45278-FD02-4AC0-A4ED-13A57D345CC2}" type="presOf" srcId="{9FE1C525-CCD5-47A4-BB5C-34C4932FCAF6}" destId="{03B87C95-165B-4000-B99B-14CC7D3AFCE9}" srcOrd="0" destOrd="1" presId="urn:microsoft.com/office/officeart/2005/8/layout/chevron2"/>
    <dgm:cxn modelId="{C1D04C7D-C99D-47F6-9A6D-38FA9E581DFB}" type="presOf" srcId="{DBE301F2-A53D-4543-84F8-534B462F5845}" destId="{52716AA8-12AB-4DDB-8290-E7DB97E1852E}" srcOrd="0" destOrd="3" presId="urn:microsoft.com/office/officeart/2005/8/layout/chevron2"/>
    <dgm:cxn modelId="{49600082-3A00-43B6-9860-BCDF1EBEDFC6}" srcId="{E7C3F95A-1EDB-43C3-AE1F-1AA9BC235A76}" destId="{133CA518-49AF-458A-A9DB-9FBC72E79C1A}" srcOrd="0" destOrd="0" parTransId="{B54EFD17-8080-418F-94A6-25599D5A6421}" sibTransId="{77F5DC30-E0D5-417D-9659-974F618BD9D9}"/>
    <dgm:cxn modelId="{3819A485-48EA-4BDB-88FF-046314A56B3A}" srcId="{9F048C18-48EF-4A9E-A1AD-FA2005613C0E}" destId="{26D4B0A9-5FFB-4D60-BCDF-799CD9959AA6}" srcOrd="7" destOrd="0" parTransId="{639CC338-0B93-42C1-8450-A36F3AB057E9}" sibTransId="{F3BE7895-49C6-4121-B306-7F599717BE1B}"/>
    <dgm:cxn modelId="{B7878888-EA20-4D81-82D2-BF06D14BB806}" srcId="{F9E1BE84-FC76-41C6-AD9C-33897B5D9C0A}" destId="{98470BD3-B273-4817-A5EA-BF28A4DBDE2E}" srcOrd="3" destOrd="0" parTransId="{D93BA870-3932-409D-8C89-743345AAB965}" sibTransId="{4A19DFFE-FBA7-4574-B634-5F91F0127D47}"/>
    <dgm:cxn modelId="{0890D689-573F-43D5-8EC4-2717218F0B4C}" srcId="{8089045A-8670-4E8F-B00D-8274ECED3102}" destId="{1C7872C0-A8BF-489C-A6B9-9BDEFE2DC828}" srcOrd="2" destOrd="0" parTransId="{A7E6F66C-C826-494A-9B9D-4A2EF26F4402}" sibTransId="{01FE6479-0000-476C-AB6D-1E85762F852F}"/>
    <dgm:cxn modelId="{BBBB158F-3015-433B-B245-7F31584312C1}" type="presOf" srcId="{E7C3F95A-1EDB-43C3-AE1F-1AA9BC235A76}" destId="{BCB9E91C-050C-4F76-ACB5-A4677028FCD3}" srcOrd="0" destOrd="0" presId="urn:microsoft.com/office/officeart/2005/8/layout/chevron2"/>
    <dgm:cxn modelId="{F087E790-2295-4181-B763-2D105FC48D58}" type="presOf" srcId="{133CA518-49AF-458A-A9DB-9FBC72E79C1A}" destId="{E1301CA9-7C4D-4F2C-8B00-D7F2BD2BACDF}" srcOrd="0" destOrd="0" presId="urn:microsoft.com/office/officeart/2005/8/layout/chevron2"/>
    <dgm:cxn modelId="{77508092-B758-4B0A-95E0-F6939AAFCFA1}" srcId="{E7C3F95A-1EDB-43C3-AE1F-1AA9BC235A76}" destId="{40D9D54D-A293-41E2-A599-009BBA4DB895}" srcOrd="1" destOrd="0" parTransId="{99E8FADE-5F21-4B5D-A424-807075223922}" sibTransId="{530A2FCE-2DB9-4350-9797-46C3A24AD192}"/>
    <dgm:cxn modelId="{C0F4F396-0754-47E7-8E5D-72BDB6D311F8}" type="presOf" srcId="{61415C8A-A3AB-4788-9BEF-51B7DD5F76EC}" destId="{03B87C95-165B-4000-B99B-14CC7D3AFCE9}" srcOrd="0" destOrd="3" presId="urn:microsoft.com/office/officeart/2005/8/layout/chevron2"/>
    <dgm:cxn modelId="{A4CACB97-50F3-4DC5-9FD8-E1D6B984BB46}" srcId="{2E6EFCB6-054B-4DBE-B86C-7629295BEA67}" destId="{4D20F1A1-1761-4120-B530-9C2AC4B908AF}" srcOrd="2" destOrd="0" parTransId="{8883E408-6725-4E90-8515-1D316F8F49C2}" sibTransId="{93842ACD-FB46-4D5F-8FCC-FC1F561DDBE7}"/>
    <dgm:cxn modelId="{996B7E9D-5461-4F97-97CE-863408FABF47}" srcId="{2E6EFCB6-054B-4DBE-B86C-7629295BEA67}" destId="{6015820E-9E04-440C-814D-8D03012A00A4}" srcOrd="4" destOrd="0" parTransId="{A63DFD05-CF3C-478D-B7AF-19D51EAA85CA}" sibTransId="{3539BB23-E177-4577-8EA6-006CA401EA7B}"/>
    <dgm:cxn modelId="{0463CF9D-AD79-4314-912F-6EA98AE1C77A}" type="presOf" srcId="{F9E1BE84-FC76-41C6-AD9C-33897B5D9C0A}" destId="{6FC3D706-46E7-4BF1-948C-0EAC101E74E8}" srcOrd="0" destOrd="0" presId="urn:microsoft.com/office/officeart/2005/8/layout/chevron2"/>
    <dgm:cxn modelId="{CBAA2BA2-71B7-4BD0-B2D2-F23E777D53DC}" type="presOf" srcId="{CF258702-980A-48EE-97C1-AB8C1400C7D2}" destId="{A503F98E-C3DE-47AC-93AF-2BEF4230152B}" srcOrd="0" destOrd="0" presId="urn:microsoft.com/office/officeart/2005/8/layout/chevron2"/>
    <dgm:cxn modelId="{DA7EB9A5-48C7-4F7F-A84F-43726EAAE6FB}" type="presOf" srcId="{5A531C37-0C9E-4B80-86DF-A2840A6BD2E4}" destId="{9829C778-DEFD-4EC3-A12D-6A1423CE3C0D}" srcOrd="0" destOrd="1" presId="urn:microsoft.com/office/officeart/2005/8/layout/chevron2"/>
    <dgm:cxn modelId="{9DFAA4AD-DC42-4B8C-8A6D-BEE862602A34}" srcId="{5094083B-0A71-4964-90E7-FAA04DFD0B89}" destId="{B61C4C28-632A-4E59-942A-E5F3998EDD89}" srcOrd="1" destOrd="0" parTransId="{4B52079E-CD04-4836-84F1-8DC8A3AEE4DF}" sibTransId="{313E490B-8224-4B65-9928-3FE20C68EFF5}"/>
    <dgm:cxn modelId="{794E17B7-CB2C-4611-8B92-DB157FC922E1}" srcId="{2E6EFCB6-054B-4DBE-B86C-7629295BEA67}" destId="{E0404146-D91B-47F9-9084-B68EC23BF3E4}" srcOrd="0" destOrd="0" parTransId="{41ED9CA9-5BC2-4C80-B22E-C8A7B31D02CE}" sibTransId="{DE5DDA88-3509-4879-AA31-A1D009405D0D}"/>
    <dgm:cxn modelId="{63F21FBA-E534-4E4F-A29B-060EBB8D4831}" type="presOf" srcId="{9F048C18-48EF-4A9E-A1AD-FA2005613C0E}" destId="{7D91652E-5545-4411-8221-C49099BB6B66}" srcOrd="0" destOrd="0" presId="urn:microsoft.com/office/officeart/2005/8/layout/chevron2"/>
    <dgm:cxn modelId="{D96087C0-A9CF-447E-B04C-57AE010353EC}" srcId="{9F048C18-48EF-4A9E-A1AD-FA2005613C0E}" destId="{2E6EFCB6-054B-4DBE-B86C-7629295BEA67}" srcOrd="1" destOrd="0" parTransId="{3F96F4EC-24E7-4DB8-8E69-0B3EF54B1301}" sibTransId="{DA28E60D-4671-4EF1-B6C2-1EF4CA60826A}"/>
    <dgm:cxn modelId="{7464E3C2-87C9-4C2E-A5E2-247C7458CF0E}" type="presOf" srcId="{92F913E4-E9E2-4D04-A19D-38C4249F728F}" destId="{52716AA8-12AB-4DDB-8290-E7DB97E1852E}" srcOrd="0" destOrd="1" presId="urn:microsoft.com/office/officeart/2005/8/layout/chevron2"/>
    <dgm:cxn modelId="{6CF273C3-01B7-404E-A78B-222081AEBA00}" srcId="{E7C3F95A-1EDB-43C3-AE1F-1AA9BC235A76}" destId="{41841EA5-8A6B-42C9-94A2-88EAF74F7903}" srcOrd="3" destOrd="0" parTransId="{280226B3-03FA-4BF8-AF66-3A7178E7A8CC}" sibTransId="{60588187-5CBD-4A97-8675-474FF5E472D1}"/>
    <dgm:cxn modelId="{0A6237C5-2667-424D-832C-C43A804627DF}" srcId="{8089045A-8670-4E8F-B00D-8274ECED3102}" destId="{F46D59EE-E19C-4462-A0FF-01B281A97A7E}" srcOrd="1" destOrd="0" parTransId="{FD2BE261-F285-4765-8D8D-9A0656410E39}" sibTransId="{657F3E3F-D65A-40F5-84C7-261B60294D34}"/>
    <dgm:cxn modelId="{60240ECA-4356-4863-B3A9-8DC77DC1ED83}" srcId="{E7C3F95A-1EDB-43C3-AE1F-1AA9BC235A76}" destId="{3198D6E7-EB91-4116-9518-6A3F1A184295}" srcOrd="2" destOrd="0" parTransId="{67963968-8F62-4E90-91BF-B5162680676F}" sibTransId="{6EB28855-7999-4567-8179-249C0B507D6D}"/>
    <dgm:cxn modelId="{12FFCDCD-03E9-4D2B-BF6B-7C88225A3920}" srcId="{940E0C74-9B36-4070-A54A-40BEFC60158E}" destId="{5A531C37-0C9E-4B80-86DF-A2840A6BD2E4}" srcOrd="1" destOrd="0" parTransId="{6306E3AA-E08F-4908-8799-7B630E9A7BF6}" sibTransId="{520B8BB2-F7BE-47E9-A891-1EC4218C64B3}"/>
    <dgm:cxn modelId="{00C606D0-6E1D-46E6-BBE4-500F56EC00D6}" type="presOf" srcId="{7A28B512-AB1D-4790-990B-279C3609415D}" destId="{9829C778-DEFD-4EC3-A12D-6A1423CE3C0D}" srcOrd="0" destOrd="2" presId="urn:microsoft.com/office/officeart/2005/8/layout/chevron2"/>
    <dgm:cxn modelId="{E1CE3DD1-EED5-48CC-8C53-A4EB4DCD875E}" srcId="{9F048C18-48EF-4A9E-A1AD-FA2005613C0E}" destId="{8089045A-8670-4E8F-B00D-8274ECED3102}" srcOrd="3" destOrd="0" parTransId="{DDC37EC2-E5F4-4B1C-8C3B-436AA82B9B35}" sibTransId="{2F0A3C63-DAB6-4C6E-940B-5F989E1EE6E9}"/>
    <dgm:cxn modelId="{FA9049D2-5D85-4BDE-81FE-97DE4EB6AB6D}" type="presOf" srcId="{BDFD8A98-3FFA-4FAA-B60C-9380FACCB145}" destId="{2E983FA2-D4CC-4702-BC5A-C16374F9CD65}" srcOrd="0" destOrd="0" presId="urn:microsoft.com/office/officeart/2005/8/layout/chevron2"/>
    <dgm:cxn modelId="{CB81C1D9-059B-4523-A962-367FD74A9109}" srcId="{26D4B0A9-5FFB-4D60-BCDF-799CD9959AA6}" destId="{61415C8A-A3AB-4788-9BEF-51B7DD5F76EC}" srcOrd="3" destOrd="0" parTransId="{223A1F5D-228C-4541-B998-E93C006B0C50}" sibTransId="{FC223D9E-07D0-48F7-BBCD-56C810D8D35A}"/>
    <dgm:cxn modelId="{1A1158DB-4A51-4C2F-A3C1-64D6027F0B02}" srcId="{2E6EFCB6-054B-4DBE-B86C-7629295BEA67}" destId="{92F913E4-E9E2-4D04-A19D-38C4249F728F}" srcOrd="1" destOrd="0" parTransId="{64A9A6F5-789B-493F-91C9-EC32615EACCC}" sibTransId="{5042C188-DD2C-4800-A20F-2C65B957352E}"/>
    <dgm:cxn modelId="{01FF27DC-7E3B-4C29-808E-002AB0BA543E}" srcId="{940E0C74-9B36-4070-A54A-40BEFC60158E}" destId="{7A28B512-AB1D-4790-990B-279C3609415D}" srcOrd="2" destOrd="0" parTransId="{D3F21FC7-B20C-494E-83C8-E9D81DC448BD}" sibTransId="{F363EA48-7BD7-4698-B21D-F3D4D6DC7342}"/>
    <dgm:cxn modelId="{8A6F87DE-B4FF-48FD-B1F6-6E46EE9EBD86}" srcId="{9F048C18-48EF-4A9E-A1AD-FA2005613C0E}" destId="{F9E1BE84-FC76-41C6-AD9C-33897B5D9C0A}" srcOrd="5" destOrd="0" parTransId="{42345A7A-98BF-46D2-AED3-21E376436029}" sibTransId="{93E3B9C8-AA0F-40DC-8D72-A0915DBAEED2}"/>
    <dgm:cxn modelId="{4BF060DF-285A-4A8F-977F-74DECE268059}" srcId="{9F048C18-48EF-4A9E-A1AD-FA2005613C0E}" destId="{FA43F474-EC5F-4D7A-BFA7-B3A2C2025A45}" srcOrd="6" destOrd="0" parTransId="{6DCC953B-2BB7-4264-A907-0123F3C392ED}" sibTransId="{25E9BAEB-7F8A-4A5A-9AB8-85769EECBA4C}"/>
    <dgm:cxn modelId="{52351FE8-7B04-472A-848A-F4B036BA4EA8}" type="presOf" srcId="{3198D6E7-EB91-4116-9518-6A3F1A184295}" destId="{E1301CA9-7C4D-4F2C-8B00-D7F2BD2BACDF}" srcOrd="0" destOrd="2" presId="urn:microsoft.com/office/officeart/2005/8/layout/chevron2"/>
    <dgm:cxn modelId="{044AF4E9-9E65-4D03-B0F4-DF6530150002}" type="presOf" srcId="{4D20F1A1-1761-4120-B530-9C2AC4B908AF}" destId="{52716AA8-12AB-4DDB-8290-E7DB97E1852E}" srcOrd="0" destOrd="2" presId="urn:microsoft.com/office/officeart/2005/8/layout/chevron2"/>
    <dgm:cxn modelId="{BE8E0CEA-60F7-4904-85B1-1FBA0CA94E58}" type="presOf" srcId="{B61C4C28-632A-4E59-942A-E5F3998EDD89}" destId="{87848FC7-3631-4A82-A7D2-6F3CF8C85039}" srcOrd="0" destOrd="1" presId="urn:microsoft.com/office/officeart/2005/8/layout/chevron2"/>
    <dgm:cxn modelId="{0357FFEA-4C93-467E-91C0-FC07C3E57DBD}" type="presOf" srcId="{DF84C37E-46C2-40D7-816D-2F29D267D787}" destId="{A503F98E-C3DE-47AC-93AF-2BEF4230152B}" srcOrd="0" destOrd="1" presId="urn:microsoft.com/office/officeart/2005/8/layout/chevron2"/>
    <dgm:cxn modelId="{86C4FDEC-B36E-4522-8891-783B414B2A7F}" srcId="{FA43F474-EC5F-4D7A-BFA7-B3A2C2025A45}" destId="{DF84C37E-46C2-40D7-816D-2F29D267D787}" srcOrd="1" destOrd="0" parTransId="{3B2D1CE5-F07D-4BFC-B95A-6AB7EB7DAC51}" sibTransId="{66FBF04D-F7ED-4DEB-B53B-F08DFFC9A6DC}"/>
    <dgm:cxn modelId="{AAB204ED-707F-460C-B059-90A5B3716117}" type="presOf" srcId="{1C7872C0-A8BF-489C-A6B9-9BDEFE2DC828}" destId="{2E983FA2-D4CC-4702-BC5A-C16374F9CD65}" srcOrd="0" destOrd="2" presId="urn:microsoft.com/office/officeart/2005/8/layout/chevron2"/>
    <dgm:cxn modelId="{285BDAF0-903E-4B1C-8A61-949AA58200F1}" srcId="{FA43F474-EC5F-4D7A-BFA7-B3A2C2025A45}" destId="{6B091048-515E-4B5F-9189-98ACA17E7C4E}" srcOrd="2" destOrd="0" parTransId="{E3D37085-E37A-426C-A4F6-EA333AB58BBB}" sibTransId="{31DE57E4-C1CA-4F66-A9D2-7CE2F9365440}"/>
    <dgm:cxn modelId="{23D8ECF0-2AD2-494C-ADCD-E556C47DCD00}" type="presOf" srcId="{31BB4CF5-A6B7-4266-B6E5-95CA69F30682}" destId="{03B87C95-165B-4000-B99B-14CC7D3AFCE9}" srcOrd="0" destOrd="2" presId="urn:microsoft.com/office/officeart/2005/8/layout/chevron2"/>
    <dgm:cxn modelId="{021005F3-74F6-4F83-8AA5-A4CA82BA971D}" srcId="{940E0C74-9B36-4070-A54A-40BEFC60158E}" destId="{CE254E4F-5EF1-4E34-97D4-BF28DAFDE256}" srcOrd="0" destOrd="0" parTransId="{A12C39F5-B538-4F8E-8DE9-ADF2AB658649}" sibTransId="{1D37B3CC-1768-409F-91FB-B63CCB9B6238}"/>
    <dgm:cxn modelId="{1F3E45F4-319A-4BAE-A094-933926AE0AF7}" type="presOf" srcId="{6B091048-515E-4B5F-9189-98ACA17E7C4E}" destId="{A503F98E-C3DE-47AC-93AF-2BEF4230152B}" srcOrd="0" destOrd="2" presId="urn:microsoft.com/office/officeart/2005/8/layout/chevron2"/>
    <dgm:cxn modelId="{3C8B73F6-9D4C-4683-BF78-6027733B77F5}" srcId="{26D4B0A9-5FFB-4D60-BCDF-799CD9959AA6}" destId="{9FE1C525-CCD5-47A4-BB5C-34C4932FCAF6}" srcOrd="1" destOrd="0" parTransId="{7411E23C-380E-46F1-A812-4AFF4BF0BE05}" sibTransId="{1574744F-CBEA-405D-947E-D42D39C5DB20}"/>
    <dgm:cxn modelId="{4D66C8FB-B4DC-4128-BE95-28CCA9073B5F}" srcId="{8089045A-8670-4E8F-B00D-8274ECED3102}" destId="{91DB95FD-D54E-4ECB-8645-10E5D3AF7E01}" srcOrd="4" destOrd="0" parTransId="{D1E30CBC-7B04-4CF9-A99A-06E4D466D488}" sibTransId="{A1901D3F-25D1-41DC-88F1-3D347349BF2F}"/>
    <dgm:cxn modelId="{AED93E08-08FB-496D-876D-888C4FF29EF7}" type="presParOf" srcId="{7D91652E-5545-4411-8221-C49099BB6B66}" destId="{7D2A126A-C434-410D-BE3A-4C8B57BCE999}" srcOrd="0" destOrd="0" presId="urn:microsoft.com/office/officeart/2005/8/layout/chevron2"/>
    <dgm:cxn modelId="{A21193CC-F3CB-4565-9C6C-79112E1D73C8}" type="presParOf" srcId="{7D2A126A-C434-410D-BE3A-4C8B57BCE999}" destId="{0CA84950-9310-405C-9D52-FA1DFD6ED555}" srcOrd="0" destOrd="0" presId="urn:microsoft.com/office/officeart/2005/8/layout/chevron2"/>
    <dgm:cxn modelId="{E1315F64-3584-4858-A039-63E89E508FD1}" type="presParOf" srcId="{7D2A126A-C434-410D-BE3A-4C8B57BCE999}" destId="{9829C778-DEFD-4EC3-A12D-6A1423CE3C0D}" srcOrd="1" destOrd="0" presId="urn:microsoft.com/office/officeart/2005/8/layout/chevron2"/>
    <dgm:cxn modelId="{B3DBAC98-3137-4B1E-BB9D-6D7E0094D179}" type="presParOf" srcId="{7D91652E-5545-4411-8221-C49099BB6B66}" destId="{FB406178-21CA-446F-B83E-96B747DBFFD4}" srcOrd="1" destOrd="0" presId="urn:microsoft.com/office/officeart/2005/8/layout/chevron2"/>
    <dgm:cxn modelId="{9C330730-BEB4-4370-AA42-B4795C7775BC}" type="presParOf" srcId="{7D91652E-5545-4411-8221-C49099BB6B66}" destId="{7C75EE59-FB19-4E14-8898-BA28767ECA42}" srcOrd="2" destOrd="0" presId="urn:microsoft.com/office/officeart/2005/8/layout/chevron2"/>
    <dgm:cxn modelId="{41D0B33C-674C-4BD4-B325-CF3DB100BD24}" type="presParOf" srcId="{7C75EE59-FB19-4E14-8898-BA28767ECA42}" destId="{B2428C64-1B67-430A-8607-565163F7257D}" srcOrd="0" destOrd="0" presId="urn:microsoft.com/office/officeart/2005/8/layout/chevron2"/>
    <dgm:cxn modelId="{2D50A6CE-7206-4A87-BC04-405B60622580}" type="presParOf" srcId="{7C75EE59-FB19-4E14-8898-BA28767ECA42}" destId="{52716AA8-12AB-4DDB-8290-E7DB97E1852E}" srcOrd="1" destOrd="0" presId="urn:microsoft.com/office/officeart/2005/8/layout/chevron2"/>
    <dgm:cxn modelId="{AD42D564-3F1B-46C6-9F42-07902AA37963}" type="presParOf" srcId="{7D91652E-5545-4411-8221-C49099BB6B66}" destId="{116E82BB-AA88-4D23-AF6B-AEDC645E2325}" srcOrd="3" destOrd="0" presId="urn:microsoft.com/office/officeart/2005/8/layout/chevron2"/>
    <dgm:cxn modelId="{5CDDD17D-C677-41DE-A778-A3CD3845F332}" type="presParOf" srcId="{7D91652E-5545-4411-8221-C49099BB6B66}" destId="{99584D79-70CE-48A5-A32E-7F5EE2C2C3B4}" srcOrd="4" destOrd="0" presId="urn:microsoft.com/office/officeart/2005/8/layout/chevron2"/>
    <dgm:cxn modelId="{4B563B1C-9E09-4265-A16B-77738DFA5BCE}" type="presParOf" srcId="{99584D79-70CE-48A5-A32E-7F5EE2C2C3B4}" destId="{BCB9E91C-050C-4F76-ACB5-A4677028FCD3}" srcOrd="0" destOrd="0" presId="urn:microsoft.com/office/officeart/2005/8/layout/chevron2"/>
    <dgm:cxn modelId="{CE3A07D2-6CC7-4E8D-8BD1-58092B3DED4E}" type="presParOf" srcId="{99584D79-70CE-48A5-A32E-7F5EE2C2C3B4}" destId="{E1301CA9-7C4D-4F2C-8B00-D7F2BD2BACDF}" srcOrd="1" destOrd="0" presId="urn:microsoft.com/office/officeart/2005/8/layout/chevron2"/>
    <dgm:cxn modelId="{1016E073-507A-4546-9CC5-43924DB19B92}" type="presParOf" srcId="{7D91652E-5545-4411-8221-C49099BB6B66}" destId="{73D69DA5-B842-41BA-BE5F-CB373BB669D6}" srcOrd="5" destOrd="0" presId="urn:microsoft.com/office/officeart/2005/8/layout/chevron2"/>
    <dgm:cxn modelId="{75B22462-2AA9-4F1E-A58C-A88DDF962EBB}" type="presParOf" srcId="{7D91652E-5545-4411-8221-C49099BB6B66}" destId="{9987E33E-FDD4-4354-994D-527C26385E14}" srcOrd="6" destOrd="0" presId="urn:microsoft.com/office/officeart/2005/8/layout/chevron2"/>
    <dgm:cxn modelId="{22313804-2F92-486B-905A-DA99B9D9BA7A}" type="presParOf" srcId="{9987E33E-FDD4-4354-994D-527C26385E14}" destId="{0BCF4FF2-6C5D-475B-B434-4D6E30294DD3}" srcOrd="0" destOrd="0" presId="urn:microsoft.com/office/officeart/2005/8/layout/chevron2"/>
    <dgm:cxn modelId="{3CD40E0B-5142-47C2-92E5-E3C24C3F2B77}" type="presParOf" srcId="{9987E33E-FDD4-4354-994D-527C26385E14}" destId="{2E983FA2-D4CC-4702-BC5A-C16374F9CD65}" srcOrd="1" destOrd="0" presId="urn:microsoft.com/office/officeart/2005/8/layout/chevron2"/>
    <dgm:cxn modelId="{AEA7D5B0-1995-4A2C-87CB-DF8839AF1A3D}" type="presParOf" srcId="{7D91652E-5545-4411-8221-C49099BB6B66}" destId="{84D48910-5A3D-485E-884D-B051D14AC9D8}" srcOrd="7" destOrd="0" presId="urn:microsoft.com/office/officeart/2005/8/layout/chevron2"/>
    <dgm:cxn modelId="{E4144237-E65C-42C9-97D8-A07DF7F5CF35}" type="presParOf" srcId="{7D91652E-5545-4411-8221-C49099BB6B66}" destId="{BEB7D80F-2C7D-4EC3-920E-F6FB51338C7C}" srcOrd="8" destOrd="0" presId="urn:microsoft.com/office/officeart/2005/8/layout/chevron2"/>
    <dgm:cxn modelId="{064B6695-64A2-41AF-93D5-BF404BE29F09}" type="presParOf" srcId="{BEB7D80F-2C7D-4EC3-920E-F6FB51338C7C}" destId="{F71EE7F6-BE7C-47F3-89D9-62B1D43CE9C9}" srcOrd="0" destOrd="0" presId="urn:microsoft.com/office/officeart/2005/8/layout/chevron2"/>
    <dgm:cxn modelId="{B86DE54C-7BF1-4323-AC4B-4A99971FAA13}" type="presParOf" srcId="{BEB7D80F-2C7D-4EC3-920E-F6FB51338C7C}" destId="{87848FC7-3631-4A82-A7D2-6F3CF8C85039}" srcOrd="1" destOrd="0" presId="urn:microsoft.com/office/officeart/2005/8/layout/chevron2"/>
    <dgm:cxn modelId="{1D17F8CE-670B-4B23-8867-E81439AF9C1F}" type="presParOf" srcId="{7D91652E-5545-4411-8221-C49099BB6B66}" destId="{06931341-4C17-467E-B2ED-B6A5C6017187}" srcOrd="9" destOrd="0" presId="urn:microsoft.com/office/officeart/2005/8/layout/chevron2"/>
    <dgm:cxn modelId="{7752D3CD-A901-4B87-A708-0F53CCEE33F6}" type="presParOf" srcId="{7D91652E-5545-4411-8221-C49099BB6B66}" destId="{D2E0388B-9162-4B31-AAB5-B09A2E1C44C2}" srcOrd="10" destOrd="0" presId="urn:microsoft.com/office/officeart/2005/8/layout/chevron2"/>
    <dgm:cxn modelId="{324D9583-9BDE-4F07-83C6-2DFDE4FA77AB}" type="presParOf" srcId="{D2E0388B-9162-4B31-AAB5-B09A2E1C44C2}" destId="{6FC3D706-46E7-4BF1-948C-0EAC101E74E8}" srcOrd="0" destOrd="0" presId="urn:microsoft.com/office/officeart/2005/8/layout/chevron2"/>
    <dgm:cxn modelId="{31FAF4AE-1EF5-43BF-B604-6D97ABF9E2A2}" type="presParOf" srcId="{D2E0388B-9162-4B31-AAB5-B09A2E1C44C2}" destId="{6F9CEDC9-C0C4-4170-AF86-B64F06AD9614}" srcOrd="1" destOrd="0" presId="urn:microsoft.com/office/officeart/2005/8/layout/chevron2"/>
    <dgm:cxn modelId="{86A111C3-FB97-4853-874D-6B1BF1736ECC}" type="presParOf" srcId="{7D91652E-5545-4411-8221-C49099BB6B66}" destId="{CF010982-4297-432B-A2ED-780FF540DBB7}" srcOrd="11" destOrd="0" presId="urn:microsoft.com/office/officeart/2005/8/layout/chevron2"/>
    <dgm:cxn modelId="{BC10D94A-0F7F-4428-BA08-77FF7D4C0898}" type="presParOf" srcId="{7D91652E-5545-4411-8221-C49099BB6B66}" destId="{278EA679-4848-4DA1-B914-6D08410C0A3C}" srcOrd="12" destOrd="0" presId="urn:microsoft.com/office/officeart/2005/8/layout/chevron2"/>
    <dgm:cxn modelId="{5D95A131-FA90-40BB-9CE1-08C40CF7171F}" type="presParOf" srcId="{278EA679-4848-4DA1-B914-6D08410C0A3C}" destId="{0BFEC3AA-F89B-4C37-B871-D9DB5945E5FB}" srcOrd="0" destOrd="0" presId="urn:microsoft.com/office/officeart/2005/8/layout/chevron2"/>
    <dgm:cxn modelId="{351E7763-319A-46C9-B0AC-84DEE9BCE63C}" type="presParOf" srcId="{278EA679-4848-4DA1-B914-6D08410C0A3C}" destId="{A503F98E-C3DE-47AC-93AF-2BEF4230152B}" srcOrd="1" destOrd="0" presId="urn:microsoft.com/office/officeart/2005/8/layout/chevron2"/>
    <dgm:cxn modelId="{1C99C84B-7AFD-426D-9235-840FBF8A21B2}" type="presParOf" srcId="{7D91652E-5545-4411-8221-C49099BB6B66}" destId="{561B282F-469A-4D73-A6FB-04E1587DED29}" srcOrd="13" destOrd="0" presId="urn:microsoft.com/office/officeart/2005/8/layout/chevron2"/>
    <dgm:cxn modelId="{3AA4696D-46E8-4585-A4EF-23EC56762274}" type="presParOf" srcId="{7D91652E-5545-4411-8221-C49099BB6B66}" destId="{F535A962-0231-4439-8C5A-13206B08A42B}" srcOrd="14" destOrd="0" presId="urn:microsoft.com/office/officeart/2005/8/layout/chevron2"/>
    <dgm:cxn modelId="{85E41A1E-5E04-4D7E-BF57-CBD15AFA4F67}" type="presParOf" srcId="{F535A962-0231-4439-8C5A-13206B08A42B}" destId="{775765BB-71F8-441D-AB96-1440C269C57E}" srcOrd="0" destOrd="0" presId="urn:microsoft.com/office/officeart/2005/8/layout/chevron2"/>
    <dgm:cxn modelId="{B9DF566F-1EC6-41FB-B63C-3754F935FFBF}" type="presParOf" srcId="{F535A962-0231-4439-8C5A-13206B08A42B}" destId="{03B87C95-165B-4000-B99B-14CC7D3AFCE9}"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A84950-9310-405C-9D52-FA1DFD6ED555}">
      <dsp:nvSpPr>
        <dsp:cNvPr id="0" name=""/>
        <dsp:cNvSpPr/>
      </dsp:nvSpPr>
      <dsp:spPr>
        <a:xfrm rot="5400000">
          <a:off x="-170098" y="173048"/>
          <a:ext cx="1133986" cy="793790"/>
        </a:xfrm>
        <a:prstGeom prst="chevron">
          <a:avLst/>
        </a:prstGeom>
        <a:solidFill>
          <a:schemeClr val="accent1">
            <a:shade val="50000"/>
            <a:hueOff val="0"/>
            <a:satOff val="0"/>
            <a:lumOff val="0"/>
            <a:alphaOff val="0"/>
          </a:schemeClr>
        </a:solidFill>
        <a:ln w="6350" cap="flat" cmpd="sng" algn="ctr">
          <a:solidFill>
            <a:schemeClr val="accent1">
              <a:shade val="50000"/>
              <a:hueOff val="0"/>
              <a:satOff val="0"/>
              <a:lumOff val="0"/>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INTRODUCTION</a:t>
          </a:r>
        </a:p>
      </dsp:txBody>
      <dsp:txXfrm rot="-5400000">
        <a:off x="0" y="399845"/>
        <a:ext cx="793790" cy="340196"/>
      </dsp:txXfrm>
    </dsp:sp>
    <dsp:sp modelId="{9829C778-DEFD-4EC3-A12D-6A1423CE3C0D}">
      <dsp:nvSpPr>
        <dsp:cNvPr id="0" name=""/>
        <dsp:cNvSpPr/>
      </dsp:nvSpPr>
      <dsp:spPr>
        <a:xfrm rot="5400000">
          <a:off x="2978559" y="-2181817"/>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0"/>
              <a:satOff val="0"/>
              <a:lumOff val="0"/>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CA" sz="700" kern="1200"/>
            <a:t>What is the goal of the project?</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Why is churn prediction important?</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sectors are involved (e-commerce &amp; telecom)?</a:t>
          </a:r>
        </a:p>
        <a:p>
          <a:pPr marL="57150" lvl="1" indent="-57150" algn="l" defTabSz="311150">
            <a:lnSpc>
              <a:spcPct val="90000"/>
            </a:lnSpc>
            <a:spcBef>
              <a:spcPct val="0"/>
            </a:spcBef>
            <a:spcAft>
              <a:spcPct val="15000"/>
            </a:spcAft>
            <a:buChar char="•"/>
          </a:pPr>
          <a:r>
            <a:rPr lang="en-CA" sz="700" kern="1200"/>
            <a:t>Brief overview of the problem and its impact.</a:t>
          </a:r>
        </a:p>
      </dsp:txBody>
      <dsp:txXfrm rot="-5400000">
        <a:off x="793790" y="38934"/>
        <a:ext cx="5070647" cy="665127"/>
      </dsp:txXfrm>
    </dsp:sp>
    <dsp:sp modelId="{B2428C64-1B67-430A-8607-565163F7257D}">
      <dsp:nvSpPr>
        <dsp:cNvPr id="0" name=""/>
        <dsp:cNvSpPr/>
      </dsp:nvSpPr>
      <dsp:spPr>
        <a:xfrm rot="5400000">
          <a:off x="-170098" y="1221243"/>
          <a:ext cx="1133986" cy="793790"/>
        </a:xfrm>
        <a:prstGeom prst="chevron">
          <a:avLst/>
        </a:prstGeom>
        <a:solidFill>
          <a:schemeClr val="accent1">
            <a:shade val="50000"/>
            <a:hueOff val="147412"/>
            <a:satOff val="-15495"/>
            <a:lumOff val="13370"/>
            <a:alphaOff val="0"/>
          </a:schemeClr>
        </a:solidFill>
        <a:ln w="6350" cap="flat" cmpd="sng" algn="ctr">
          <a:solidFill>
            <a:schemeClr val="accent1">
              <a:shade val="50000"/>
              <a:hueOff val="147412"/>
              <a:satOff val="-15495"/>
              <a:lumOff val="13370"/>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LITERATURE VIEW</a:t>
          </a:r>
        </a:p>
      </dsp:txBody>
      <dsp:txXfrm rot="-5400000">
        <a:off x="0" y="1448040"/>
        <a:ext cx="793790" cy="340196"/>
      </dsp:txXfrm>
    </dsp:sp>
    <dsp:sp modelId="{52716AA8-12AB-4DDB-8290-E7DB97E1852E}">
      <dsp:nvSpPr>
        <dsp:cNvPr id="0" name=""/>
        <dsp:cNvSpPr/>
      </dsp:nvSpPr>
      <dsp:spPr>
        <a:xfrm rot="5400000">
          <a:off x="2978559" y="-1133623"/>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147412"/>
              <a:satOff val="-15495"/>
              <a:lumOff val="13370"/>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CA" sz="700" kern="1200"/>
            <a:t>What have previous researchers done?</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methods are commonly used in churn prediction?</a:t>
          </a:r>
        </a:p>
        <a:p>
          <a:pPr marL="57150" lvl="1" indent="-57150" algn="l" defTabSz="311150">
            <a:lnSpc>
              <a:spcPct val="90000"/>
            </a:lnSpc>
            <a:spcBef>
              <a:spcPct val="0"/>
            </a:spcBef>
            <a:spcAft>
              <a:spcPct val="15000"/>
            </a:spcAft>
            <a:buChar char="•"/>
          </a:pPr>
          <a:r>
            <a:rPr lang="en-CA" sz="700" kern="1200"/>
            <a:t>How does your approach build on or differ from existing work?</a:t>
          </a:r>
        </a:p>
        <a:p>
          <a:pPr marL="57150" lvl="1" indent="-57150" algn="l" defTabSz="311150">
            <a:lnSpc>
              <a:spcPct val="90000"/>
            </a:lnSpc>
            <a:spcBef>
              <a:spcPct val="0"/>
            </a:spcBef>
            <a:spcAft>
              <a:spcPct val="15000"/>
            </a:spcAft>
            <a:buChar char="•"/>
          </a:pPr>
          <a:endParaRPr lang="en-CA" sz="700" kern="1200"/>
        </a:p>
        <a:p>
          <a:pPr marL="57150" lvl="1" indent="-57150" algn="l" defTabSz="311150">
            <a:lnSpc>
              <a:spcPct val="90000"/>
            </a:lnSpc>
            <a:spcBef>
              <a:spcPct val="0"/>
            </a:spcBef>
            <a:spcAft>
              <a:spcPct val="15000"/>
            </a:spcAft>
            <a:buChar char="•"/>
          </a:pPr>
          <a:endParaRPr lang="en-CA" sz="700" kern="1200"/>
        </a:p>
      </dsp:txBody>
      <dsp:txXfrm rot="-5400000">
        <a:off x="793790" y="1087128"/>
        <a:ext cx="5070647" cy="665127"/>
      </dsp:txXfrm>
    </dsp:sp>
    <dsp:sp modelId="{BCB9E91C-050C-4F76-ACB5-A4677028FCD3}">
      <dsp:nvSpPr>
        <dsp:cNvPr id="0" name=""/>
        <dsp:cNvSpPr/>
      </dsp:nvSpPr>
      <dsp:spPr>
        <a:xfrm rot="5400000">
          <a:off x="-170098" y="2269437"/>
          <a:ext cx="1133986" cy="793790"/>
        </a:xfrm>
        <a:prstGeom prst="chevron">
          <a:avLst/>
        </a:prstGeom>
        <a:solidFill>
          <a:schemeClr val="accent1">
            <a:shade val="50000"/>
            <a:hueOff val="294825"/>
            <a:satOff val="-30989"/>
            <a:lumOff val="26741"/>
            <a:alphaOff val="0"/>
          </a:schemeClr>
        </a:solidFill>
        <a:ln w="6350" cap="flat" cmpd="sng" algn="ctr">
          <a:solidFill>
            <a:schemeClr val="accent1">
              <a:shade val="50000"/>
              <a:hueOff val="294825"/>
              <a:satOff val="-30989"/>
              <a:lumOff val="26741"/>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DATA DESCRIPTION</a:t>
          </a:r>
        </a:p>
      </dsp:txBody>
      <dsp:txXfrm rot="-5400000">
        <a:off x="0" y="2496234"/>
        <a:ext cx="793790" cy="340196"/>
      </dsp:txXfrm>
    </dsp:sp>
    <dsp:sp modelId="{E1301CA9-7C4D-4F2C-8B00-D7F2BD2BACDF}">
      <dsp:nvSpPr>
        <dsp:cNvPr id="0" name=""/>
        <dsp:cNvSpPr/>
      </dsp:nvSpPr>
      <dsp:spPr>
        <a:xfrm rot="5400000">
          <a:off x="2978559" y="-85428"/>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294825"/>
              <a:satOff val="-30989"/>
              <a:lumOff val="26741"/>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Source of the datasets (e.g., Kaggle)</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overview (independent variables) and target (churn)</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Data types, missing values, number of rows/columns</a:t>
          </a:r>
        </a:p>
        <a:p>
          <a:pPr marL="57150" lvl="1" indent="-57150" algn="l" defTabSz="311150">
            <a:lnSpc>
              <a:spcPct val="90000"/>
            </a:lnSpc>
            <a:spcBef>
              <a:spcPct val="0"/>
            </a:spcBef>
            <a:spcAft>
              <a:spcPct val="15000"/>
            </a:spcAft>
            <a:buChar char="•"/>
          </a:pPr>
          <a:r>
            <a:rPr lang="en-CA" sz="700" kern="1200"/>
            <a:t>Brief summary statistics</a:t>
          </a:r>
        </a:p>
      </dsp:txBody>
      <dsp:txXfrm rot="-5400000">
        <a:off x="793790" y="2135323"/>
        <a:ext cx="5070647" cy="665127"/>
      </dsp:txXfrm>
    </dsp:sp>
    <dsp:sp modelId="{0BCF4FF2-6C5D-475B-B434-4D6E30294DD3}">
      <dsp:nvSpPr>
        <dsp:cNvPr id="0" name=""/>
        <dsp:cNvSpPr/>
      </dsp:nvSpPr>
      <dsp:spPr>
        <a:xfrm rot="5400000">
          <a:off x="-170098" y="3317632"/>
          <a:ext cx="1133986" cy="793790"/>
        </a:xfrm>
        <a:prstGeom prst="chevron">
          <a:avLst/>
        </a:prstGeom>
        <a:solidFill>
          <a:schemeClr val="accent1">
            <a:shade val="50000"/>
            <a:hueOff val="442237"/>
            <a:satOff val="-46483"/>
            <a:lumOff val="40111"/>
            <a:alphaOff val="0"/>
          </a:schemeClr>
        </a:solidFill>
        <a:ln w="6350" cap="flat" cmpd="sng" algn="ctr">
          <a:solidFill>
            <a:schemeClr val="accent1">
              <a:shade val="50000"/>
              <a:hueOff val="442237"/>
              <a:satOff val="-46483"/>
              <a:lumOff val="40111"/>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DATA CLEANING &amp; PREPROCESSING</a:t>
          </a:r>
        </a:p>
      </dsp:txBody>
      <dsp:txXfrm rot="-5400000">
        <a:off x="0" y="3544429"/>
        <a:ext cx="793790" cy="340196"/>
      </dsp:txXfrm>
    </dsp:sp>
    <dsp:sp modelId="{2E983FA2-D4CC-4702-BC5A-C16374F9CD65}">
      <dsp:nvSpPr>
        <dsp:cNvPr id="0" name=""/>
        <dsp:cNvSpPr/>
      </dsp:nvSpPr>
      <dsp:spPr>
        <a:xfrm rot="5400000">
          <a:off x="2978559" y="962765"/>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442237"/>
              <a:satOff val="-46483"/>
              <a:lumOff val="40111"/>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Handling missing values and data type corrections</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encoding (One-Hot Encoding, Label Encoding)</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Multicollinearity checks (e.g., VIF)</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Outlier detection</a:t>
          </a:r>
        </a:p>
        <a:p>
          <a:pPr marL="57150" lvl="1" indent="-57150" algn="l" defTabSz="311150">
            <a:lnSpc>
              <a:spcPct val="90000"/>
            </a:lnSpc>
            <a:spcBef>
              <a:spcPct val="0"/>
            </a:spcBef>
            <a:spcAft>
              <a:spcPct val="15000"/>
            </a:spcAft>
            <a:buChar char="•"/>
          </a:pPr>
          <a:r>
            <a:rPr lang="en-CA" sz="700" b="1" kern="1200"/>
            <a:t>Class imbalance solutions</a:t>
          </a:r>
          <a:r>
            <a:rPr lang="en-CA" sz="700" kern="1200"/>
            <a:t> (SMOTE, ADASLYN, etc.)</a:t>
          </a:r>
        </a:p>
      </dsp:txBody>
      <dsp:txXfrm rot="-5400000">
        <a:off x="793790" y="3183516"/>
        <a:ext cx="5070647" cy="665127"/>
      </dsp:txXfrm>
    </dsp:sp>
    <dsp:sp modelId="{F71EE7F6-BE7C-47F3-89D9-62B1D43CE9C9}">
      <dsp:nvSpPr>
        <dsp:cNvPr id="0" name=""/>
        <dsp:cNvSpPr/>
      </dsp:nvSpPr>
      <dsp:spPr>
        <a:xfrm rot="5400000">
          <a:off x="-170098" y="4365826"/>
          <a:ext cx="1133986" cy="793790"/>
        </a:xfrm>
        <a:prstGeom prst="chevron">
          <a:avLst/>
        </a:prstGeom>
        <a:solidFill>
          <a:schemeClr val="accent1">
            <a:shade val="50000"/>
            <a:hueOff val="589649"/>
            <a:satOff val="-61978"/>
            <a:lumOff val="53482"/>
            <a:alphaOff val="0"/>
          </a:schemeClr>
        </a:solidFill>
        <a:ln w="6350" cap="flat" cmpd="sng" algn="ctr">
          <a:solidFill>
            <a:schemeClr val="accent1">
              <a:shade val="50000"/>
              <a:hueOff val="589649"/>
              <a:satOff val="-61978"/>
              <a:lumOff val="53482"/>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EXPLORATORY DATA ANALYSIS(EDA)</a:t>
          </a:r>
        </a:p>
      </dsp:txBody>
      <dsp:txXfrm rot="-5400000">
        <a:off x="0" y="4592623"/>
        <a:ext cx="793790" cy="340196"/>
      </dsp:txXfrm>
    </dsp:sp>
    <dsp:sp modelId="{87848FC7-3631-4A82-A7D2-6F3CF8C85039}">
      <dsp:nvSpPr>
        <dsp:cNvPr id="0" name=""/>
        <dsp:cNvSpPr/>
      </dsp:nvSpPr>
      <dsp:spPr>
        <a:xfrm rot="5400000">
          <a:off x="2978559" y="2010959"/>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589649"/>
              <a:satOff val="-61978"/>
              <a:lumOff val="53482"/>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Visualizations of churn distribution</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relationships and correlation analysis</a:t>
          </a:r>
        </a:p>
        <a:p>
          <a:pPr marL="57150" lvl="1" indent="-57150" algn="l" defTabSz="311150">
            <a:lnSpc>
              <a:spcPct val="90000"/>
            </a:lnSpc>
            <a:spcBef>
              <a:spcPct val="0"/>
            </a:spcBef>
            <a:spcAft>
              <a:spcPct val="15000"/>
            </a:spcAft>
            <a:buChar char="•"/>
          </a:pPr>
          <a:r>
            <a:rPr lang="en-CA" sz="700" kern="1200"/>
            <a:t>Initial observations and insights related to churn behavior</a:t>
          </a:r>
        </a:p>
      </dsp:txBody>
      <dsp:txXfrm rot="-5400000">
        <a:off x="793790" y="4231710"/>
        <a:ext cx="5070647" cy="665127"/>
      </dsp:txXfrm>
    </dsp:sp>
    <dsp:sp modelId="{6FC3D706-46E7-4BF1-948C-0EAC101E74E8}">
      <dsp:nvSpPr>
        <dsp:cNvPr id="0" name=""/>
        <dsp:cNvSpPr/>
      </dsp:nvSpPr>
      <dsp:spPr>
        <a:xfrm rot="5400000">
          <a:off x="-170098" y="5414021"/>
          <a:ext cx="1133986" cy="793790"/>
        </a:xfrm>
        <a:prstGeom prst="chevron">
          <a:avLst/>
        </a:prstGeom>
        <a:solidFill>
          <a:schemeClr val="accent1">
            <a:shade val="50000"/>
            <a:hueOff val="442237"/>
            <a:satOff val="-46483"/>
            <a:lumOff val="40111"/>
            <a:alphaOff val="0"/>
          </a:schemeClr>
        </a:solidFill>
        <a:ln w="6350" cap="flat" cmpd="sng" algn="ctr">
          <a:solidFill>
            <a:schemeClr val="accent1">
              <a:shade val="50000"/>
              <a:hueOff val="442237"/>
              <a:satOff val="-46483"/>
              <a:lumOff val="40111"/>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MODEL BUILDING</a:t>
          </a:r>
        </a:p>
      </dsp:txBody>
      <dsp:txXfrm rot="-5400000">
        <a:off x="0" y="5640818"/>
        <a:ext cx="793790" cy="340196"/>
      </dsp:txXfrm>
    </dsp:sp>
    <dsp:sp modelId="{6F9CEDC9-C0C4-4170-AF86-B64F06AD9614}">
      <dsp:nvSpPr>
        <dsp:cNvPr id="0" name=""/>
        <dsp:cNvSpPr/>
      </dsp:nvSpPr>
      <dsp:spPr>
        <a:xfrm rot="5400000">
          <a:off x="2978559" y="3059154"/>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442237"/>
              <a:satOff val="-46483"/>
              <a:lumOff val="40111"/>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models were used? (Logistic Regression, XGBoost, etc.)</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Train-test split and validation strategy</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Model performance metrics (Accuracy, Precision, Recall, F1-score, AUC)</a:t>
          </a:r>
        </a:p>
        <a:p>
          <a:pPr marL="57150" lvl="1" indent="-57150" algn="l" defTabSz="311150">
            <a:lnSpc>
              <a:spcPct val="90000"/>
            </a:lnSpc>
            <a:spcBef>
              <a:spcPct val="0"/>
            </a:spcBef>
            <a:spcAft>
              <a:spcPct val="15000"/>
            </a:spcAft>
            <a:buChar char="•"/>
          </a:pPr>
          <a:r>
            <a:rPr lang="en-CA" sz="700" b="1" kern="1200"/>
            <a:t>Explainable AI</a:t>
          </a:r>
          <a:r>
            <a:rPr lang="en-CA" sz="700" kern="1200"/>
            <a:t> tools: SHAP, LIME, and model interpretability</a:t>
          </a:r>
        </a:p>
      </dsp:txBody>
      <dsp:txXfrm rot="-5400000">
        <a:off x="793790" y="5279905"/>
        <a:ext cx="5070647" cy="665127"/>
      </dsp:txXfrm>
    </dsp:sp>
    <dsp:sp modelId="{0BFEC3AA-F89B-4C37-B871-D9DB5945E5FB}">
      <dsp:nvSpPr>
        <dsp:cNvPr id="0" name=""/>
        <dsp:cNvSpPr/>
      </dsp:nvSpPr>
      <dsp:spPr>
        <a:xfrm rot="5400000">
          <a:off x="-170098" y="6462215"/>
          <a:ext cx="1133986" cy="793790"/>
        </a:xfrm>
        <a:prstGeom prst="chevron">
          <a:avLst/>
        </a:prstGeom>
        <a:solidFill>
          <a:schemeClr val="accent1">
            <a:shade val="50000"/>
            <a:hueOff val="294825"/>
            <a:satOff val="-30989"/>
            <a:lumOff val="26741"/>
            <a:alphaOff val="0"/>
          </a:schemeClr>
        </a:solidFill>
        <a:ln w="6350" cap="flat" cmpd="sng" algn="ctr">
          <a:solidFill>
            <a:schemeClr val="accent1">
              <a:shade val="50000"/>
              <a:hueOff val="294825"/>
              <a:satOff val="-30989"/>
              <a:lumOff val="26741"/>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COMPARISON&amp;INSIGHTS</a:t>
          </a:r>
        </a:p>
      </dsp:txBody>
      <dsp:txXfrm rot="-5400000">
        <a:off x="0" y="6689012"/>
        <a:ext cx="793790" cy="340196"/>
      </dsp:txXfrm>
    </dsp:sp>
    <dsp:sp modelId="{A503F98E-C3DE-47AC-93AF-2BEF4230152B}">
      <dsp:nvSpPr>
        <dsp:cNvPr id="0" name=""/>
        <dsp:cNvSpPr/>
      </dsp:nvSpPr>
      <dsp:spPr>
        <a:xfrm rot="5400000">
          <a:off x="2978559" y="4107348"/>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294825"/>
              <a:satOff val="-30989"/>
              <a:lumOff val="26741"/>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How do churn drivers differ between e-commerce and telecom?</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features are most influential in each sector?</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Comparison of model performance across datasets</a:t>
          </a:r>
        </a:p>
        <a:p>
          <a:pPr marL="57150" lvl="1" indent="-57150" algn="l" defTabSz="311150">
            <a:lnSpc>
              <a:spcPct val="90000"/>
            </a:lnSpc>
            <a:spcBef>
              <a:spcPct val="0"/>
            </a:spcBef>
            <a:spcAft>
              <a:spcPct val="15000"/>
            </a:spcAft>
            <a:buChar char="•"/>
          </a:pPr>
          <a:r>
            <a:rPr lang="en-CA" sz="700" kern="1200"/>
            <a:t>Business-relevant, actionable insights</a:t>
          </a:r>
        </a:p>
      </dsp:txBody>
      <dsp:txXfrm rot="-5400000">
        <a:off x="793790" y="6328099"/>
        <a:ext cx="5070647" cy="665127"/>
      </dsp:txXfrm>
    </dsp:sp>
    <dsp:sp modelId="{775765BB-71F8-441D-AB96-1440C269C57E}">
      <dsp:nvSpPr>
        <dsp:cNvPr id="0" name=""/>
        <dsp:cNvSpPr/>
      </dsp:nvSpPr>
      <dsp:spPr>
        <a:xfrm rot="5400000">
          <a:off x="-170098" y="7510410"/>
          <a:ext cx="1133986" cy="793790"/>
        </a:xfrm>
        <a:prstGeom prst="chevron">
          <a:avLst/>
        </a:prstGeom>
        <a:solidFill>
          <a:schemeClr val="accent1">
            <a:shade val="50000"/>
            <a:hueOff val="147412"/>
            <a:satOff val="-15495"/>
            <a:lumOff val="13370"/>
            <a:alphaOff val="0"/>
          </a:schemeClr>
        </a:solidFill>
        <a:ln w="6350" cap="flat" cmpd="sng" algn="ctr">
          <a:solidFill>
            <a:schemeClr val="accent1">
              <a:shade val="50000"/>
              <a:hueOff val="147412"/>
              <a:satOff val="-15495"/>
              <a:lumOff val="13370"/>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CONCLUSION &amp;RECOMMENDATIONS</a:t>
          </a:r>
        </a:p>
      </dsp:txBody>
      <dsp:txXfrm rot="-5400000">
        <a:off x="0" y="7737207"/>
        <a:ext cx="793790" cy="340196"/>
      </dsp:txXfrm>
    </dsp:sp>
    <dsp:sp modelId="{03B87C95-165B-4000-B99B-14CC7D3AFCE9}">
      <dsp:nvSpPr>
        <dsp:cNvPr id="0" name=""/>
        <dsp:cNvSpPr/>
      </dsp:nvSpPr>
      <dsp:spPr>
        <a:xfrm rot="5400000">
          <a:off x="2978559" y="5155543"/>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147412"/>
              <a:satOff val="-15495"/>
              <a:lumOff val="13370"/>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Key findings</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Limitations of the study</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Recommendations for future research</a:t>
          </a:r>
        </a:p>
        <a:p>
          <a:pPr marL="57150" lvl="1" indent="-57150" algn="l" defTabSz="311150">
            <a:lnSpc>
              <a:spcPct val="90000"/>
            </a:lnSpc>
            <a:spcBef>
              <a:spcPct val="0"/>
            </a:spcBef>
            <a:spcAft>
              <a:spcPct val="15000"/>
            </a:spcAft>
            <a:buChar char="•"/>
          </a:pPr>
          <a:r>
            <a:rPr lang="en-CA" sz="700" kern="1200"/>
            <a:t>Practical strategies companies can implement to reduce churn</a:t>
          </a:r>
        </a:p>
      </dsp:txBody>
      <dsp:txXfrm rot="-5400000">
        <a:off x="793790" y="7376294"/>
        <a:ext cx="5070647" cy="6651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976EF-21E2-4EAF-9C35-F367C4EB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30</Pages>
  <Words>6274</Words>
  <Characters>35763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Uysal</dc:creator>
  <cp:keywords/>
  <dc:description/>
  <cp:lastModifiedBy>Emine Uysal</cp:lastModifiedBy>
  <cp:revision>5</cp:revision>
  <dcterms:created xsi:type="dcterms:W3CDTF">2025-06-25T23:55:00Z</dcterms:created>
  <dcterms:modified xsi:type="dcterms:W3CDTF">2025-06-26T01:21:00Z</dcterms:modified>
</cp:coreProperties>
</file>