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2B6CB0"/>
          <w:sz w:val="21"/>
        </w:rPr>
        <w:t>TÜRKİYE SERMAYE PİYASALARI LİSANSLAMA SINAVLARI (SPL)</w:t>
      </w:r>
    </w:p>
    <w:p>
      <w:pPr>
        <w:spacing w:before="40" w:after="80"/>
        <w:jc w:val="center"/>
      </w:pPr>
      <w:r>
        <w:rPr>
          <w:rFonts w:ascii="Arial" w:hAnsi="Arial"/>
          <w:b/>
          <w:color w:val="1A365D"/>
          <w:sz w:val="28"/>
        </w:rPr>
        <w:t>MODÜL 1001: DAR KAPSAMLI SERMAYE PIYASASI MEVZUATI VE MESLEK KURALLARI</w:t>
      </w:r>
    </w:p>
    <w:p>
      <w:pPr>
        <w:spacing w:before="0" w:after="200"/>
        <w:jc w:val="center"/>
      </w:pPr>
      <w:r>
        <w:rPr>
          <w:rFonts w:ascii="Arial" w:hAnsi="Arial"/>
          <w:i/>
          <w:color w:val="718096"/>
          <w:sz w:val="17"/>
        </w:rPr>
        <w:t>100 Akılda Kalıcı Flashcard • Kavram Çiftleri • Somut Örnekler &amp; Sınav Tuzakları • 100 Akılda Kalıcı Öğrenme Kartı • Kavram Çiftleri • Sınav Tuzakları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32" w:space="0" w:color="1A365D"/>
              <w:right w:val="single" w:sz="4" w:space="0" w:color="CBD5E0"/>
            </w:tcBorders>
          </w:tcPr>
          <w:p>
            <w:pPr>
              <w:spacing w:before="0" w:after="40"/>
            </w:pPr>
            <w:r>
              <w:rPr>
                <w:b/>
                <w:color w:val="1A365D"/>
                <w:sz w:val="19"/>
              </w:rPr>
              <w:t>📘 Modül 1001 Flashcard Öğrenme ve Tekrar Rehberi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1: 6362 Sayılı SPKn Genel Esaslar &amp; Tanımlar (Kart 1 - 20)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2: SPK'nın Görevleri, Yetkileri, Tedbirler ve Cezai Yaptırımlar (Kart 21 - 35)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3: İzahname, İhraç Belgesi ve Halka Arz Kuralları (Kart 36 - 50)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4: Özel Durumlar Tebliği (II-15.1) &amp; İçsel Bilgi Yönetimi (Kart 51 - 65)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5: Kurumsal Yönetim İlkeleri (II-17.1) &amp; Komite Yapıları (Kart 66 - 80)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Bölüm 6: TSPB Meslek Kuralları, Etik İlkeler &amp; Disiplin Hukuku (Kart 81 - 100)</w:t>
            </w:r>
          </w:p>
        </w:tc>
      </w:tr>
    </w:tbl>
    <w:p>
      <w:pPr>
        <w:spacing w:after="12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1: 6362 SAYILI SPKn GENEL ESASLAR &amp; TANIMLAR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1: </w:t>
            </w:r>
            <w:r>
              <w:rPr>
                <w:rFonts w:ascii="Arial" w:hAnsi="Arial"/>
                <w:b/>
                <w:color w:val="2B6CB0"/>
                <w:sz w:val="18"/>
              </w:rPr>
              <w:t>Sermaye Piyasası Aracı vs. Menkul Kıymet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Sermaye piyasası aracı en geniş çatı kavramdır; menkul kıymetleri, türev araçları ve SPK'ca belirlenen diğer araçları kapsar. Menkul kıymetler ise paylar ve borçlanma araçları gibi ortaklık/alacak hakkı sağlayan misli kıymetlerdir.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şirketin hisse senedi hem 'menkul kıymet' hem de 'sermaye piyasası aracı'dır. Ancak bir BIST 30 vadeli işlem sözleşmesi 'türev araç' olup menkul kıymet DEĞİLDİR; sadece bir sermaye piyasası aracıdır.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'Tüm sermaye piyasası araçları menkul kıymettir' ifadesi YANLIŞTIR. Türev araçlar menkul kıymet sayılmaz.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2: </w:t>
            </w:r>
            <w:r>
              <w:rPr>
                <w:rFonts w:ascii="Arial" w:hAnsi="Arial"/>
                <w:b/>
                <w:color w:val="2B6CB0"/>
                <w:sz w:val="18"/>
              </w:rPr>
              <w:t>Halka Açık Ortaklık (500 Ortak Kuralı)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Payları borsada işlem gören şirketler ile pay sahibi sayısı 500'ü aşan anonim ortaklıklar kanunen halka açık ortaklık statüsündedir ve SPKn hükümlerine tabi olur.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Payları borsada işlem görmeyen 'Anadolu Mobilya A.Ş.'nin ortak sayısı 501 kişiye ulaştığı anda şirket kendiliğinden SPK mevzuatına tabi halka açık ortaklık sayılır.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Sınavda çeldirici olarak 100, 250 veya 1.000 sayıları verilir. Doğru yasal eşik kesinlikle 500'dür.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3: </w:t>
            </w:r>
            <w:r>
              <w:rPr>
                <w:rFonts w:ascii="Arial" w:hAnsi="Arial"/>
                <w:b/>
                <w:color w:val="2B6CB0"/>
                <w:sz w:val="18"/>
              </w:rPr>
              <w:t>Kayıtlı Sermaye Sistemi ve 5 Yıl Kuralı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Yönetim kuruluna esas sözleşmede belirlenen tavan dahilinde genel kurul kararı aranmaksızın sermaye artırma yetkisi veren sistemdir. SPK'nın verdiği tavan izni azami 5 yıldır.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X Holding'in 100 milyon TL ödenmiş sermayesi ve 500 milyon TL kayıtlı sermaye tavanı vardır. Yönetim Kurulu acil nakit ihtiyacında genel kurulu toplamadan tavan dahilinde sermayeyi 200 milyon TL'ye çıkarabilir.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5 yıl dolduğunda yönetim kurulu tavanı kendiliğinden uzatamaz; Genel Kurul'dan ve SPK'dan yeniden 5 yıllık yetki alınması şarttır.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4: </w:t>
            </w:r>
            <w:r>
              <w:rPr>
                <w:rFonts w:ascii="Arial" w:hAnsi="Arial"/>
                <w:b/>
                <w:color w:val="2B6CB0"/>
                <w:sz w:val="18"/>
              </w:rPr>
              <w:t>Ayrılma Hakkı ve Muhalefet Şerhi Şartı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Önemli nitelikteki işlemlere (şirket birleşmesi, bölünmesi, tür değiştirme vb.) ilişkin genel kurul kararına olumsuz oy veren ortakların paylarını ortaklığa satarak ortaklıktan ayrılma hakkıdır.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 şirketi ana faaliyet konusunu değiştirdiğinde, genel kurulda 'Hayır' oyu kullanan ve bunu tutanağa işleten Ali Bey, hisselerini adil piyasa değerinden şirkete satıp ortaklıktan ayrılabilir.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Genel kurula katılmayan veya katılıp 'Ret' oyu verse bile tutanağa muhalefet şerhi işletmeyen ortak bu hakkı KULLANAMAZ.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5: </w:t>
            </w:r>
            <w:r>
              <w:rPr>
                <w:rFonts w:ascii="Arial" w:hAnsi="Arial"/>
                <w:b/>
                <w:color w:val="2B6CB0"/>
                <w:sz w:val="18"/>
              </w:rPr>
              <w:t>Örtülü Kazanç Aktarımı Yasağı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açık şirketlerin ve bağlı ortaklıklarının, ilişkili taraflarla emsallerine ve piyasa teamüllerine aykırı fiyat, ücret veya şartlarla işlem yaparak kârını veya malvarlığını azaltması kesinlikle yasaktır.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Halka açık B Tekstil A.Ş.'nin, hakim ortağın şahsi şirketine piyasa değeri 10 milyon TL olan kumaşı 2 milyon TL'ye satması veya sıfır faizle borç para aktarması örtülü kazanç aktarımıdır.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Bu eylem sadece vergi cezası gerektirmez; aynı zamanda TCK ve SPKn m.110 kapsamında 'Güveni Kötüye Kullanma' SUÇUDUR.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6: </w:t>
            </w:r>
            <w:r>
              <w:rPr>
                <w:rFonts w:ascii="Arial" w:hAnsi="Arial"/>
                <w:b/>
                <w:color w:val="2B6CB0"/>
                <w:sz w:val="18"/>
              </w:rPr>
              <w:t>İzinsiz Sermaye Piyasası Faaliyeti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SPK'dan yetki belgesi veya faaliyet izni almaksızın sermaye piyasasında yatırım hizmeti (forex, portföy yöneticiliği, yatırım danışmanlığı vb.) yürütülmesi adli bir suçtur.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Lisansı ve şirket yetkisi olmayan bir grubun Telegram'da VIP borsa danışmanlığı adı altında para toplayarak hisse aldırması veya kaçak kaldıraçlı platform işletmesi.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Cezası 2 yıldan 5 yıla kadar hapis ve 5.000 - 10.000 gün adli para cezasıdır; ayrıca internet siteleri SPK talebiyle BTK tarafından anında erişime kapatılır.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7: </w:t>
            </w:r>
            <w:r>
              <w:rPr>
                <w:rFonts w:ascii="Arial" w:hAnsi="Arial"/>
                <w:b/>
                <w:color w:val="2B6CB0"/>
                <w:sz w:val="18"/>
              </w:rPr>
              <w:t>Menkul Kıymetlerin Kaydileştirilmesi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Menkul kıymetlerin fiziki kağıt/senet olarak basılması yerine MKK nezdinde hak sahipleri adına elektronik ortamda izlenmesidir.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Borsadan alınan hisseler eve fiziki sertifika olarak gelmez; MKK'da yatırımcının T.C. Kimlik Numarası altında dijital kayıt olarak oluşur.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Kaydileştirilmiş paylarda mülkiyet teslim ile değil, MKK kayıtlarına intikal ile geçer. MKK kayıtları aksi ispat edilene kadar kesin sicil niteliğindedir.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8: </w:t>
            </w:r>
            <w:r>
              <w:rPr>
                <w:rFonts w:ascii="Arial" w:hAnsi="Arial"/>
                <w:b/>
                <w:color w:val="2B6CB0"/>
                <w:sz w:val="18"/>
              </w:rPr>
              <w:t>Kitle Fonlaması (Crowdfunding)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Bir projenin veya girişim şirketinin ihtiyaç duyduğu fonu sağlamak amacıyla SPK onaylı kitle fonlama platformları aracılığıyla halktan para toplanmasıdır.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Yapay zeka geliştiren genç bir mühendisin 'Kitle Fonlama Platformu' üzerinden yatırımcılardan 5 milyon TL pay karşılığı sermaye toplaması.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Kitle fonlaması platformları halka arz izahnamesi hazırlama zorunluluğundan muaftır; SPK'dan lisans almak zorundadır.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9: </w:t>
            </w:r>
            <w:r>
              <w:rPr>
                <w:rFonts w:ascii="Arial" w:hAnsi="Arial"/>
                <w:b/>
                <w:color w:val="2B6CB0"/>
                <w:sz w:val="18"/>
              </w:rPr>
              <w:t>Depo Sertifikaları (Depository Receipts)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Yurt dışında ihraç edilmiş hisselerin bir saklama kuruluşuna teslim edilmesi karşılığında çıkarılan ve yerel borsada işlem gören menkul kıymetlerdir.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Alman şirketi Siemens hisselerinin bir bankada bloke edilerek New York Borsasında ADR (American Depository Receipt) olarak işlem görmesi.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Depo sertifikası hisse senedinin kendisi değil; hisse senedini temsil eden türetilmiş bir menkul kıymettir.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10: </w:t>
            </w:r>
            <w:r>
              <w:rPr>
                <w:rFonts w:ascii="Arial" w:hAnsi="Arial"/>
                <w:b/>
                <w:color w:val="2B6CB0"/>
                <w:sz w:val="18"/>
              </w:rPr>
              <w:t>Genel Kurul Toplantı Nisabı İstisnası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açık anonim ortaklıklarda kanunda veya esas sözleşmede daha ağır bir nisap öngörülmedikçe genel kurulda toplantı nisabı aranmaz.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Halka açık şirketin genel kuruluna sermayenin sadece %15'i gelse bile toplantı açılır ve hazır bulunanların çoğunluğuyla karar alınır.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Halka kapalı şirketlerde genel toplantı nisabı en az %25 iken, halka açık ortaklıklarda kural olarak toplantı nisabı aranmaz.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11: </w:t>
            </w:r>
            <w:r>
              <w:rPr>
                <w:rFonts w:ascii="Arial" w:hAnsi="Arial"/>
                <w:b/>
                <w:color w:val="2B6CB0"/>
                <w:sz w:val="18"/>
              </w:rPr>
              <w:t>Azınlık (Azlık) Hakları Oranı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açık anonim ortaklıklarda azınlık hakları sermayenin en az %5'ine sahip ortaklar tarafından kullanılır.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Sermayesi 100 milyon TL olan halka açık şirkette 5 milyon TL nominal değerli paya sahip olan ortaklar yönetimden özel denetçi atanmasını veya genel kurulu toplantıya çağırmasını talep edebilir.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Halka kapalı şirketlerde bu oran %10'dur; halka açık şirketlerde %5'e düşürülmüştür.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12: </w:t>
            </w:r>
            <w:r>
              <w:rPr>
                <w:rFonts w:ascii="Arial" w:hAnsi="Arial"/>
                <w:b/>
                <w:color w:val="2B6CB0"/>
                <w:sz w:val="18"/>
              </w:rPr>
              <w:t>İntifa Senetlerinin Niteliği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 genel kurul kararıyla çıkarılan, sermaye payını temsil etmeyen ve sadece mali haklar sağlayan senetlerdir.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kurucusuna hizmetleri karşılığı verilen intifa senetleri her yıl şirketin net kârından %5 pay alır ancak yönetim kurulunu seçemez.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İntifa senetleri sahiplerine ASLA oy hakkı veya şirket yönetimine katılma hakkı vermez; sadece kâr/tasfiye payı verir.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13: </w:t>
            </w:r>
            <w:r>
              <w:rPr>
                <w:rFonts w:ascii="Arial" w:hAnsi="Arial"/>
                <w:b/>
                <w:color w:val="2B6CB0"/>
                <w:sz w:val="18"/>
              </w:rPr>
              <w:t>Oyda İmtiyaz Sınırı (TTK m.479)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Paylara oyda imtiyaz tanınması halinde 1 paya en fazla 15 oy hakkı tanınabilir.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 grubu pay sahibine genel kurulda 1 pay karşılığı 15 oy, B grubu hamiline pay sahibine 1 oy hakkı verilmesi yasal üst sınırdır.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Kurumun haklı sebepleri veya yeniden yapılandırma halleri hariç 1 paya 16 veya 20 oy hakkı verilmesi kanunen geçersizdir.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14: </w:t>
            </w:r>
            <w:r>
              <w:rPr>
                <w:rFonts w:ascii="Arial" w:hAnsi="Arial"/>
                <w:b/>
                <w:color w:val="2B6CB0"/>
                <w:sz w:val="18"/>
              </w:rPr>
              <w:t>Önemli Nitelikteki İşlemler Tebliği Kriterleri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Şirketin malvarlığının önemli bir kısmını devretmesi, ilişkili taraftan büyük varlık alması veya faaliyet konusunu tamamen değiştirmesi gibi kritik kararlardır.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toplam aktiflerinin %60'ını oluşturan ana fabrikanın satılması genel kurulda önemli nitelikte işlem olarak oylanır.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Önemli nitelikteki işlemlere olumsuz oy verip muhalefet şerhi koyan her pay sahibi ayrılma hakkını kullanabilir.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15: </w:t>
            </w:r>
            <w:r>
              <w:rPr>
                <w:rFonts w:ascii="Arial" w:hAnsi="Arial"/>
                <w:b/>
                <w:color w:val="2B6CB0"/>
                <w:sz w:val="18"/>
              </w:rPr>
              <w:t>Pay Devir Kısıtlamaları (Bağlam)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Borsada işlem gören halka açık payların devri esas sözleşmeyle hiçbir şekilde sınırlandırılamaz.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borsa şirketi esas sözleşmesine 'Rakiplerimiz borsadan hissemizi satın alamaz' maddesi koyamaz; konulsa dahi hükümsüzdür.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Borsada işlem gören kaydi paylarda serbest dolaşım esastır, bağlam hükümleri uygulanamaz.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16: </w:t>
            </w:r>
            <w:r>
              <w:rPr>
                <w:rFonts w:ascii="Arial" w:hAnsi="Arial"/>
                <w:b/>
                <w:color w:val="2B6CB0"/>
                <w:sz w:val="18"/>
              </w:rPr>
              <w:t>Kâr Payı Avansı Esasları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Hesap dönemi kapanmadan önce oluşan ara dönem kârından pay sahiplerine peşin kâr payı dağıtılmasıdır.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 ilk 6 ayda çok yüksek kâr ettiğinde, esas sözleşmesinde yetki varsa 6 aylık ara bilançoya dayanarak temettü avansı ödeyebilir.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Kâr payı avansı için esas sözleşmede hüküm bulunması ve genel kurulca o yıl için yönetim kuruluna yetki verilmiş olması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17: </w:t>
            </w:r>
            <w:r>
              <w:rPr>
                <w:rFonts w:ascii="Arial" w:hAnsi="Arial"/>
                <w:b/>
                <w:color w:val="2B6CB0"/>
                <w:sz w:val="18"/>
              </w:rPr>
              <w:t>Özel Denetçi İsteme Şartı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Pay sahibinin genel kuruldan özel denetçi talep edebilmesi için önceden bilgi alma ve inceleme hakkını kullanmış olması şarttır.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Genel kurulda mali tablolardaki şüpheli gideri soran ancak yanıt alamayan azınlık ortak, mahkemeye başvurup şirkete bağımsız özel denetçi atanmasını isteyebilir.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Genel kurul talebi reddetse dahi, sermayenin %5'ine sahip ortaklar 30 gün içinde Asliye Ticaret Mahkemesine dava açabilir.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18: </w:t>
            </w:r>
            <w:r>
              <w:rPr>
                <w:rFonts w:ascii="Arial" w:hAnsi="Arial"/>
                <w:b/>
                <w:color w:val="2B6CB0"/>
                <w:sz w:val="18"/>
              </w:rPr>
              <w:t>Genel Kurul İptal Davası Süresi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Kanuna, esas sözleşmeye veya dürüstlük kuralına aykırı genel kurul kararlarının iptali için açılan dava süresidir.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Genel kurulda usulsüz şekilde alınan sermaye artırımı kararına karşı muhalif kalan ortak 3 ay içinde şirket merkezindeki mahkemeye başvurmalıdır.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İptal davası açma süresi genel kurul tarihinden itibaren 3 AYDIR (1 yıl değil).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19: </w:t>
            </w:r>
            <w:r>
              <w:rPr>
                <w:rFonts w:ascii="Arial" w:hAnsi="Arial"/>
                <w:b/>
                <w:color w:val="2B6CB0"/>
                <w:sz w:val="18"/>
              </w:rPr>
              <w:t>Yatırımcı Tazmin Merkezi (YTM) Fonksiyonu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Aracı kurumların iflası veya mali çöküşü durumunda müşterilerin saklamadaki hisse ve nakit varlıklarını kanuni limit dahilinde tazmin eden kamu tüzel kişisidir.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 Aracı Kurumu battığında ve müşterinin 500.000 TL'lik hissesini teslim edemediğinde devreye YTM girer ve varlıkları tazmin eder.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YTM hisse senedi fiyat düşüşlerini veya borsa zararlarını TAZMİN ETMEZ; sadece emanetteki varlıkların teslim edilememesini tazmin eder.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20: </w:t>
            </w:r>
            <w:r>
              <w:rPr>
                <w:rFonts w:ascii="Arial" w:hAnsi="Arial"/>
                <w:b/>
                <w:color w:val="2B6CB0"/>
                <w:sz w:val="18"/>
              </w:rPr>
              <w:t>10 Yıllık Zamanaşımı Kuralı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Yatırım kuruluşları nezdindeki 10 yıl boyunca işlem görmeyen ve sahiplerince aranmayan her türlü nakit, pay ve alacaklar YTM'ye devredilir ve gelir kaydedilir.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2016 yılında unutulan bir hisse senedi hesabı, 2026 yılına kadar hiçbir işlem görmezse yapılan ilanların ardından YTM'ye aktarılır.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YTM'ye devredilen varlıklar üzerinde hak sahibinin mülkiyet hakkı sona erer; Hazineye/YTM'ye gelir yazılır.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2: SPK TEŞKİLATI, GÖREVLERİ, TEDBİRLER VE SUÇLAR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21: </w:t>
            </w:r>
            <w:r>
              <w:rPr>
                <w:rFonts w:ascii="Arial" w:hAnsi="Arial"/>
                <w:b/>
                <w:color w:val="2B6CB0"/>
                <w:sz w:val="18"/>
              </w:rPr>
              <w:t>SPK Karar Organı Yapısı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Kurul Karar Organı biri Başkan, biri İkinci Başkan olmak üzere Cumhurbaşkanınca atanan toplam 7 üyeden oluşur.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SPK'nın düzenleyici kararları ve ceza onayları 7 üyeden oluşan Kurul Karar Organı toplantılarında oy çokluğu ile alınır.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 bir bakanlığın iç birimi değildir; idari ve mali özerkliğe sahip düzenleyici ve denetleyici üst kuruldur. Üyelerin görev süresi 5 yıldır.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22: </w:t>
            </w:r>
            <w:r>
              <w:rPr>
                <w:rFonts w:ascii="Arial" w:hAnsi="Arial"/>
                <w:b/>
                <w:color w:val="2B6CB0"/>
                <w:sz w:val="18"/>
              </w:rPr>
              <w:t>Bilgi Suistimali (İçeriden Öğrenenlerin Ticareti - m.106)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Henüz kamuya açıklanmamış, fiyatı etkileyebilecek içsel bilgiye dayalı olarak sermaye piyasası araçlarında işlem yaparak menfaat temin etmektir.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dev bir ihale kazandığını KAP açıklamasından önce öğrenen yönetim kurulu üyesinin gizlice hisse satın alıp kâr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Cezası 3 yıldan 5 yıla kadar HAPİS VE adli para cezasıdır ('veya' değil). Adli para cezası menfaatin iki katından az olamaz.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23: </w:t>
            </w:r>
            <w:r>
              <w:rPr>
                <w:rFonts w:ascii="Arial" w:hAnsi="Arial"/>
                <w:b/>
                <w:color w:val="2B6CB0"/>
                <w:sz w:val="18"/>
              </w:rPr>
              <w:t>Piyasa Dolandırıcılığı (Manipülasyon - m.107)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İşlem bazlı (yapay alım-satım, kendinden kendine işlem) veya bilgi bazlı (yalan haber, asılsız söylenti yayma) yollarla fiyatları yapay olarak etkilemektir.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Borsada işlem hacmi düşük bir hissede iki farklı hesapla karşılıklı yapay işlemler yaparak hisseyi tavan yaptırmak veya sosyal medyada yalan haber yaymak.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Manipülasyon bir kabahat değil, doğrudan Asliye Ceza Mahkemesinde yargılanan ağır bir ADLİ SUÇTUR (3-5 yıl hapis cezası).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24: </w:t>
            </w:r>
            <w:r>
              <w:rPr>
                <w:rFonts w:ascii="Arial" w:hAnsi="Arial"/>
                <w:b/>
                <w:color w:val="2B6CB0"/>
                <w:sz w:val="18"/>
              </w:rPr>
              <w:t>Piyasa Bozucu Eylemler (m.104) vs. Suç Ayrımı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Piyasa bozucu eylemler suç boyutuna varmayan ancak piyasanın adil ve şeffaf işleyişini bozan kabahatlerdir; hapis cezası değil SPK tarafından İdari Para Cezası (İPC) verilir.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yatırımcının alım emrini verdikten 2 saniye sonra sürekli emir iptali yaparak emir defterini yanıltması piyasa bozucu eylemdir (İPC uygulanır).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Sınav Tuzağı: Bilgi suistimali ve piyasa dolandırıcılığı 'SUÇ'tur (Mahkeme bakar, hapis vardır); Piyasa Bozucu Eylemler 'KABAHAT'tir (SPK idari para cezası verir).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25: </w:t>
            </w:r>
            <w:r>
              <w:rPr>
                <w:rFonts w:ascii="Arial" w:hAnsi="Arial"/>
                <w:b/>
                <w:color w:val="2B6CB0"/>
                <w:sz w:val="18"/>
              </w:rPr>
              <w:t>Etkin Pişmanlık (m.107/3)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Piyasa dolandırıcılığı suçunu işleyen kişinin henüz SPK incelemesi başlamadan ihbarda bulunup haksız kazancın 2 katını Hazineye ödemesi halinde ceza verilmez.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Manipülatif işlem yapan Ahmet Bey, SPK durumu fark etmeden önce itirafta bulunup elde ettiği 1 milyon TL menfaatin 2 katını (2 milyon TL) Hazineye öderse hakkında dava açılmaz.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İnceleme başladıktan sonra ödeme yapılırsa ceza tamamen kalkmaz, mahkeme aşamasına göre cezada 1/2 veya 1/3 indirim yapılır.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26: </w:t>
            </w:r>
            <w:r>
              <w:rPr>
                <w:rFonts w:ascii="Arial" w:hAnsi="Arial"/>
                <w:b/>
                <w:color w:val="2B6CB0"/>
                <w:sz w:val="18"/>
              </w:rPr>
              <w:t>SPK Yazılı Başvuru Şartı (Dava Şartı)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Sermaye piyasası suçlarından dolayı Cumhuriyet Başsavcılığı'nın kamu davası açabilmesi SPK'nın yazılı suç duyurusunda bulunmasına bağlıdır.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savcı gazetede gördüğü manipülasyon haberi üzerine kendiliğinden doğrudan dava açamaz; önce SPK denetçilerinin rapor hazırlayıp SPK'nın suç duyurusu yapması gerekir.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SPK'nın yazılı başvurusu bir muhakeme/dava şartıdır. Bu başvuru olmadan açılan davalar usulden reddedilir.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27: </w:t>
            </w:r>
            <w:r>
              <w:rPr>
                <w:rFonts w:ascii="Arial" w:hAnsi="Arial"/>
                <w:b/>
                <w:color w:val="2B6CB0"/>
                <w:sz w:val="18"/>
              </w:rPr>
              <w:t>Borsa İşlem Yasağı Tedbiri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Hakkında piyasa dolandırıcılığı veya bilgi suistimali şüphesi bulunan kişilere SPK tarafından geçici veya sürekli olarak borsada işlem yapma yasağı getirilmesidir.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Şüpheli işlemleri tespit edilen bir yatırımcının MKK nezdindeki hesabına bloke konur ve 6 ay veya 2 yıl boyunca borsada alım satım yapması engellenir.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İşlem yasağı bir adli ceza değil, piyasayı korumak amacıyla SPK tarafından uygulanan idari bir tedbirdir.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28: </w:t>
            </w:r>
            <w:r>
              <w:rPr>
                <w:rFonts w:ascii="Arial" w:hAnsi="Arial"/>
                <w:b/>
                <w:color w:val="2B6CB0"/>
                <w:sz w:val="18"/>
              </w:rPr>
              <w:t>İmza Yetkisinin Kaldırılması Tedbiri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Mevzuata aykırı işlemleri tespit edilen kurum veya halka açık şirket yöneticilerinin imza yetkilerinin SPK tarafından geçici olarak kaldırılmasıdır.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Halka açık şirketin parasını şahsi hesabına aktardığı tespit edilen yönetim kurulu başkanının şirket adına bankadan para çekme ve sözleşme imzalama yetkisi SPK kararıyla durdurulur.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SPK imza yetkisini kaldırabileceği gibi şirketten ilgilinin görevden alınmasını da talep edebilir.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29: </w:t>
            </w:r>
            <w:r>
              <w:rPr>
                <w:rFonts w:ascii="Arial" w:hAnsi="Arial"/>
                <w:b/>
                <w:color w:val="2B6CB0"/>
                <w:sz w:val="18"/>
              </w:rPr>
              <w:t>Tedrici Tasfiye Kararı (m.98)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Mali durumu taahhütlerini karşılayamayacak derecede bozulan aracı kurumların malvarlığının YTM eliyle idari yoldan tasfiye edilmesidir.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 paralarını ödeyemeyen batık bir aracı kurumun kapısına kilit vurulur, yönetimi YTM'ye geçer ve müşterilerin alacakları tasfiye masasından ödenir.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Tedrici tasfiye kararı verildiği anda kurum aleyhine başlatılmış tüm icra takipleri ve faizler kanunen durur.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30: </w:t>
            </w:r>
            <w:r>
              <w:rPr>
                <w:rFonts w:ascii="Arial" w:hAnsi="Arial"/>
                <w:b/>
                <w:color w:val="2B6CB0"/>
                <w:sz w:val="18"/>
              </w:rPr>
              <w:t>Denetim Görevlilerinin Bilgi İsteme Yetkisi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SPK uzman ve müfettişleri tüm kamu kurumlarından, bankalardan ve kişilerden gizli dahi olsa her türlü bilgi ve belgeyi isteme yetkisine sahiptir.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SPK başuzmanı bir incelemede şüpheli kişinin banka hesap hareketlerini, tapu kayıtlarını ve telefon loglarını doğrudan ilgili kurumlardan talep edebilir.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Bankalar veya kurumlar 'Müşteri sırrıdır' gerekçesiyle SPK denetçisine bilgi vermekten kaçınamaz; bilgi vermemek suç teşkil eder.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31: </w:t>
            </w:r>
            <w:r>
              <w:rPr>
                <w:rFonts w:ascii="Arial" w:hAnsi="Arial"/>
                <w:b/>
                <w:color w:val="2B6CB0"/>
                <w:sz w:val="18"/>
              </w:rPr>
              <w:t>İçsel Bilgiye Erişimi Olanlar Listesi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açık ortaklıklar adına çalışan ve henüz açıklanmamış içsel bilgilere ulaşabilen tüm personeli liste halinde MKK'ya bildirmek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finans direktörü, AR-GE mühendisi ve bağımsız denetçisi bu listede yer alır ve MKK sistemine işlenir.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Bu liste gizlidir ve halka ilan edilmez; talep edildiğinde SPK'ya sunulmak üzere tutulur.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32: </w:t>
            </w:r>
            <w:r>
              <w:rPr>
                <w:rFonts w:ascii="Arial" w:hAnsi="Arial"/>
                <w:b/>
                <w:color w:val="2B6CB0"/>
                <w:sz w:val="18"/>
              </w:rPr>
              <w:t>Yönetici Pay Alım Satım Bildirim Eşiği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İdari sorumluluğu bulunan yöneticilerin şirket paylarında yaptıkları işlemler tebliğde belirlenen parasal eşiği aştığında KAP'ta ilan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Genel müdür yardımcısının kendi şirketinin borsadaki hisselerinden 500.000 TL tutarında alım yapması halinde bunu aynı gün KAP'ta duyurması.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Bildirimi şirket değil, işlemi gerçekleştiren yönetici şahsen yapmakla yükümlüdür.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33: </w:t>
            </w:r>
            <w:r>
              <w:rPr>
                <w:rFonts w:ascii="Arial" w:hAnsi="Arial"/>
                <w:b/>
                <w:color w:val="2B6CB0"/>
                <w:sz w:val="18"/>
              </w:rPr>
              <w:t>İdari Para Cezalarında İndirim (Erken Ödeme)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SPK tarafından verilen idari para cezalarının tebliğinden itibaren 1 ay içinde ödenmesi halinde 1/4 (yüzde 25) erken ödeme indirimi uygulanır.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Hakkında 100.000 TL İPC uygulanan kurum, tebligatı aldığı 30 gün içinde peşin öderse 75.000 TL ödeyerek borcunu kapatır.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Erken ödeme yapılması karara karşı İdare Mahkemesinde dava açma hakkını engellemez.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34: </w:t>
            </w:r>
            <w:r>
              <w:rPr>
                <w:rFonts w:ascii="Arial" w:hAnsi="Arial"/>
                <w:b/>
                <w:color w:val="2B6CB0"/>
                <w:sz w:val="18"/>
              </w:rPr>
              <w:t>Yetkisiz Faaliyette İnternet Erişimi Engeli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Yurt dışından Türkiye'de yerleşik kişilere SPK lisansı olmadan borsa ve forex hizmeti sunan siteler SPK talebiyle BTK tarafından engellenir.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Yurt dışı kaynaklı 'x-forex-yatirim.com' sitesinin Türk vatandaşlarına Türkçe panel üzerinden izinsiz kaldıraçlı işlem yaptırdığı tespit edilip erişimi kesilir.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Erişim engeli için mahkeme kararı beklenmeksizin SPK doğrudan BTK'ya bildirimde bulunma yetkisine sahiptir.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35: </w:t>
            </w:r>
            <w:r>
              <w:rPr>
                <w:rFonts w:ascii="Arial" w:hAnsi="Arial"/>
                <w:b/>
                <w:color w:val="2B6CB0"/>
                <w:sz w:val="18"/>
              </w:rPr>
              <w:t>Gerçeğe Aykırı Belge Düzenleme Suçu (m.112)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Sermaye piyasası kurumlarının ve halka açık ortaklıkların finansal tablo ve raporlarını kasten gerçeğe aykırı düzenleyenler cezalandırılır.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100 milyon TL zararını gizlemek için sahte faturalarla bilançoyu 50 milyon TL kârda göstermek.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Cezası 1 yıldan 3 yıla kadar hapis ve adli para cezasıdır; bağımsız denetçiler de bu suça iştirakten sorumludur.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3: HALKA ARZ, İZAHNAME VE İHRAÇ KURALLARI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36: </w:t>
            </w:r>
            <w:r>
              <w:rPr>
                <w:rFonts w:ascii="Arial" w:hAnsi="Arial"/>
                <w:b/>
                <w:color w:val="2B6CB0"/>
                <w:sz w:val="18"/>
              </w:rPr>
              <w:t>İzahname Kavramı ve Hukuki Niteliği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İhraççının ve sermaye piyasası araçlarının durumunu yatırımcıların bilinçli değerlendirmesini sağlayan onaylı kamuyu aydınlatma belgesidir.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Borsada ilk defa halka açılacak teknoloji şirketinin tüm finansal tablolarını, risk faktörlerini ve ortaklık yapısını anlatan 200 sayfalık izahnamesi.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İzahnamenin SPK tarafından onaylanması, şirketin hisse fiyatına veya kârlılığına Kurulca kefil/garanti verildiği anlamına GELMEZ.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37: </w:t>
            </w:r>
            <w:r>
              <w:rPr>
                <w:rFonts w:ascii="Arial" w:hAnsi="Arial"/>
                <w:b/>
                <w:color w:val="2B6CB0"/>
                <w:sz w:val="18"/>
              </w:rPr>
              <w:t>İzahnamenin Geçerlilik Süresi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Onaylanmış bir izahname ek ve değişikliklerin yayımlanması kaydıyla onay tarihinden itibaren azami 12 ay geçerlidir.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Ocak 2026'da onaylanan izahname kapsamında şirket, gerekli ara güncellemeleri yaparak Aralık 2026'ya kadar yeni dilim pay ihracı yapabilir.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Sınavda sıklıkla 6 ay veya 24 ay çeldiricisi verilir. Yasal geçerlilik süresi 12 AYDIR.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38: </w:t>
            </w:r>
            <w:r>
              <w:rPr>
                <w:rFonts w:ascii="Arial" w:hAnsi="Arial"/>
                <w:b/>
                <w:color w:val="2B6CB0"/>
                <w:sz w:val="18"/>
              </w:rPr>
              <w:t>İzahname İnceleme Süreleri (20 İş Günü / 10 İş Günü)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Payları ilk defa halka arz edilecek ortaklıklarda inceleme süresi 20 iş günü; payları zaten borsada işlem görenlerde 10 iş günüdür.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İlk kez halka açılacak şirketin izahname başvurusu eksiksiz yapıldıktan sonra SPK 20 iş günü içinde karara bağlar.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Süreler takvim günü değil 'İŞ GÜNÜ' olarak hesaplanır.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39: </w:t>
            </w:r>
            <w:r>
              <w:rPr>
                <w:rFonts w:ascii="Arial" w:hAnsi="Arial"/>
                <w:b/>
                <w:color w:val="2B6CB0"/>
                <w:sz w:val="18"/>
              </w:rPr>
              <w:t>İzahnameden Sorumluluk (Müteselsil Sorumluluk)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İzahnamede yer alan yanlış veya yanıltıcı bilgilerden ihraççı, lider aracı kurum, bağımsız denetçi ve değerleme uzmanı müteselsilen sorumludur.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İzahnamede fabrikasının mülkiyeti şirkete ait yazıldığı halde fabrikanın kiralık olduğu ve yatırımcının zarara uğradığı anlaşılırsa yönetim kurulu ve aracı kurum tazminat öder.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Zarar gören yatırımcı kusuru bulunan tüm imza sahiplerine doğrudan müteselsil tazminat davası açabilir.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40: </w:t>
            </w:r>
            <w:r>
              <w:rPr>
                <w:rFonts w:ascii="Arial" w:hAnsi="Arial"/>
                <w:b/>
                <w:color w:val="2B6CB0"/>
                <w:sz w:val="18"/>
              </w:rPr>
              <w:t>İzahname Muafiyeti (İhraç Belgesi)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Yalnızca nitelikli yatırımcılara satılacak ihraçlarda ve tahsisli satışlarda izahname hazırlanmaz; sadece SPK onaylı İhraç Belgesi düzenlenir.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holdingin sadece bankalara ve yatırım fonlarına satmak üzere 500 milyon TL finansman bonosu ihraç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Nitelikli yatırımcıya satışta İZAHNAME aranmaz, İHRAÇ BELGESİ yeterlidir.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41: </w:t>
            </w:r>
            <w:r>
              <w:rPr>
                <w:rFonts w:ascii="Arial" w:hAnsi="Arial"/>
                <w:b/>
                <w:color w:val="2B6CB0"/>
                <w:sz w:val="18"/>
              </w:rPr>
              <w:t>Fiyat İstikrarı İşlemleri (30 Gün Kuralı)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arz sonrasında hisse fiyatının halka arz fiyatının altına düşmesini frenlemek amacıyla aracı kurumca yapılan alım işlemleridir.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Halka arz fiyatı 50 TL olan hisse borsada 48 TL'ye düştüğünde aracı kurumun fiyat istikrarı fonundan 50 TL ve altından alım girmesi.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Fiyat istikrarı azami 30 GÜN süreyle yapılabilir ve KESİNLİKLE halka arz fiyatının ÜZERİNDE bir fiyattan emir verilemez.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42: </w:t>
            </w:r>
            <w:r>
              <w:rPr>
                <w:rFonts w:ascii="Arial" w:hAnsi="Arial"/>
                <w:b/>
                <w:color w:val="2B6CB0"/>
                <w:sz w:val="18"/>
              </w:rPr>
              <w:t>Bakiye Yüklenimi vs. En İyi Gayret Aracılığı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Bakiye yükleniminde satılamayan payları aracı kurum kendi parasıyla satın alır; En iyi gayret aracılığında ise satılamayan paylar ihraççıya iade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Halka arz edilen 10 milyon payın 8 milyonu satıldığında; Bakiye yüklenimi yapan aracı kurum kalan 2 milyon payı satın almak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Bakiye yükleniminde aracı kurum finansal risk üstlenir, en iyi gayrette ise finansal risk almaz.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43: </w:t>
            </w:r>
            <w:r>
              <w:rPr>
                <w:rFonts w:ascii="Arial" w:hAnsi="Arial"/>
                <w:b/>
                <w:color w:val="2B6CB0"/>
                <w:sz w:val="18"/>
              </w:rPr>
              <w:t>Tümünü Yüklenim (Stand-by Underwriting)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arz başlamadan önce payların tamamının bedeli ihraççıya ödenerek aracı kurum tarafından satın alınması ve ardından halka satılmasıdır.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İhraççı nakit garantisi ister; aracı kurum 100 milyon TL'lik payı peşin satın alır, daha sonra bu payları halka arz eder.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İhraççı riskten tamamen kurtulur, tüm satış riski aracı kuruma geçer.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44: </w:t>
            </w:r>
            <w:r>
              <w:rPr>
                <w:rFonts w:ascii="Arial" w:hAnsi="Arial"/>
                <w:b/>
                <w:color w:val="2B6CB0"/>
                <w:sz w:val="18"/>
              </w:rPr>
              <w:t>Tasarruf Sahiplerine Satış Duyurusu (TSSD)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arzın başlama tarihinden en az 1 iş günü önce KAP'ta ve web sitesinde yayımlanması zorunlu duyurudur.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Pazartesi başlayacak talep toplama için en geç Cuma günü mesai bitimine kadar TSSD'nin KAP'a yüklenmesi.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TSSD yayımlanmadan talep toplama başlatılamaz.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45: </w:t>
            </w:r>
            <w:r>
              <w:rPr>
                <w:rFonts w:ascii="Arial" w:hAnsi="Arial"/>
                <w:b/>
                <w:color w:val="2B6CB0"/>
                <w:sz w:val="18"/>
              </w:rPr>
              <w:t>Tahsisli Satış (Private Placement)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Sermaye piyasası araçlarının halka arz edilmeksizin önceden doğrudan belirlenmiş kişi veya kurumlara satılmasıdır.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yabancı bir stratejik ortağa sermaye artırımı yoluyla doğrudan %20 pay tahsis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Tahsisli satışta mevcut ortakların yeni pay alma (rüçhan) hakları kısıtlanır.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46: </w:t>
            </w:r>
            <w:r>
              <w:rPr>
                <w:rFonts w:ascii="Arial" w:hAnsi="Arial"/>
                <w:b/>
                <w:color w:val="2B6CB0"/>
                <w:sz w:val="18"/>
              </w:rPr>
              <w:t>Talep Toplama Yöntemleri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1- Sabit Fiyatla Talep Toplama, 2- Fiyat Teklifi Alma, 3- Fiyat Aralığı Yoluyla Talep Toplama.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Hissenin 40 TL sabit fiyattan satışa sunulması 'Sabit Fiyat'; 35 TL - 42 TL bandından talep toplanması 'Fiyat Aralığı' yöntemidir.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Fiyat aralığı yönteminde tavan fiyat taban fiyatın en fazla %20 üzerinde olabilir.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47: </w:t>
            </w:r>
            <w:r>
              <w:rPr>
                <w:rFonts w:ascii="Arial" w:hAnsi="Arial"/>
                <w:b/>
                <w:color w:val="2B6CB0"/>
                <w:sz w:val="18"/>
              </w:rPr>
              <w:t>İlan ve Reklamlarda İzahname Şartı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arz reklamlarında izahnamenin nerede yayımlandığının belirtilmesi zorunludur ve reklamlar izahname içeriğiyle çelişemez.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Televizyonda çıkan halka arz reklamının altında 'İzahname www.kap.org.tr adresinde yayımlanmıştır' ibaresinin yer alması.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İzahname SPK tarafından onaylanmadan önce kesinleşmiş halka arz izlenimi veren tanıtım ve talep toplama yapılamaz.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48: </w:t>
            </w:r>
            <w:r>
              <w:rPr>
                <w:rFonts w:ascii="Arial" w:hAnsi="Arial"/>
                <w:b/>
                <w:color w:val="2B6CB0"/>
                <w:sz w:val="18"/>
              </w:rPr>
              <w:t>İhraç Tavanı Belgesi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Borçlanma araçları ve kira sertifikası ihraçlarında şirketin 1 yıl boyunca ihraç edebileceği azami limiti gösteren SPK onay belgesidir.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Banka 10 milyar TL ihraç tavanı alır ve yıl içinde 500 milyonluk dilimler halinde 20 farklı bono ihracı yapar.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İhraç tavanı izinleri kural olarak 1 yıllık süre için geçerlidir.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49: </w:t>
            </w:r>
            <w:r>
              <w:rPr>
                <w:rFonts w:ascii="Arial" w:hAnsi="Arial"/>
                <w:b/>
                <w:color w:val="2B6CB0"/>
                <w:sz w:val="18"/>
              </w:rPr>
              <w:t>Ek Satış Hakkı (Greenshoe)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arzda aşırı talep gelmesi durumunda ihraççının önceden belirlenen oranda (genellikle azami %20) ek pay satabilmesidir.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10 milyon paylık halka arza 50 milyon talep geldiğinde, ortakların ilave 2 milyon payı daha piyasaya arz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Ek satış hakkı ancak izahnamede önceden açıkça belirtilmişse kullanılabilir.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50: </w:t>
            </w:r>
            <w:r>
              <w:rPr>
                <w:rFonts w:ascii="Arial" w:hAnsi="Arial"/>
                <w:b/>
                <w:color w:val="2B6CB0"/>
                <w:sz w:val="18"/>
              </w:rPr>
              <w:t>Borsada Satış Yöntemi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Payların talep formu doldurulmadan doğrudan Borsa İstanbul birincil piyasasında işlem koduyla satışa sunulmasıdır.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Yatırımcının borsa işlem ekranından normal hisse alır gibi halka arza doğrudan emir gönderip anında eşleşmesi.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Borsada satış yönteminde talep toplama listesi aracı kurumlarca değil borsa sistemi tarafından otomatik eşleştirilir.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4: ÖZEL DURUMLAR TEBLİĞİ (II-15.1) VE İÇSEL BİLGİLER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51: </w:t>
            </w:r>
            <w:r>
              <w:rPr>
                <w:rFonts w:ascii="Arial" w:hAnsi="Arial"/>
                <w:b/>
                <w:color w:val="2B6CB0"/>
                <w:sz w:val="18"/>
              </w:rPr>
              <w:t>İçsel Bilgi (Inside Information) Tanımı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Henüz kamuya açıklanmamış, doğrudan/dolaylı olarak ihraççıyla ilgili, açıklandığında sermaye piyasası aracının fiyatını veya yatırım kararını etkileyebilecek kesin bilgidir.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bir başka dev şirketle gizlice yürüttüğü birleşme görüşmeleri veya maden sahasında zengin petrol rezervi bulunması.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Genel piyasa tahminleri veya dedikodular içsel bilgi değildir; bilginin belirli, kesin ve gizli olması şarttır.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52: </w:t>
            </w:r>
            <w:r>
              <w:rPr>
                <w:rFonts w:ascii="Arial" w:hAnsi="Arial"/>
                <w:b/>
                <w:color w:val="2B6CB0"/>
                <w:sz w:val="18"/>
              </w:rPr>
              <w:t>İçsel Bilgilerin Açıklanmasının Ertelenmesi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İhraççı, meşru çıkarlarının zarar görmemesi, kamuoyunun yanıltılmaması ve bilginin gizliliğini koruyabilmesi şartıyla kendi sorumluluğunda erteleme yapabilir.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Gizli bir fabrika satın alma pazarlığında fiyatın yükselmesini önlemek için görüşmelerin kamuya açıklanmasının yönetim kurulu kararıyla ertelenmesi.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Erteleme için SPK'dan ÖN İZİN ALINMASI GEREKMEZ; sorumluluk tamamen ihraççıya aittir.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53: </w:t>
            </w:r>
            <w:r>
              <w:rPr>
                <w:rFonts w:ascii="Arial" w:hAnsi="Arial"/>
                <w:b/>
                <w:color w:val="2B6CB0"/>
                <w:sz w:val="18"/>
              </w:rPr>
              <w:t>Ertelenen Bilginin Sızması Durumu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Açıklanması ertelenen bir bilginin gizliliği bozulur veya basında somut haber çıkarsa erteleme gerekçesi kalkar ve derhal KAP açıklaması yapılır.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Ertelenen şirket evliliği haberi bir gazetede manşet olduğunda ihraççı 'Haberler doğrudur, görüşmeler sürmektedir' şeklinde anında KAP açıklaması yapmak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Sızıntı anında 'Süreç bitince açıklarız' denilemez; gecikmeksizin açıklama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54: </w:t>
            </w:r>
            <w:r>
              <w:rPr>
                <w:rFonts w:ascii="Arial" w:hAnsi="Arial"/>
                <w:b/>
                <w:color w:val="2B6CB0"/>
                <w:sz w:val="18"/>
              </w:rPr>
              <w:t>Haber ve Söylentilerin Doğrulanması (Rumour Confirmation)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Basın ve sosyal medyada şirketin hisse fiyatını etkileyebilecek önemde ilk kez çıkan haberler hakkında derhal özel durum açıklaması yapılır.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Sosyal medyada 'Şirket konkordato ilan etti' söylentisi çıktığında şirketin aynı gün 'Haberler asılsızdır, şirketimiz güçlü şekilde faaliyetine devam etmektedir' açıklaması yapması.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Haber yalan dahi olsa piyasa kirliliğini önlemek için açıklama yapılması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55: </w:t>
            </w:r>
            <w:r>
              <w:rPr>
                <w:rFonts w:ascii="Arial" w:hAnsi="Arial"/>
                <w:b/>
                <w:color w:val="2B6CB0"/>
                <w:sz w:val="18"/>
              </w:rPr>
              <w:t>Geleceğe Yönelik Beklentilerin Açıklanması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Şirketin bütçe, ciro ve kâr hedeflerini açıklaması ihtiyari olup yönetim kurulu kararına dayanmalı ve yılda en fazla 4 kez açıklanmalıdır.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'2026 yılı ciro hedefimiz 10 milyar TL'dir' şeklinde KAP açıklaması yapması.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Önemli bir sapma olmadığı sürece yılda 4'ten fazla açıklanamaz; sapma olursa gerekçesiyle birlikte revize edilir.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56: </w:t>
            </w:r>
            <w:r>
              <w:rPr>
                <w:rFonts w:ascii="Arial" w:hAnsi="Arial"/>
                <w:b/>
                <w:color w:val="2B6CB0"/>
                <w:sz w:val="18"/>
              </w:rPr>
              <w:t>KAP Açıklama Dili ve Zamanı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Özel durum açıklamaları Türkçe olarak KAP sistemi üzerinden e-imza ile derhal gönderilir; yabancı dilde özet de eklenebilir.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Seans devam ederken oluşan önemli bir gelişmenin (örn. fabrika yangını) seansın bitmesi beklenmeden anında KAP'a yüklenmesi.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Açıklamaların geciktirilmesi veya piyasa kapandıktan sonra gönderilmek üzere bekletilmesi kural ihlalidir.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57: </w:t>
            </w:r>
            <w:r>
              <w:rPr>
                <w:rFonts w:ascii="Arial" w:hAnsi="Arial"/>
                <w:b/>
                <w:color w:val="2B6CB0"/>
                <w:sz w:val="18"/>
              </w:rPr>
              <w:t>İdari Sorumluluğu Bulunan Kişiler (Yöneticiler)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Yönetim kurulu üyeleri ile şirketin içsel bilgilerine düzenli erişen ve idari kararları etkileme yetkisi olan üst düzey yöneticilerdir.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Genel Müdür, CFO, İcra Kurulu Üyeleri ve Fabrika Direktörü bu kapsamdadır.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Sadece unvan değil, fiili bilgiye erişim ve karar yetkisi esas alınır.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58: </w:t>
            </w:r>
            <w:r>
              <w:rPr>
                <w:rFonts w:ascii="Arial" w:hAnsi="Arial"/>
                <w:b/>
                <w:color w:val="2B6CB0"/>
                <w:sz w:val="18"/>
              </w:rPr>
              <w:t>Yakından İlişkili Kişiler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Yöneticilerin eşleri, bakmakla yükümlü oldukları çocukları ve kontrol ettikleri şirketlerdir.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Genel Müdürün eşinin şirketin hisselerinde yaptığı alım satımlar yönetici işlemi gibi bildirime tabidir.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Yöneticinin akrabaları üzerinden işlem yaparak bildirimden kaçması engellenmiştir.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59: </w:t>
            </w:r>
            <w:r>
              <w:rPr>
                <w:rFonts w:ascii="Arial" w:hAnsi="Arial"/>
                <w:b/>
                <w:color w:val="2B6CB0"/>
                <w:sz w:val="18"/>
              </w:rPr>
              <w:t>Finansal Rapor Açıklama Süreleri (Konsolide)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Konsolide finansal tablolarını açıklayan halka açık ortaklıklar için 3, 6 ve 9 aylık ara dönem rapor açıklama süresi ilgili dönemi takip eden 40-50 gündür.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30 Haziran 6 aylık konsolide bilançonun Ağustos ayı ortasına kadar KAP'ta ilan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Yıllık finansal tablolar (12 aylık) için bu süre bağımsız denetim raporuyla birlikte 70-80 güne kadar uzar.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60: </w:t>
            </w:r>
            <w:r>
              <w:rPr>
                <w:rFonts w:ascii="Arial" w:hAnsi="Arial"/>
                <w:b/>
                <w:color w:val="2B6CB0"/>
                <w:sz w:val="18"/>
              </w:rPr>
              <w:t>Sessiz Dönem (Finansal Rapor Öncesi)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Finansal tablolar kamuya açıklanmadan önceki belirli günlerde yöneticilerin hisse alım satımı yapmasının veya bilgi paylaşmasının kısıtlandığı dönemdir.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Bilanço açıklanmadan 30 gün önce yönetim kurulu üyelerinin borsada kendi şirketi hisselerini alıp satmasının yasaklanması.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İçeriden öğrenenlerin bilanço kârını bilerek işlem yapmasını önler.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61: </w:t>
            </w:r>
            <w:r>
              <w:rPr>
                <w:rFonts w:ascii="Arial" w:hAnsi="Arial"/>
                <w:b/>
                <w:color w:val="2B6CB0"/>
                <w:sz w:val="18"/>
              </w:rPr>
              <w:t>Genel Kurul Kararlarının Açıklanması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Genel kurul toplantı sonuçları, kâr dağıtım kararları ve hazır bulunanlar listesi aynı gün derhal KAP'ta ilan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Saat 14:00'te biten genel kurul toplantı tutanağının saat 15:00'te KAP'a yüklenmesi.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Genel kurulda alınan kararlar KAP'ta ilan edilmeden yürürlüğe girmez.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62: </w:t>
            </w:r>
            <w:r>
              <w:rPr>
                <w:rFonts w:ascii="Arial" w:hAnsi="Arial"/>
                <w:b/>
                <w:color w:val="2B6CB0"/>
                <w:sz w:val="18"/>
              </w:rPr>
              <w:t>Sermaye Artırımı ve Azaltımı Bildirimi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Yönetim kurulunun sermaye artırımı/azaltımı kararı aldığı gün, bedelli/bedelsiz oranları ve gerekçesi derhal açıklanır.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'Şirketimiz %100 bedelsiz sermaye artırımı kararı almıştır' şeklindeki yönetim kurulu kararının KAP'ta duyurulması.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Yatırımcının karar anında eşit bilgiye erişimi güvence altına alınır.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63: </w:t>
            </w:r>
            <w:r>
              <w:rPr>
                <w:rFonts w:ascii="Arial" w:hAnsi="Arial"/>
                <w:b/>
                <w:color w:val="2B6CB0"/>
                <w:sz w:val="18"/>
              </w:rPr>
              <w:t>Hisse Geri Alım Programı Bildirimi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Şirketin kendi paylarını geri almasına ilişkin genel kurul yetkisi ve her alım işlemi KAP'ta ilan 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'Bugün 50 TL fiyattan 100.000 adet pay geri alınmıştır' bildirimini seans bitiminde KAP'a göndermesi.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Geri alım programları gizli yürütülemez; şeffaflık esastır.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64: </w:t>
            </w:r>
            <w:r>
              <w:rPr>
                <w:rFonts w:ascii="Arial" w:hAnsi="Arial"/>
                <w:b/>
                <w:color w:val="2B6CB0"/>
                <w:sz w:val="18"/>
              </w:rPr>
              <w:t>Kredi Derecelendirme Notu Değişikliği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Derecelendirme kuruluşları tarafından şirket hakkında verilen not artışı veya indirimi derhal kamuya açıklanır.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Fitch veya JCR'ın şirketin uzun vadeli kredi notunu 'A'dan 'AA'ya yükselttiğini KAP'ta duyurması.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Not değişiklikleri tahvil ve hisse fiyatını doğrudan etkilediği için özel durum konusudur.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65: </w:t>
            </w:r>
            <w:r>
              <w:rPr>
                <w:rFonts w:ascii="Arial" w:hAnsi="Arial"/>
                <w:b/>
                <w:color w:val="2B6CB0"/>
                <w:sz w:val="18"/>
              </w:rPr>
              <w:t>Açıklamaların İnternet Sitesinde Arşivlenmesi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açık şirketler KAP'ta yaptıkları tüm özel durum açıklamalarını kendi kurumsal internet sitelerinde en az 5 yıl süreyle yayımlamak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Yatırımcının şirketin web sitesindeki 'Yatırımcı İlişkileri' sekmesinden 2022 yılındaki bir açıklamaya bugün de ulaşabilmesi.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Açıklamaların siteden erkenden silinmesi kamuyu aydınlatma ihlalidir.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5: KURUMSAL YÖNETİM İLKELERİ (II-17.1)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66: </w:t>
            </w:r>
            <w:r>
              <w:rPr>
                <w:rFonts w:ascii="Arial" w:hAnsi="Arial"/>
                <w:b/>
                <w:color w:val="2B6CB0"/>
                <w:sz w:val="18"/>
              </w:rPr>
              <w:t>Kurumsal Yönetimin 4 Temel İlkesi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1- Adillik (Eşitlik), 2- Şeffaflık, 3- Hesap Verebilirlik, 4- Sorumluluk.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Küçük yatırımcı ile hakim ortağa eşit davranılması 'Adillik'; finansal tabloların dürüst açıklanması 'Şeffaflık'tır.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Kurumsal yönetimin 4 temel direğidir; sınavın en klasik soru köküdür.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67: </w:t>
            </w:r>
            <w:r>
              <w:rPr>
                <w:rFonts w:ascii="Arial" w:hAnsi="Arial"/>
                <w:b/>
                <w:color w:val="2B6CB0"/>
                <w:sz w:val="18"/>
              </w:rPr>
              <w:t>'Uygula veya Açıkla' (Comply or Explain) İlkesi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Zorunlu olmayan ilkelerin uygulanmaması halinde gerekçesi ve oluşan çıkar çatışmaları Faaliyet Raporunda kamuya açıklanmalıdır.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 yönetim kurulunda kadın üye oranını %25 yapamadıysa, Uyum Raporunda 'Kadın aday havuzunun yetersizliği sebebiyle ulaşılamamış olup 2 yıl içinde sağlanacaktır' açıklaması yapar.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İlkelerin uygulanmaması tek başına suç değildir; ancak açıklama yapmamak mevzuat ihlalidir.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68: </w:t>
            </w:r>
            <w:r>
              <w:rPr>
                <w:rFonts w:ascii="Arial" w:hAnsi="Arial"/>
                <w:b/>
                <w:color w:val="2B6CB0"/>
                <w:sz w:val="18"/>
              </w:rPr>
              <w:t>Bağımsız Yönetim Kurulu Üyesi Sayısı ve Oranı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Yönetim kurulundaki bağımsız üye sayısı toplam üye sayısının en az 1/3'ü (üçte biri) olmalı ve her halükarda en az 2 üye bulunmalıdır.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7 kişilik bir yönetim kurulunda 7/3 = 2.33 -&gt; yukarı yuvarlanarak en az 3 bağımsız üye seçilmek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6 kişilik yönetim kurulunda 2 üye; 7 veya 8 kişilik yönetim kurulunda en az 3 üye bağımsız olmalıdır (küsuratlar tama yükseltilir).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69: </w:t>
            </w:r>
            <w:r>
              <w:rPr>
                <w:rFonts w:ascii="Arial" w:hAnsi="Arial"/>
                <w:b/>
                <w:color w:val="2B6CB0"/>
                <w:sz w:val="18"/>
              </w:rPr>
              <w:t>Bağımsız Üyelik Kriterleri (5 Yıl ve 6 Yıl Sınırları)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Son 5 yılda şirketle istihdam/ticari ilişkisi olmamalı, son 10 yılda aynı şirkette toplam 6 yıldan fazla bağımsız üyelik yapmamış olmalıdır.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eski genel müdürü emekli olduktan sonra 3 yıl geçse bile bağımsız üye olamaz (5 yıl dolmalıdır).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Aynı şirkette bağımsız üyelik süresi kümülatif olarak 6 yılı aşamaz.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70: </w:t>
            </w:r>
            <w:r>
              <w:rPr>
                <w:rFonts w:ascii="Arial" w:hAnsi="Arial"/>
                <w:b/>
                <w:color w:val="2B6CB0"/>
                <w:sz w:val="18"/>
              </w:rPr>
              <w:t>Denetimden Sorumlu Komite (Zorunlu Yapı)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Komite en az 2 üyeden oluşur ve komitenin başkanı ile TÜM ÜYELERİ bağımsız yönetim kurulu üyelerinden seçilmek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2 kişilik Denetim Komitesinin her iki üyesi de bağımsız yönetim kurulu üyesidir; icracı murahhas üye bu komiteye giremez.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Sınav Tuzağı: Diğer komitelerde sadece başkanın bağımsız olması yeterlidir; DENETİM KOMİTESİNDE İSE TÜM ÜYELER BAĞIMSIZ OLMALIDIR.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71: </w:t>
            </w:r>
            <w:r>
              <w:rPr>
                <w:rFonts w:ascii="Arial" w:hAnsi="Arial"/>
                <w:b/>
                <w:color w:val="2B6CB0"/>
                <w:sz w:val="18"/>
              </w:rPr>
              <w:t>Kurumsal Yönetim Komitesi Görev Kapsamı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Ayrı bir Aday Gösterme Komitesi veya Ücret Komitesi kurulamazsa, bu komitelerin görevlerini Kurumsal Yönetim Komitesi yerine getirir.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Orta ölçekli bir halka açık şirkette yönetim kurulu üyelerinin ücret politikasını ve aday seçimini Kurumsal Yönetim Komitesinin yürütmesi.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Komite başkanının bağımsız yönetim kurulu üyesi olması zorunludur.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72: </w:t>
            </w:r>
            <w:r>
              <w:rPr>
                <w:rFonts w:ascii="Arial" w:hAnsi="Arial"/>
                <w:b/>
                <w:color w:val="2B6CB0"/>
                <w:sz w:val="18"/>
              </w:rPr>
              <w:t>Riskin Erken Saptanması Komitesi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Şirketin varlığını, gelişmesini ve devamını tehlikeye düşürebilecek stratejik, operasyonel ve finansal riskleri erkenden tespit edip yöneten komitedir.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Döviz kurlarındaki aşırı artışın şirketin borç ödeme kapasitesine riskini hesaplayıp yönetim kuruluna hedge (korunma) tavsiyesi veren komite.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Komite 2 ayda bir toplanır ve yönetim kuruluna rapor sunar.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73: </w:t>
            </w:r>
            <w:r>
              <w:rPr>
                <w:rFonts w:ascii="Arial" w:hAnsi="Arial"/>
                <w:b/>
                <w:color w:val="2B6CB0"/>
                <w:sz w:val="18"/>
              </w:rPr>
              <w:t>İlişkili Taraf İşlemleri (%5 ve %10 Eşikleri)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İlişkili taraflarla yapılacak varlık/hizmet transferi aktif toplamının veya hasılatın %5'ini aşarsa değerleme raporu; %10'unu aşarsa genel kurul onayı zorunludur.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hakim ortağının arsasını satın alma tutarı bilançonun %12'sine denk geliyorsa SPK lisanslı değerleme raporu alınır ve genel kurulda oylanır.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Genel kurulda ilişkili taraf olan ortak bu oylamada oy kullanamaz.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74: </w:t>
            </w:r>
            <w:r>
              <w:rPr>
                <w:rFonts w:ascii="Arial" w:hAnsi="Arial"/>
                <w:b/>
                <w:color w:val="2B6CB0"/>
                <w:sz w:val="18"/>
              </w:rPr>
              <w:t>Yatırımcı İlişkileri Bölümü Zorunluluğu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açık ortaklıklar pay sahipleri ile şirket arasındaki iletişimi yürütmek üzere doğrudan Genel Müdüre bağlı Yatırımcı İlişkileri Bölümü kurmak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Bölüm yöneticisinin Sermaye Piyasası Düzey 3 Lisansı ve Kurumsal Yönetim Derecelendirme Lisansına sahip olması şarttır.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Bölüm yöneticisi aynı zamanda Kurumsal Yönetim Komitesi üyesi olarak görev yapar.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75: </w:t>
            </w:r>
            <w:r>
              <w:rPr>
                <w:rFonts w:ascii="Arial" w:hAnsi="Arial"/>
                <w:b/>
                <w:color w:val="2B6CB0"/>
                <w:sz w:val="18"/>
              </w:rPr>
              <w:t>Yönetim Kurulu Başkanı ve Genel Müdür Ayrılığı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Yönetim Kurulu Başkanı ile Genel Müdürün (İcra Başkanı / CEO) aynı kişi olmaması tavsiye edilir; aynı kişi olursa gerekçesi KAP'ta açıklanır.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Şirkette icra yetkisine sahip Genel Müdür ile denetim yetkisine sahip Yönetim Kurulu Başkanının farklı kişiler olarak atanması.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Aynı kişinin her iki görevi üstlenmesi halinde görev süresi en fazla 1 yıl olarak belirlenip her yıl yenilenmelidir.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76: </w:t>
            </w:r>
            <w:r>
              <w:rPr>
                <w:rFonts w:ascii="Arial" w:hAnsi="Arial"/>
                <w:b/>
                <w:color w:val="2B6CB0"/>
                <w:sz w:val="18"/>
              </w:rPr>
              <w:t>Yönetim Kurulu Toplantı ve Karar Nisapları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Yönetim kurulu üye tam sayısının çoğunluğu ile toplanır ve kararlar toplantıda hazır bulunan üyelerin çoğunluğu ile alınır.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7 üyeli yönetim kurulunda toplantı açılması için en az 4 üye bulunmalıdır; karar için en az 3 olumlu oy gerekir.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Esas sözleşmeyle daha ağır nisaplar belirlenebilir.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77: </w:t>
            </w:r>
            <w:r>
              <w:rPr>
                <w:rFonts w:ascii="Arial" w:hAnsi="Arial"/>
                <w:b/>
                <w:color w:val="2B6CB0"/>
                <w:sz w:val="18"/>
              </w:rPr>
              <w:t>Yönetim Kurulu Kadın Üye Oranı Hedefi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SPK Kurumsal Yönetim Tebliği'ne göre yönetim kurulunda kadın üye oranı için asgari hedef oran %25'tir.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8 kişilik bir yönetim kurulunda en az 2 kadın üye bulunması kurumsal yönetim hedefidir.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Bu ilke 'Uygula veya Açıkla' kapsamındadır; sağlanamazsa gerekçesi Uyum Raporunda açıklanır.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78: </w:t>
            </w:r>
            <w:r>
              <w:rPr>
                <w:rFonts w:ascii="Arial" w:hAnsi="Arial"/>
                <w:b/>
                <w:color w:val="2B6CB0"/>
                <w:sz w:val="18"/>
              </w:rPr>
              <w:t>Yönetim Kurulu Üyelerinin Şirketle İşlem Yapma Yasağı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Yönetim kurulu üyeleri genel kuruldan önceden izin almadıkça şirketle bizzat veya başkası adına işlem yapamaz ve rekabet edemez (TTK m.395/396).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Genel kurulda izin verilmedikçe yönetim kurulu üyesinin şirkete kendi şahsi dairesini satması veya şirketin rakibi olan başka bir şirketi kurması yasaktır.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Her yıl olağan genel kurulda TTK 395 ve 396. maddeler için yetki kararı alınması teamüldür.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79: </w:t>
            </w:r>
            <w:r>
              <w:rPr>
                <w:rFonts w:ascii="Arial" w:hAnsi="Arial"/>
                <w:b/>
                <w:color w:val="2B6CB0"/>
                <w:sz w:val="18"/>
              </w:rPr>
              <w:t>Kurumsal Yönetim Derecelendirme Notu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SPK tarafından yetkilendirilmiş derecelendirme kuruluşlarınca şirketin kurumsal yönetim ilkelerine uyum düzeyine verilen 1-10 arası nottur.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BIST Kurumsal Yönetim Endeksi'nde (XKYTM) yer alabilmek için şirketin 10 üzerinden en az 7 (veya her ana başlıkta en az 6.5) alması gerekir.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Not 7'nin altına düşerse şirket Kurumsal Yönetim Endeksi'nden çıkarılır.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80: </w:t>
            </w:r>
            <w:r>
              <w:rPr>
                <w:rFonts w:ascii="Arial" w:hAnsi="Arial"/>
                <w:b/>
                <w:color w:val="2B6CB0"/>
                <w:sz w:val="18"/>
              </w:rPr>
              <w:t>Sürdürülebilirlik İlkeleri Uyum Çerçevesi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Halka açık şirketlerin Çevresel, Sosyal ve Kurumsal Yönetim (ÇSY / ESG) ilkelerine uyum durumlarını yıllık faaliyet raporlarında açıklamalarıdır.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Şirketin karbon ayak izini, enerji tasarrufu projelerini ve iş sağlığı güvenliği politikalarını faaliyet raporunda ilan etmesi.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'Uygula veya Açıkla' prensibine tabidir.</w:t>
            </w:r>
          </w:p>
        </w:tc>
      </w:tr>
    </w:tbl>
    <w:p>
      <w:pPr>
        <w:spacing w:before="0" w:after="40"/>
      </w:pPr>
    </w:p>
    <w:p>
      <w:pPr>
        <w:keepNext/>
        <w:spacing w:before="220" w:after="80"/>
      </w:pPr>
      <w:r>
        <w:rPr>
          <w:rFonts w:ascii="Arial" w:hAnsi="Arial"/>
          <w:b/>
          <w:color w:val="1A365D"/>
          <w:sz w:val="20"/>
        </w:rPr>
        <w:t>BÖLÜM 6: TSPB MESLEK KURALLARI, ETİK VE DİSİPLİN HÜKÜMLERİ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81: </w:t>
            </w:r>
            <w:r>
              <w:rPr>
                <w:rFonts w:ascii="Arial" w:hAnsi="Arial"/>
                <w:b/>
                <w:color w:val="2B6CB0"/>
                <w:sz w:val="18"/>
              </w:rPr>
              <w:t>Müşteri Menfaatinin Üstünlüğü İlkesi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Sermaye piyasası kuruluşları ve çalışanları, kendi menfaatleri veya kurum menfaati ile müşteri menfaati çatıştığında daima müşteri menfaatine öncelik vermek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Aracı kurum personeli, kuruma daha çok prim kazandıracak riskli bir ürün yerine müşterinin düşük risk profiline uygun devlet tahvilini tavsiye etmelidir.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Müşteri menfaati aleyhine kurum veya çalışan lehine hiçbir işlem tesis edilemez.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82: </w:t>
            </w:r>
            <w:r>
              <w:rPr>
                <w:rFonts w:ascii="Arial" w:hAnsi="Arial"/>
                <w:b/>
                <w:color w:val="2B6CB0"/>
                <w:sz w:val="18"/>
              </w:rPr>
              <w:t>Front-Running (Önden Koşma) Yasağı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Müşterinin piyasayı etkileyecek büyüklükteki alım/satım emrini sisteme girmeden önce çalışanın kendi şahsi hesabına önden alım satım yapmasıdır.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Müşterinin 10 milyon TL'lik hisse alım emrini sisteme girmeden önce brokerın kendi hesabına 50.000 TL hisse alıp fiyattaki yükselişten haksız kâr sağlaması.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Ağır bir meslek suçu, etik ihlali ve piyasa bozucu eylemdir; lisans iptali ve meslekten men cezası sebebidir.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83: </w:t>
            </w:r>
            <w:r>
              <w:rPr>
                <w:rFonts w:ascii="Arial" w:hAnsi="Arial"/>
                <w:b/>
                <w:color w:val="2B6CB0"/>
                <w:sz w:val="18"/>
              </w:rPr>
              <w:t>Churning (Aşırı / Gereksiz İşlem Yaptırma) Yasağı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 çıkarına uygun olmadığı halde sırf kuruma ve personele komisyon geliri üretmek amacıyla müşteri hesabında gereksiz sıklıkta alım satım yaptırılmasıdır.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Portföy yöneticisinin uzun vadeli yatırım isteyen emekli müşterinin hisselerini haftada 15 kez alıp satarak portföyü eritip sadece komisyon yazması.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TSPB Meslek Kuralları ve SPK tebliğleri kapsamında kesinlikle yasaklanmış ağır bir suistimaldir.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84: </w:t>
            </w:r>
            <w:r>
              <w:rPr>
                <w:rFonts w:ascii="Arial" w:hAnsi="Arial"/>
                <w:b/>
                <w:color w:val="2B6CB0"/>
                <w:sz w:val="18"/>
              </w:rPr>
              <w:t>Getiri ve Zarar Karşılama Garantisi Verme Yasağı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Sermaye piyasası araçlarının getirisine ilişkin kesin kâr veya anaparanın kayba uğramayacağı yönünde garanti/taahhüt verilmesi kesinlikle yasaktır.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Yatırım danışmanının müşteriye 'Bu hisseyi al, 1 ayda %30 kâr garanti, düşerse zararını cebimden öderim' demesi.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Özel garantili fonlar hariç sermaye piyasasında getiri taahhüdü verilmesi kanunen ve etik olarak yasaktır.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85: </w:t>
            </w:r>
            <w:r>
              <w:rPr>
                <w:rFonts w:ascii="Arial" w:hAnsi="Arial"/>
                <w:b/>
                <w:color w:val="2B6CB0"/>
                <w:sz w:val="18"/>
              </w:rPr>
              <w:t>Sır Saklama Borcu ve Süresi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Çalışanlar müşteri hesap durumlarını, işlemlerini ve ticari sırları gizli tutmak zorundadır; bu yükümlülük işten ayrıldıktan sonra da süresiz devam eder.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İşten ayrılıp rakip kuruma geçen brokerın eski müşterilerinin portföy büyüklüklerini yeni kurumunda dedikodu konusu yapamaması.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Sır saklama borcu süreye tabi değildir, ömür boyu devam eder. Yetkili mercilere (SPK, Mahkeme, Savcılık, MASAK) bilgi verilmesi sır ihlali sayılmaz.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86: </w:t>
            </w:r>
            <w:r>
              <w:rPr>
                <w:rFonts w:ascii="Arial" w:hAnsi="Arial"/>
                <w:b/>
                <w:color w:val="2B6CB0"/>
                <w:sz w:val="18"/>
              </w:rPr>
              <w:t>Personelin Kendi Hesabına İşlemleri (30 Gün Kuralı)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Sermaye piyasası çalışanları kural olarak sadece çalıştıkları kurum nezdinde hesap açabilir ve aldıkları payları en az 30 gün elde tutmak zorundadır.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Aracı kurum analistinin çalıştığı kurumdaki hesabından aldığı BIST hissesini spekülatif gün içi trade yapamayıp en az 30 gün satmaması.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Çalışanların spekülatif kısa vadeli işlemlerle çıkar çatışması yaratması engellenmiştir.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87: </w:t>
            </w:r>
            <w:r>
              <w:rPr>
                <w:rFonts w:ascii="Arial" w:hAnsi="Arial"/>
                <w:b/>
                <w:color w:val="2B6CB0"/>
                <w:sz w:val="18"/>
              </w:rPr>
              <w:t>Hediye ve Menfaat Kabul Etme Sınırı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Çalışanlar tarafsızlıklarını ve mesleki kararlarını etkileyebilecek büyüklükteki nakdi/ayni hediyeleri ve ağırlamaları kabul edemezler.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müşterinin yatırım uzmanına 50.000 TL değerinde lüks saat veya yurtdışı tatil hediye etmesi ve uzmanın bunu reddetmek zorunda olması.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Sadece kurum politikasına uygun sembolik/promosyonel değeri olan hediyeler kabul edilebilir.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88: </w:t>
            </w:r>
            <w:r>
              <w:rPr>
                <w:rFonts w:ascii="Arial" w:hAnsi="Arial"/>
                <w:b/>
                <w:color w:val="2B6CB0"/>
                <w:sz w:val="18"/>
              </w:rPr>
              <w:t>Müşteri Hesabı Üzerinde Yetkisiz Tasarruf Yasağı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Müşterinin yazılı talimatı veya noter vekaleti olmadan müşteri hesabında işlem yapmak veya müşterinin parasını çekmek en ağır disiplin ve adli suçtur.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Müşterinin hesabındaki nakdi müşteri habersizken başka hisseye yatırmak veya çalışanın şahsi borcuna virmanlamak.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TCK kapsamında 'Zimmet / Güveni Kötüye Kullanma' suçudur; daimi meslekten men ve lisans iptali ile cezalandırılır.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89: </w:t>
            </w:r>
            <w:r>
              <w:rPr>
                <w:rFonts w:ascii="Arial" w:hAnsi="Arial"/>
                <w:b/>
                <w:color w:val="2B6CB0"/>
                <w:sz w:val="18"/>
              </w:rPr>
              <w:t>Haksız Rekabet Yasağı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Diğer Birlik üyesi kuruluşları ve çalışanlarını kötülemek, asılsız iddialarla karalamak ve yanıltıcı reklamlarla müşteri kapmaya çalışmak yasaktır.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Bir aracı kurum çalışanının 'Rakip B Kurumu batmak üzere, paranızı bize taşıyın' şeklinde asılsız iftira yayması.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TSPB Disiplin Yönetmeliği kapsamında kınama ve para cezası gerektirir.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90: </w:t>
            </w:r>
            <w:r>
              <w:rPr>
                <w:rFonts w:ascii="Arial" w:hAnsi="Arial"/>
                <w:b/>
                <w:color w:val="2B6CB0"/>
                <w:sz w:val="18"/>
              </w:rPr>
              <w:t>Sosyal Medyada Yetkisiz Yönlendirme Yasağı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Lisanssız ve yetkisiz olarak sosyal medyada hedef fiyat vererek takipçileri belirli hisselere yönlendirmek yasaktır.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Anonim bir Twitter hesabından 'Bu hisse 10 katına çıkacak, hemen yüklenin' paylaşımları yaparak arkadan hisse satmak.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Bilgi bazlı piyasa dolandırıcılığı kapsamında adli kovuşturma ve internet sitesi kapatma cezası uygulanır.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91: </w:t>
            </w:r>
            <w:r>
              <w:rPr>
                <w:rFonts w:ascii="Arial" w:hAnsi="Arial"/>
                <w:b/>
                <w:color w:val="2B6CB0"/>
                <w:sz w:val="18"/>
              </w:rPr>
              <w:t>TSPB Disiplin Cezaları Hiyerarşisi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1- Uyarı, 2- Kınama, 3- Para Cezası, 4- Geçici Olarak Faaliyetten Men (Üyelikten Çıkarma), 5- Sürekli Olarak Faaliyetten Men (İhraç).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Hafif ihmalde yazılı 'Uyarı'; zimmet veya sahtecilikte 'Sürekli Meslekten Men' cezası verilir.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Disiplin cezaları ağırlık sırasına göre uygulanır; hapis cezası bir disiplin cezası değil, adli cezadır.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92: </w:t>
            </w:r>
            <w:r>
              <w:rPr>
                <w:rFonts w:ascii="Arial" w:hAnsi="Arial"/>
                <w:b/>
                <w:color w:val="2B6CB0"/>
                <w:sz w:val="18"/>
              </w:rPr>
              <w:t>Uyarı Cezasının Tanımı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Üyenin veya personelin görevinde ve mesleki davranışlarında daha dikkatli ve özenli davranması gerektiğinin YAZILI olarak bildirilmesidir.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İlk defa müşteri formunu eksik dolduran personele TSPB Disiplin Kurulunca yazılı uyarı yazısı tebliğ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Uyarı sözlü değil, resmi ve yazılı bir idari disiplin yaptırımıdır.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93: </w:t>
            </w:r>
            <w:r>
              <w:rPr>
                <w:rFonts w:ascii="Arial" w:hAnsi="Arial"/>
                <w:b/>
                <w:color w:val="2B6CB0"/>
                <w:sz w:val="18"/>
              </w:rPr>
              <w:t>Kınama Cezasının Tanımı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Üyenin veya çalışanın mesleki onur, saygınlık ve kurallara aykırı fiilinin KUSURLU sayıldığının resmi yazıyla bildirilmesidir.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Rakip kurumu haksız yere karalayan veya reklam kurallarını ihlal eden kuruma kınama cezası verilmesi.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Kınama cezası uyarıdan daha ağırdır ve disiplin siciline işlenir.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94: </w:t>
            </w:r>
            <w:r>
              <w:rPr>
                <w:rFonts w:ascii="Arial" w:hAnsi="Arial"/>
                <w:b/>
                <w:color w:val="2B6CB0"/>
                <w:sz w:val="18"/>
              </w:rPr>
              <w:t>Disiplin Para Cezalarının Gelir Kaydı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TSPB tarafından üyelere veya çalışanlara kesilen disiplin para cezaları doğrudan Birlik bütçesine gelir kaydedilir.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Meslek kuralını ihlal eden aracı kuruma kesilen 100.000 TL disiplin para cezasının TSPB hesabına ödenmesi.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Süresinde ödenmeyen disiplin para cezaları icra yoluyla tahsil edilir ve ilave faaliyetten men cezası getirilebilir.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95: </w:t>
            </w:r>
            <w:r>
              <w:rPr>
                <w:rFonts w:ascii="Arial" w:hAnsi="Arial"/>
                <w:b/>
                <w:color w:val="2B6CB0"/>
                <w:sz w:val="18"/>
              </w:rPr>
              <w:t>Geçici Faaliyetten Men Süresi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Mesleki faaliyetin veya Birlik üyeliğinin 1 aydan 2 yıla kadar geçici olarak durdurulmasıdır.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Ağır çıkar çatışması ihlali yapan portföy yöneticisinin 6 ay süreyle portföy yönetme yetkisinin askıya alınması.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Bu süre zarfında kişi sermaye piyasasında hiçbir lisanslı görevde çalışamaz.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96: </w:t>
            </w:r>
            <w:r>
              <w:rPr>
                <w:rFonts w:ascii="Arial" w:hAnsi="Arial"/>
                <w:b/>
                <w:color w:val="2B6CB0"/>
                <w:sz w:val="18"/>
              </w:rPr>
              <w:t>Sürekli Olarak Faaliyetten Men (Meslekten İhraç)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Zimmet, irtikap, rüşvet, dolandırıcılık, sahtecilik, manipülasyon veya güveni kötüye kullanma suçlarından hüküm giyenlerin ömür boyu meslekten çıkarılmasıdır.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 hesabındaki parayı sahte talimatla zimmetine geçiren personelin lisansının iptal edilip ömür boyu sektörden ihraç edilmesi.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Sürekli meslekten men edilenler hiçbir sermaye piyasası kurumunda tekrar istihdam edilemez.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97: </w:t>
            </w:r>
            <w:r>
              <w:rPr>
                <w:rFonts w:ascii="Arial" w:hAnsi="Arial"/>
                <w:b/>
                <w:color w:val="2B6CB0"/>
                <w:sz w:val="18"/>
              </w:rPr>
              <w:t>Savunma Hakkı ve 10 Gün Süresi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Hakkında disiplin soruşturması açılan üyeye veya personele isnat edilen fiil bildirilerek en az 10 gün savunma süresi tanınır.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Disiplin Kurulunun tebligat gönderdiği uzmanın tebliğden itibaren 10 gün içinde yazılı savunmasını Birliğe sunması.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Savunma alınmadan disiplin cezası verilemez; savunma hakkı anayasal ve yasal zorunluluktur.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98: </w:t>
            </w:r>
            <w:r>
              <w:rPr>
                <w:rFonts w:ascii="Arial" w:hAnsi="Arial"/>
                <w:b/>
                <w:color w:val="2B6CB0"/>
                <w:sz w:val="18"/>
              </w:rPr>
              <w:t>Disiplin Kararlarına İtiraz Yolu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TSPB Disiplin Kurulu kararlarına karşı tebliğden itibaren Birlik Yönetim Kurulu ve SPK nezdinde itiraz edilebilir; nihai karara karşı İdare Mahkemesinde dava açılabilir.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Kınama cezası alan kurumun bu cezanın iptali için yetkili İdare Mahkemesine iptal davası açması.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Disiplin cezaları idari işlem niteliğinde olduğundan idari yargı denetimine açıktır.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99: </w:t>
            </w:r>
            <w:r>
              <w:rPr>
                <w:rFonts w:ascii="Arial" w:hAnsi="Arial"/>
                <w:b/>
                <w:color w:val="2B6CB0"/>
                <w:sz w:val="18"/>
              </w:rPr>
              <w:t>Disiplin Soruşturmasında Zamanaşımı (1 Yıl / 5 Yıl)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Fiilin öğrenildiği tarihten itibaren 1 yıl ve her halükarda fiilin işlendiği tarihten itibaren 5 yıl içinde disiplin cezası verilmezse ceza verme yetkisi zamanaşımına uğrar.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2020 yılında işlenen hafif bir kusur 2026 yılında öğrenilirse 5 yıllık azami süre dolduğu için disiplin cezası verilemez.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Fiil aynı zamanda Türk Ceza Kanunu kapsamında bir suç teşkil ediyorsa TCK'daki daha uzun ceza zamanaşımı uygulanır.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224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6" w:space="0" w:color="E2E8F0"/>
              <w:bottom w:val="single" w:sz="6" w:space="0" w:color="E2E8F0"/>
              <w:left w:val="single" w:sz="22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KART 100: </w:t>
            </w:r>
            <w:r>
              <w:rPr>
                <w:rFonts w:ascii="Arial" w:hAnsi="Arial"/>
                <w:b/>
                <w:color w:val="2B6CB0"/>
                <w:sz w:val="18"/>
              </w:rPr>
              <w:t>İç Bildirim (Whistleblowing) Yükümlülüğü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1A365D"/>
                <w:sz w:val="17"/>
              </w:rPr>
              <w:t xml:space="preserve">📌 Temel Tanım &amp; Mantık: </w:t>
            </w:r>
            <w:r>
              <w:rPr>
                <w:color w:val="2D3748"/>
                <w:sz w:val="17"/>
              </w:rPr>
              <w:t>Sermaye piyasası çalışanları kurum içinde organize bir usulsüzlük, manipülasyon veya mevzuata aykırılık gördüklerinde durumu Teftiş Kurulu/Uyum Birimine veya SPK'ya bildirmekle yükümlüdür.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22543D"/>
                <w:sz w:val="17"/>
              </w:rPr>
              <w:t xml:space="preserve">💡 Akılda Kalıcı Somut Örnek: </w:t>
            </w:r>
            <w:r>
              <w:rPr>
                <w:color w:val="2D3748"/>
                <w:sz w:val="17"/>
              </w:rPr>
              <w:t>Müşteri temsilcisinin, yan masadaki meslektaşının müşteriden gizli sahte emir girdiğini fark ettiğinde derhal Teftiş Kurulu Başkanlığına resmi bildirim yapması.</w:t>
            </w:r>
          </w:p>
          <w:p>
            <w:pPr>
              <w:spacing w:before="20" w:after="40" w:line="276" w:lineRule="auto"/>
            </w:pPr>
            <w:r>
              <w:rPr>
                <w:b/>
                <w:color w:val="9C2C2C"/>
                <w:sz w:val="17"/>
              </w:rPr>
              <w:t xml:space="preserve">⚠️ Sınav Tuzağı &amp; Kritik Ayrım: </w:t>
            </w:r>
            <w:r>
              <w:rPr>
                <w:color w:val="2D3748"/>
                <w:sz w:val="17"/>
              </w:rPr>
              <w:t>Usulsüzlüğü bilip kasten gizleyen veya ortak olan personel de aynı derecede disiplin ve adli sorumluluk altına girer.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