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2B6CB0"/>
          <w:sz w:val="22"/>
        </w:rPr>
        <w:t>TÜRKİYE SERMAYE PİYASALARI LİSANSLAMA SINAVLARI (SPL)</w:t>
      </w:r>
    </w:p>
    <w:p>
      <w:pPr>
        <w:spacing w:before="40" w:after="80"/>
        <w:jc w:val="center"/>
      </w:pPr>
      <w:r>
        <w:rPr>
          <w:rFonts w:ascii="Arial" w:hAnsi="Arial"/>
          <w:b/>
          <w:color w:val="1A365D"/>
          <w:sz w:val="28"/>
        </w:rPr>
        <w:t>MODÜL 1003: SERMAYE PIYASASI ARAÇLARI 1</w:t>
      </w:r>
    </w:p>
    <w:p>
      <w:pPr>
        <w:spacing w:before="0" w:after="240"/>
        <w:jc w:val="center"/>
      </w:pPr>
      <w:r>
        <w:rPr>
          <w:rFonts w:ascii="Arial" w:hAnsi="Arial"/>
          <w:i/>
          <w:color w:val="718096"/>
          <w:sz w:val="18"/>
        </w:rPr>
        <w:t>100 Soruluk Tam Kapsamlı Soru Bankası • Analitik Çözümler &amp; Sınav İpuçları • 11 Eylül 2026 Sınav Müfredatına Tam Uyumlu (Paylar, Borçlanma Araçları, Sukuk, Varantlar, Fonlar &amp; Depo Sertifikaları)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0"/>
              <w:bottom w:val="single" w:sz="4" w:space="0" w:color="CBD5E0"/>
              <w:left w:val="single" w:sz="36" w:space="0" w:color="1A365D"/>
              <w:right w:val="single" w:sz="4" w:space="0" w:color="CBD5E0"/>
            </w:tcBorders>
          </w:tcPr>
          <w:p>
            <w:pPr>
              <w:spacing w:before="0" w:after="40"/>
            </w:pPr>
            <w:r>
              <w:rPr>
                <w:b/>
                <w:color w:val="1A365D"/>
                <w:sz w:val="19"/>
              </w:rPr>
              <w:t>📘 SPL 1003 Modülü Konu Dağılımı ve Sınav Odak Haritası</w:t>
            </w:r>
          </w:p>
          <w:p>
            <w:pPr>
              <w:spacing w:before="20" w:after="20"/>
            </w:pPr>
            <w:r>
              <w:rPr>
                <w:color w:val="2D3748"/>
                <w:sz w:val="17"/>
              </w:rPr>
              <w:t>✔ 1. Bölüm: Paylar (Hisse Senetleri) ve Haklar - Rüçhan, Bedelli/Bedelsiz, Oy, Temettü, İntifa Senetleri (Sorular 1 - 25)</w:t>
            </w:r>
          </w:p>
          <w:p>
            <w:pPr>
              <w:spacing w:before="20" w:after="20"/>
            </w:pPr>
            <w:r>
              <w:rPr>
                <w:color w:val="2D3748"/>
                <w:sz w:val="17"/>
              </w:rPr>
              <w:t>✔ 2. Bölüm: Borçlanma Araçları - Tahviller, Finansman Bonoları, Kuponlu/Kuponsuz, Getiri Hesaplamaları (Sorular 26 - 50)</w:t>
            </w:r>
          </w:p>
          <w:p>
            <w:pPr>
              <w:spacing w:before="20" w:after="20"/>
            </w:pPr>
            <w:r>
              <w:rPr>
                <w:color w:val="2D3748"/>
                <w:sz w:val="17"/>
              </w:rPr>
              <w:t>✔ 3. Bölüm: Kira Sertifikaları (Sukuk) &amp; Faizsiz Finansman Araçları - İcara, Murabaha, Mudaraba, Muşaraka (Sorular 51 - 65)</w:t>
            </w:r>
          </w:p>
          <w:p>
            <w:pPr>
              <w:spacing w:before="20" w:after="20"/>
            </w:pPr>
            <w:r>
              <w:rPr>
                <w:color w:val="2D3748"/>
                <w:sz w:val="17"/>
              </w:rPr>
              <w:t>✔ 4. Bölüm: Yapılandırılmış Ürünler, VDMK, İTMK, Varantlar ve Sertifikalar (Sorular 66 - 80)</w:t>
            </w:r>
          </w:p>
          <w:p>
            <w:pPr>
              <w:spacing w:before="20" w:after="20"/>
            </w:pPr>
            <w:r>
              <w:rPr>
                <w:color w:val="2D3748"/>
                <w:sz w:val="17"/>
              </w:rPr>
              <w:t>✔ 5. Bölüm: Yatırım Fonları Katılma Payları &amp; Borsa Yatırım Fonları (Sorular 81 - 90)</w:t>
            </w:r>
          </w:p>
          <w:p>
            <w:pPr>
              <w:spacing w:before="20" w:after="20"/>
            </w:pPr>
            <w:r>
              <w:rPr>
                <w:color w:val="2D3748"/>
                <w:sz w:val="17"/>
              </w:rPr>
              <w:t>✔ 6. Bölüm: Yabancı Menkul Kıymetler, Depo Sertifikaları ve Gayrimenkul Sertifikaları (Sorular 91 - 100)</w:t>
            </w:r>
          </w:p>
        </w:tc>
      </w:tr>
    </w:tbl>
    <w:p>
      <w:pPr>
        <w:spacing w:after="120"/>
      </w:pPr>
    </w:p>
    <w:p>
      <w:pPr>
        <w:keepNext/>
        <w:spacing w:before="240" w:after="100"/>
      </w:pPr>
      <w:r>
        <w:rPr>
          <w:rFonts w:ascii="Arial" w:hAnsi="Arial"/>
          <w:b/>
          <w:color w:val="1A365D"/>
          <w:sz w:val="21"/>
        </w:rPr>
        <w:t>BÖLÜM 1: PAYLAR (HİSSE SENETLERİ) VE PAY SAHİPLİĞİ HAKLARI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1 </w:t>
            </w:r>
            <w:r>
              <w:rPr>
                <w:rFonts w:ascii="Arial" w:hAnsi="Arial"/>
                <w:b/>
                <w:color w:val="2B6CB0"/>
                <w:sz w:val="16"/>
              </w:rPr>
              <w:t>[Pay Tanımı ve Şekil Şartları]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6362 sayılı Kanun ve TTK hükümleri uyarınca paylar (hisse senetleri) ile ilgili aşağıdakilerden hangisi YANLIŞTIR?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Pay senedi, anonim ortaklığın sermayesinin belirli bir payını temsil eden kıymetli evraktır.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Halka açık ortaklıkların payları fiziki olarak basılmak zorunda olup Takasbank kasalarında fiziken saklanır.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Paylar nama veya hamiline yazılı olabilir; ancak borsada işlem gören paylar kaydi sistemde izlenir.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Pay senedi sahibine ortaklık hakları (mali ve idari) sağlar.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Pay senetleri anonim ortaklıklarda sermaye artırımı karşılığı ihraç edilebilir.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B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Halka açık ortaklıkların payları 6362 sayılı Kanun uyarınca Merkezi Kayıt Kuruluşu (MKK) nezdinde elektronik ortamda KAYDİLEŞTİRİLMİŞTİR; fiziki baskı zorunluluğu kaldırılmıştır.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2 </w:t>
            </w:r>
            <w:r>
              <w:rPr>
                <w:rFonts w:ascii="Arial" w:hAnsi="Arial"/>
                <w:b/>
                <w:color w:val="2B6CB0"/>
                <w:sz w:val="16"/>
              </w:rPr>
              <w:t>[Rüçhan Hakkı (Yeni Pay Alma Hakkı)]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Mevcut ortakların, şirketin yapacağı bedelli sermaye artırımına payları oranında öncelikle katılma hakkına ne ad verilir?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İntifa Hakkı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Tasfiye Payı Hakkı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Rüçhan Hakkı (Yeni Pay Alma Hakkı)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İmtiyazlı Oy Hakkı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Çekilme Hakkı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C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Rüçhan hakkı, mevcut ortakların ortaklıktaki mülkiyet oranlarının sulanmasını (dilution) önleyen ve bedelli sermaye artırımlarında yeni payları öncelikle satın alma imkanı veren temel mali haktır.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3 </w:t>
            </w:r>
            <w:r>
              <w:rPr>
                <w:rFonts w:ascii="Arial" w:hAnsi="Arial"/>
                <w:b/>
                <w:color w:val="2B6CB0"/>
                <w:sz w:val="16"/>
              </w:rPr>
              <w:t>[Rüçhan Hakkının Kısıtlanması]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Halka açık anonim ortaklıklarda rüçhan haklarının sınırlandırılması veya tamamen kaldırılması için hangi organ yetkilidir?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SPK Başkanı tek başına resen karar verir.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Esas sözleşmeyle yetkilendirilmişse Yönetim Kurulu veya Genel Kurul kararıyla yapılabilir.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Sadece Borsa İstanbul Yönetim Kurulu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Şirketin en kıdemsiz bağımsız denetçisi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Rüçhan hakkı hiçbir koşulda kısıtlanamaz.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B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Kayıtlı sermaye sisteminde esas sözleşmede hüküm bulunmak kaydıyla Yönetim Kurulu, esas sermaye sisteminde ise Genel Kurul rüçhan haklarını kısmen veya tamamen kısıtlayabilir.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4 </w:t>
            </w:r>
            <w:r>
              <w:rPr>
                <w:rFonts w:ascii="Arial" w:hAnsi="Arial"/>
                <w:b/>
                <w:color w:val="2B6CB0"/>
                <w:sz w:val="16"/>
              </w:rPr>
              <w:t>[Bedelsiz Sermaye Artırımı]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Bedelsiz sermaye artırımı ile ilgili olarak aşağıdakilerden hangisi DOĞRUDUR?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Şirket kasasına dışarıdan taze nakit girişi sağlanır.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Şirketin iç kaynakları (yeniden değerleme artışı, dağıtılmamış geçmiş yıl kârları vb.) sermayeye eklenir ve ortaklara bedelsiz pay dağıtılır; şirketin özkaynak toplamı değişmez.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Mevcut ortakların sahip olduğu hisse sayısı azalır.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Bedelsiz pay ihracı için SPK'dan izin alınması gerekmez.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Bedelsiz sermaye artırımı sonrasında hisse fiyatı matematiksel olarak yükselir.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B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Bedelsiz artırım bir iç kaynak transferidir. Şirketin toplam özkaynağı değişmez; sadece özkaynak içi kalemlerden ödenmiş sermayeye aktarım yapılır ve ortaklara hisseleri oranında bedelsiz hisse verilir.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5 </w:t>
            </w:r>
            <w:r>
              <w:rPr>
                <w:rFonts w:ascii="Arial" w:hAnsi="Arial"/>
                <w:b/>
                <w:color w:val="2B6CB0"/>
                <w:sz w:val="16"/>
              </w:rPr>
              <w:t>[Primli Pay İhracı (Emisyon Primi)]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Payların nominal (itibari) değerinin üzerinde bir bedelle ihraç edilmesi sonucu elde edilen aradaki fark hangi muhasebe hesabında izlenir?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Kıdem Tazminatı Karşılığı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Hisse Senedi İhraç Primleri (Emisyon Primi)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Gelecek Yıllar Gelirleri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Olağanüstü Yedekler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Kasa Hesabı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B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Nominal değerin (örneğin 1 TL) üzerinde ihraç edilen bedel (örneğin 25 TL) arasındaki 24 TL fark 'Hisse Senedi İhraç Primi (Emisyon Primi)' olarak özkaynaklar altında kaydedilir.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6 </w:t>
            </w:r>
            <w:r>
              <w:rPr>
                <w:rFonts w:ascii="Arial" w:hAnsi="Arial"/>
                <w:b/>
                <w:color w:val="2B6CB0"/>
                <w:sz w:val="16"/>
              </w:rPr>
              <w:t>[İntifa Senetleri]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Anonim ortaklıklarda çıkarılabilen 'İntifa Senetleri' sahibine hangi hakları SAĞLAMAZ?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Kârdan pay alma hakkı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Tasfiye bakiyesinden pay alma hakkı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Yeni çıkarılacak payları alma hakkı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Genel kurulda oy kullanma ve şirket yönetimine katılma hakkı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Mali haklardan yararlanma hakkı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D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İntifa senetleri sermaye payını temsil etmez. Sadece mali haklar (kâr payı, tasfiye payı) sağlar; ASLA ortaklık, genel kurulda oy kullanma veya yönetime katılma hakkı VERMEZ.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7 </w:t>
            </w:r>
            <w:r>
              <w:rPr>
                <w:rFonts w:ascii="Arial" w:hAnsi="Arial"/>
                <w:b/>
                <w:color w:val="2B6CB0"/>
                <w:sz w:val="16"/>
              </w:rPr>
              <w:t>[İmtiyazlı Paylar]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6362 sayılı Kanun ve TTK uyarınca paylara tanınabilecek imtiyaz türleri arasında aşağıdakilerden hangisi YER ALMAZ?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Kâr payında imtiyaz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Tasfiye payında imtiyaz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Yönetim kuruluna aday gösterme imtiyazı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Oy hakkında imtiyaz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SPK denetiminden ve vergi kanunlarından muafiyet imtiyazı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E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İmtiyazlar sadece kâr dağıtımı, tasfiye bakiyesi, oy hakkı veya yönetim kuruluna aday gösterme gibi şirket içi haklara ilişkindir; kamusal denetim veya vergiden muafiyet imtiyazı tanınamaz.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8 </w:t>
            </w:r>
            <w:r>
              <w:rPr>
                <w:rFonts w:ascii="Arial" w:hAnsi="Arial"/>
                <w:b/>
                <w:color w:val="2B6CB0"/>
                <w:sz w:val="16"/>
              </w:rPr>
              <w:t>[Azınlık Hakları Oranı]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Halka açık anonim ortaklıklarda TTK ve SPKn uyarınca 'Azınlık (Azlık) Hakları' sermayenin en az yüzde kaçına sahip pay sahipleri tarafından kullanılabilir?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%1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%5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%10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%20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%25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B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Halka kapalı şirketlerde azınlık oranı %10 iken; HALKA AÇIK anonim ortaklıklarda azınlık hakları sermayenin en az %5'ine sahip ortaklar tarafından kullanılır. Sınavın en klasik soru kalıbıdır.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9 </w:t>
            </w:r>
            <w:r>
              <w:rPr>
                <w:rFonts w:ascii="Arial" w:hAnsi="Arial"/>
                <w:b/>
                <w:color w:val="2B6CB0"/>
                <w:sz w:val="16"/>
              </w:rPr>
              <w:t>[Oy Hakkında İmtiyaz Sınırı]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TTK m.479 uyarınca bir paya en fazla kaç oy hakkı tanınabilir (haklı bir sebep veya mahkeme kararı olmadıkça)?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3 oy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5 oy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10 oy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15 oy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Sınırsız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D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TTK m.479 gereğince oyda imtiyaz tanınması halinde 1 paya en fazla 15 OY HAKKI verilebilir. Bu sınır kurumun haklı sebepleri veya yeniden yapılandırma halleri hariç aşılamaz.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10 </w:t>
            </w:r>
            <w:r>
              <w:rPr>
                <w:rFonts w:ascii="Arial" w:hAnsi="Arial"/>
                <w:b/>
                <w:color w:val="2B6CB0"/>
                <w:sz w:val="16"/>
              </w:rPr>
              <w:t>[Temettü (Kâr Payı) Dağıtım Esasları]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Halka açık şirketlerde kâr payı dağıtımı ile ilgili olarak aşağıdakilerden hangisi YANLIŞTIR?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Kâr payı dağıtım tarihi genel kurul tarafından belirlenir.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Kâr payı tamamen nakden veya tamamen bedelsiz pay olarak ya da kısmen nakit kısmen pay olarak dağıtılabilir.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Şirket geçmiş yıl zararlarını kapatmadan serbestçe kâr payı dağıtabilir.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Kâr payı imtiyazı olmaksızın payların ihraç veya iktisap tarihine bakılmaksızın mevcut payların tamamına eşit dağıtılır.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Kâr dağıtım politikası yıllık faaliyet raporunda kamuya açıklanır.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C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Geçmiş yıl zararları ve yasal yedek akçeler ayrılmadan net dönem kârından pay sahiplerine temettü dağıtılamaz.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11 </w:t>
            </w:r>
            <w:r>
              <w:rPr>
                <w:rFonts w:ascii="Arial" w:hAnsi="Arial"/>
                <w:b/>
                <w:color w:val="2B6CB0"/>
                <w:sz w:val="16"/>
              </w:rPr>
              <w:t>[Pay Geri Alımı (Share Buyback)]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Halka açık anonim ortaklıkların kendi paylarını geri alması (pay geri alım programı) ile ilgili hangisi DOĞRUDUR?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Şirketler sermayelerinin %100'ünü geri alarak şirketi kapatabilir.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Geri alınan payların toplam nominal değeri, şirketin ödenmiş sermayesinin azami %10'unu aşamaz (istisnalar hariç).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Geri alınan paylar genel kurulda oy kullanma hakkına sahiptir.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Pay geri alımı yapmak için SPK'dan izin almak kanunen yasaktır.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Geri alınan paylara temettü ödenir ve bu temettü şirket kasasına gelir yazılır.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B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Şirketin geri aldığı kendi paylarının toplamı ödenmiş sermayenin %10'unu aşamaz. Geri alınan kendi paylar genel kurulda OY KULLANAMAZ ve temettü hesaplamasında donar.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12 </w:t>
            </w:r>
            <w:r>
              <w:rPr>
                <w:rFonts w:ascii="Arial" w:hAnsi="Arial"/>
                <w:b/>
                <w:color w:val="2B6CB0"/>
                <w:sz w:val="16"/>
              </w:rPr>
              <w:t>[Özel Denetçi İsteme Hakkı]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Halka açık anonim ortaklıklarda pay sahiplerinin 'Özel Denetçi' talep edebilmesi ile ilgili hangisi DOĞRUDUR?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Bilgi alma veya inceleme hakkı önceden kullanılmış olmak şartıyla, genel kurul talebi reddetse dahi azınlık mahkemeden özel denetçi atanmasını isteyebilir.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Özel denetçiyi sadece şirket genel müdürü atayabilir.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Özel denetçi atanması için şirket hisselerinin %99'una sahip olunmalıdır.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Özel denetçi sadece fabrikanın çevre temizliğini denetler.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Özel denetim kararı hiçbir şekilde mahkemeye taşınamaz.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Pay sahipleri genel kurula başvurup ret yanıtı alsalar dahi, sermayenin %5'ini temsil eden azınlık pay sahipleri 30 gün içinde Asliye Ticaret Mahkemesinden özel denetçi atanmasını talep edebilir.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13 </w:t>
            </w:r>
            <w:r>
              <w:rPr>
                <w:rFonts w:ascii="Arial" w:hAnsi="Arial"/>
                <w:b/>
                <w:color w:val="2B6CB0"/>
                <w:sz w:val="16"/>
              </w:rPr>
              <w:t>[Hisse Senedi Değerleme Kavramları]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Bir şirketin bilançosundaki 'Özkaynaklar Toplamı / Toplam Hisse Sayısı' formülü ile hesaplanan değer hangisidir?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Nominal Değer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Defter Değeri (Muhasebe Değeri)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Piyasa Değeri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Tasfiye Değeri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İhraç Değeri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B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Toplam Özkaynakların toplam pay adedine bölünmesiyle 1 payın DEFTER DEĞERİ (Book Value / Muhasebe Değeri) elde edilir.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14 </w:t>
            </w:r>
            <w:r>
              <w:rPr>
                <w:rFonts w:ascii="Arial" w:hAnsi="Arial"/>
                <w:b/>
                <w:color w:val="2B6CB0"/>
                <w:sz w:val="16"/>
              </w:rPr>
              <w:t>[Piyasa Değeri / Defter Değeri (PD/DD)]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Bir şirketin hisse senedinin borsa fiyatı 50 TL, pay başına defter değeri ise 25 TL ise bu şirketin PD/DD oranı kaçtır?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0.5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1.0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2.0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4.0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12.5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C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PD/DD = Piyasa Fiyatı / Defter Değeri = 50 / 25 = 2.0.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15 </w:t>
            </w:r>
            <w:r>
              <w:rPr>
                <w:rFonts w:ascii="Arial" w:hAnsi="Arial"/>
                <w:b/>
                <w:color w:val="2B6CB0"/>
                <w:sz w:val="16"/>
              </w:rPr>
              <w:t>[Fiyat / Kazanç Oranı (F/K)]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Hisse fiyatı 120 TL olan ve son bir yılda hisse başına 10 TL net kâr elde eden şirketin Fiyat/Kazanç (F/K) oranı nedir?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6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10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12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15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20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C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F/K Oranı = Hisse Fiyatı / Hisse Başına Net Kâr = 120 / 10 = 12.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16 </w:t>
            </w:r>
            <w:r>
              <w:rPr>
                <w:rFonts w:ascii="Arial" w:hAnsi="Arial"/>
                <w:b/>
                <w:color w:val="2B6CB0"/>
                <w:sz w:val="16"/>
              </w:rPr>
              <w:t>[Temettü Verimi (Dividend Yield)]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Borsada işlem fiyatı 80 TL olan bir hisse senedi hisse başına brüt 4 TL nakit temettü dağıtırsa temettü verimi yüzde kaçtır?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%2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%4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%5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%10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%20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C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Temettü Verimi = (Hisse Başına Temettü / Hisse Fiyatı) x 100 = (4 / 80) x 100 = %5.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17 </w:t>
            </w:r>
            <w:r>
              <w:rPr>
                <w:rFonts w:ascii="Arial" w:hAnsi="Arial"/>
                <w:b/>
                <w:color w:val="2B6CB0"/>
                <w:sz w:val="16"/>
              </w:rPr>
              <w:t>[Halka Arzda Talep Toplama Fiyat Aralığı Kuralı]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Fiyat aralığı ile talep toplama yönteminde tavan fiyat taban fiyatın en fazla yüzde kaç fazlası olabilir?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%10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%20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%30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%50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%100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B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Halka arz tebliğleri uyarınca fiyat aralığı yönteminde tavan fiyat, taban fiyatın en fazla %20 üzerinde belirlenebilir.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18 </w:t>
            </w:r>
            <w:r>
              <w:rPr>
                <w:rFonts w:ascii="Arial" w:hAnsi="Arial"/>
                <w:b/>
                <w:color w:val="2B6CB0"/>
                <w:sz w:val="16"/>
              </w:rPr>
              <w:t>[Pay Devir Sınırlamaları (Bağlam)]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Borsada işlem gören kaydi payların devri ile ilgili TTK ve SPKn kuralı nedir?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Borsada işlem gören payların devri esas sözleşmeyle hiçbir şekilde sınırlandırılamaz.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Yönetim kurulu istediği yatırımcının hisse almasını veto edebilir.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Pay devri için her işlemde noter onayı şarttır.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Yabancı yatırımcıların pay alması ticaret odası iznine tabidir.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Pay devri sadece genel kurul onayından sonra geçerli olur.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SPKn m.13 ve TTK uyarınca borsada işlem gören halka açık payların devri serbesttir; esas sözleşmeye pay devrini kısıtlayıcı (bağlam) hükümler konulamaz.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19 </w:t>
            </w:r>
            <w:r>
              <w:rPr>
                <w:rFonts w:ascii="Arial" w:hAnsi="Arial"/>
                <w:b/>
                <w:color w:val="2B6CB0"/>
                <w:sz w:val="16"/>
              </w:rPr>
              <w:t>[Genel Kurula Elektronik Katılım (EGKS)]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Halka açık anonim ortaklıklarda genel kurula elektronik ortamda katılım sağlayan sistemin işleticisi kimdir?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Merkezi Kayıt Kuruluşu (MKK) - EGKS Sistemi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Borsa İstanbul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SPK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TCMB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Gelir İdaresi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Elektronik Genel Kurul Sistemi (EGKS), MKK tarafından işletilen ve pay sahiplerinin dünyanın her yerinden genel kurula katılıp oy kullanmasını sağlayan sistemdir.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20 </w:t>
            </w:r>
            <w:r>
              <w:rPr>
                <w:rFonts w:ascii="Arial" w:hAnsi="Arial"/>
                <w:b/>
                <w:color w:val="2B6CB0"/>
                <w:sz w:val="16"/>
              </w:rPr>
              <w:t>[Oy Hakkının Doğumu]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Pay sahibinin anonim ortaklıkta oy hakkı kural olarak ne zaman doğar?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Pay bedelinin kanunen ödenmesi gereken asgari tutarı ödendiği andan itibaren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Şirket kurulduktan 5 yıl sonra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Sadece şirket kâr dağıttığı gün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Yalnızca bağımsız denetim onayından sonra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Hisseler satıldığı anda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Pay sahibi payın kanunen veya esas sözleşmeyle belirlenen asgari bedelini ödediği andan itibaren oy hakkını elde eder.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21 </w:t>
            </w:r>
            <w:r>
              <w:rPr>
                <w:rFonts w:ascii="Arial" w:hAnsi="Arial"/>
                <w:b/>
                <w:color w:val="2B6CB0"/>
                <w:sz w:val="16"/>
              </w:rPr>
              <w:t>[Ayrılma Akçesi ve Payların İptali]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Önemli nitelikteki işlemlerde ayrılma hakkı kapsamında şirket tarafından geri alınan paylar ne kadar süre içinde elden çıkarılmalıdır?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En geç 1 yıl içinde (elden çıkarılamazsa sermaye azaltımı yoluyla itfa edilir)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10 yıl içinde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Aynı gün içinde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Hiçbir zaman elden çıkarılamaz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Sadece şirket batarsa satılır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Ayrılma hakkı sebebiyle alınan paylar azami 1 yıl içinde borsada satılmalı veya sermaye azaltımı yoluyla itfa edilmelidir.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22 </w:t>
            </w:r>
            <w:r>
              <w:rPr>
                <w:rFonts w:ascii="Arial" w:hAnsi="Arial"/>
                <w:b/>
                <w:color w:val="2B6CB0"/>
                <w:sz w:val="16"/>
              </w:rPr>
              <w:t>[Halka Açık Ortaklıklarda Bağış ve Yardım Sınırı]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Halka açık ortaklıkların yapacağı bağış ve yardımlarla ilgili hangisi DOĞRUDUR?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Esas sözleşmede hüküm bulunmalı, genel kurulca üst sınır belirlenmeli ve SPK örtülü kazanç aktarımı kurallarına uyulmalıdır.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Şirket tüm malvarlığını serbestçe bağışlayabilir.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Bağış yapmak kanunen tamamen yasaktır.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Bağış tutarı sadece şirket müdürünün takdirindedir.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Bağışlar KAP'ta ilan edilmez.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Bağış yapılabilmesi için esas sözleşmede izin olması, genel kurulun azami bağış sınırı belirlemesi ve yapılan bağışların KAP'ta açıklanması zorunludur.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23 </w:t>
            </w:r>
            <w:r>
              <w:rPr>
                <w:rFonts w:ascii="Arial" w:hAnsi="Arial"/>
                <w:b/>
                <w:color w:val="2B6CB0"/>
                <w:sz w:val="16"/>
              </w:rPr>
              <w:t>[Genel Kurul Kararlarının İptali Davası Süresi]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TTK m.445 uyarınca kanun, esas sözleşme veya dürüstlük kuralına aykırı genel kurul kararlarının iptali davası en geç ne kadar sürede açılmalıdır?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Toplantı tarihinden itibaren 3 ay içinde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Toplantı tarihinden itibaren 1 yıl içinde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5 yıl içinde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10 gün içinde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30 gün içinde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İptal davası genel kurul karar tarihinden itibaren 3 AY içinde şirket merkezinin bulunduğu yer Asliye Ticaret Mahkemesinde açılmalıdır.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24 </w:t>
            </w:r>
            <w:r>
              <w:rPr>
                <w:rFonts w:ascii="Arial" w:hAnsi="Arial"/>
                <w:b/>
                <w:color w:val="2B6CB0"/>
                <w:sz w:val="16"/>
              </w:rPr>
              <w:t>[Payın Bölünmesi (Stock Split)]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Hisse senedi bölünmesi (Stock Split) gerçekleştiğinde aşağıdakilerden hangisi gerçekleşir?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Hisse sayısı artar, pay başına nominal değer ve borsa fiyatı aynı oranda düşer; ortaklığın toplam piyasa değeri değişmez.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Şirketin sermayesi sıfırlanır.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Yatırımcıların toplam portföy tutarı yarıya iner.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Şirket borçlarını ödemiş sayılır.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Bölünme sadece yabancı borsalarda uygulanır.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Hisse bölünmesinde likiditeyi artırmak hedeflenir. Hisse adedi artarken fiyat aynı oranda düşer, toplam portföy ve piyasa değeri değişmez.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25 </w:t>
            </w:r>
            <w:r>
              <w:rPr>
                <w:rFonts w:ascii="Arial" w:hAnsi="Arial"/>
                <w:b/>
                <w:color w:val="2B6CB0"/>
                <w:sz w:val="16"/>
              </w:rPr>
              <w:t>[Ters Pay Bölünmesi (Reverse Split)]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Ters pay bölünmesi (hisse birleştirme) uygulamasında ne amaçlanır?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Düşük kuruşlu hisse fiyatını yukarı çekmek amacıyla pay adedini azaltıp nominal değeri yükseltmek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Şirketi derhal tasfiye etmek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Tüm hissedarları ortaklıktan çıkarmak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Yalnızca bedelli sermaye artırımı yapmak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Borsa kotundan çıkmak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Ters pay bölünmesinde hisse sayısı azaltılarak hisse başına fiyat yükseltilir, hissenin piyasa imajı ve işlem disiplini korunur.</w:t>
            </w:r>
          </w:p>
        </w:tc>
      </w:tr>
    </w:tbl>
    <w:p>
      <w:pPr>
        <w:spacing w:before="0" w:after="60"/>
      </w:pPr>
    </w:p>
    <w:p>
      <w:pPr>
        <w:keepNext/>
        <w:spacing w:before="240" w:after="100"/>
      </w:pPr>
      <w:r>
        <w:rPr>
          <w:rFonts w:ascii="Arial" w:hAnsi="Arial"/>
          <w:b/>
          <w:color w:val="1A365D"/>
          <w:sz w:val="21"/>
        </w:rPr>
        <w:t>BÖLÜM 2: BORÇLANMA ARAÇLARI (TAHVİL, BONO, DİBS)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26 </w:t>
            </w:r>
            <w:r>
              <w:rPr>
                <w:rFonts w:ascii="Arial" w:hAnsi="Arial"/>
                <w:b/>
                <w:color w:val="2B6CB0"/>
                <w:sz w:val="16"/>
              </w:rPr>
              <w:t>[Tahvil ile Hisse Senedi Karşılaştırması]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Tahvil ile hisse senedi arasındaki temel farklarla ilgili aşağıdakilerden hangisi YANLIŞTIR?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Tahvil sahibi şirketin alacaklısıdır, hisse senedi sahibi ise ortağıdır.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Tahvil belirli bir vade taşır, hisse senedinde vade yoktur.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Tahvil sahibi şirketin kâr veya zarar etmesine bakılmaksızın faiz ve anaparasını alır.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Tahvil sahibi genel kurulda oy kullanma ve şirket yönetimine katılma hakkına sahiptir.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Şirketin tasfiyesi halinde tahvil sahipleri pay sahiplerinden önce alacağını tahsil eder.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D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Tahvil bir borç senedidir. Tahvil sahibi şirkete ortak DEĞİLDİR; şirketin yönetimine katılamaz, genel kurulda OY KULLANAMAZ.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27 </w:t>
            </w:r>
            <w:r>
              <w:rPr>
                <w:rFonts w:ascii="Arial" w:hAnsi="Arial"/>
                <w:b/>
                <w:color w:val="2B6CB0"/>
                <w:sz w:val="16"/>
              </w:rPr>
              <w:t>[Finansman Bonosu Tanımı ve Vadesi]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Borçlanma Araçları Tebliği'ne (II-31.1) göre 'Finansman Bonosu'nun vadesi en fazla ne kadar olabilir?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30 gün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90 gün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364 gün (1 yıldan az)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3 yıl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5 yıl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C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Finansman bonoları vadesi 1 yıldan kısa (en fazla 364 gün) olan kısa vadeli borçlanma araçlarıdır. 1 yıl ve daha uzun vadeli borçlanma araçları 'Tahvil' olarak ihraç edilir.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28 </w:t>
            </w:r>
            <w:r>
              <w:rPr>
                <w:rFonts w:ascii="Arial" w:hAnsi="Arial"/>
                <w:b/>
                <w:color w:val="2B6CB0"/>
                <w:sz w:val="16"/>
              </w:rPr>
              <w:t>[İskontolu Tahvil Getiri Hesaplaması]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Nominal değeri 100 TL olan 1 yıl vadeli sıfır kuponlu (iskontolu) bir tahvil 80 TL'den ihraç edilirse tahvilin basit yıllık getiri oranı yüzde kaçtır?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%20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%25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%15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%10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%30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B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Basit Getiri = [(Nominal Değer - Alış Fiyatı) / Alış Fiyatı] x 100 = [(100 - 80) / 80] x 100 = (20 / 80) x 100 = %25.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29 </w:t>
            </w:r>
            <w:r>
              <w:rPr>
                <w:rFonts w:ascii="Arial" w:hAnsi="Arial"/>
                <w:b/>
                <w:color w:val="2B6CB0"/>
                <w:sz w:val="16"/>
              </w:rPr>
              <w:t>[Tahvil Fiyatı ve Faiz Oranı İlişkisi]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Piyasa faiz oranları yükseldiğinde sabit kuponlu bir tahvilin piyasa fiyatı nasıl değişir?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Yükselir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Düşer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Değişmez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Önce yükselir sonra sabit kalır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Nominal değerine eşitlenir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B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Tahvil fiyatı ile piyasa faiz oranları arasında TERS YÖNLÜ (negatif) bir ilişki vardır. Faizler arttığında mevcut sabit kuponlu tahvillerin fiyatı DÜŞER.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30 </w:t>
            </w:r>
            <w:r>
              <w:rPr>
                <w:rFonts w:ascii="Arial" w:hAnsi="Arial"/>
                <w:b/>
                <w:color w:val="2B6CB0"/>
                <w:sz w:val="16"/>
              </w:rPr>
              <w:t>[Tahvilin Vadesine Kalan Süre (Duration / Süre)]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Tahvilin faiz riskine duyarlılığını ölçen ve kupon ödemelerinin ağırlıklı ortalama vadesini gösteren kavrama ne ad verilir?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Konveksite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Durasyon (Macaulay Süresi)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Kupon Baremi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Spread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Temerrüt Katsayısı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B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Durasyon (Duration), tahvilin nakit akışlarının bugünkü değerleriyle ağırlıklandırılmış ortalama süresidir ve tahvil fiyatının faiz değişimlerine olan duyarlılığını ölçer.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31 </w:t>
            </w:r>
            <w:r>
              <w:rPr>
                <w:rFonts w:ascii="Arial" w:hAnsi="Arial"/>
                <w:b/>
                <w:color w:val="2B6CB0"/>
                <w:sz w:val="16"/>
              </w:rPr>
              <w:t>[Paya Dönüştürülebilir Tahvil (PDT)]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İhraççı şirketin paylarına dönüştürme hakkı veren borçlanma aracı aşağıdakilerden hangisidir?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Paya Dönüştürülebilir Tahvil (PDT)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Finansman Bonosu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Garantili Bono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Hazine Bonosu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İrat Senedi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Paya Dönüştürülebilir Tahvil (PDT), sahibine tahvili ihraç eden anonim ortaklığın paylarına dönüştürme hakkı veren melez bir borçlanma aracıdır.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32 </w:t>
            </w:r>
            <w:r>
              <w:rPr>
                <w:rFonts w:ascii="Arial" w:hAnsi="Arial"/>
                <w:b/>
                <w:color w:val="2B6CB0"/>
                <w:sz w:val="16"/>
              </w:rPr>
              <w:t>[Değiştirilebilir Tahvil (DET)]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PDT ile Değiştirilebilir Tahvil (DET) arasındaki en belirgin temel fark nedir?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PDT'de tahvil ihraççının kendi paylarına dönüştürülürken; DET'te tahvil ihraççının portföyündeki başka bir şirketin (iştirakin) paylarıyla değiştirilir.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DET sadece kamu kurumları tarafından ihraç edilir.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PDT faizsizdir, DET faizlidir.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İkisi tamamen aynı üründür.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DET'in vadesi en fazla 1 aydır.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PDT ihraççı şirketin KENDİ paylarına dönüştürülür; DET ise ihraççının sahip olduğu BAŞKA bir ortaklığın (örneğin iştirakinin) paylarıyla değiştirilir.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33 </w:t>
            </w:r>
            <w:r>
              <w:rPr>
                <w:rFonts w:ascii="Arial" w:hAnsi="Arial"/>
                <w:b/>
                <w:color w:val="2B6CB0"/>
                <w:sz w:val="16"/>
              </w:rPr>
              <w:t>[Geri Alım Hakkı İçeren Tahvil (Callable Bond)]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İhraççı şirkete belirlenen tarihlerde tahvili vadesinden önce geri çağırma (itfa etme) hakkı tanıyan tahvil türü hangisidir?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Geri Çağrılabilir (Callable) Tahvil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Satılabilir (Puttable) Tahvil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Sıfır Kuponlu Tahvil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Endeksli Tahvil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Kayıtsız Tahvil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Callable tahvilde inisiyatif İHRAÇÇIDADIR (şirket faizler düştüğünde borcu kapatmak için geri çağırır). Puttable tahvilde ise inisiyatif YATIRIMCIDADIR (yatırımcı tahvili şirkete geri satabilir).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34 </w:t>
            </w:r>
            <w:r>
              <w:rPr>
                <w:rFonts w:ascii="Arial" w:hAnsi="Arial"/>
                <w:b/>
                <w:color w:val="2B6CB0"/>
                <w:sz w:val="16"/>
              </w:rPr>
              <w:t>[Kredi Derecelendirme Notları (Credit Ratings)]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Uluslararası derecelendirme kuruluşlarına göre 'Yatırım Yapılabilir Seviye' (Investment Grade) kabul edilen asgari uzun vadeli not baremi nedir?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AAA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BBB- (Baa3)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BB+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CCC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D (Default)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B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Derecelendirmede AAA'dan BBB- (Baa3) seviyesine kadar olan notlar 'Yatırım Yapılabilir' (Investment Grade); BB+ ve altı ise 'Spekülatif / Yüksek Getirili (Junk)' seviyedir.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35 </w:t>
            </w:r>
            <w:r>
              <w:rPr>
                <w:rFonts w:ascii="Arial" w:hAnsi="Arial"/>
                <w:b/>
                <w:color w:val="2B6CB0"/>
                <w:sz w:val="16"/>
              </w:rPr>
              <w:t>[DİBS Türleri - Hazine Bonosu vs Devlet Tahvili]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Hazine ve Maliye Bakanlığı tarafından yurt içi piyasada ihraç edilen DİBS'lerden vadesi 1 yıldan kısa olanlara ne ad verilir?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Devlet Tahvili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Hazine Bonosu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Eurobond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Gelir Ortaklığı Senedi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Varlık Teminatlı Menkul Kıymet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B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Hazine tarafından ihraç edilen vadesi 1 yıldan kısa DİBS'ler 'Hazine Bonosu', 1 yıl ve daha uzun vadeli olanlar ise 'Devlet Tahvili'dir.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36 </w:t>
            </w:r>
            <w:r>
              <w:rPr>
                <w:rFonts w:ascii="Arial" w:hAnsi="Arial"/>
                <w:b/>
                <w:color w:val="2B6CB0"/>
                <w:sz w:val="16"/>
              </w:rPr>
              <w:t>[Eurobond Tanımı ve Nitelikleri]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Eurobond (Dış Borçlanma Aracı) ile ilgili aşağıdakilerden hangisi DOĞRUDUR?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Sadece Euro para birimi cinsinden ihraç edilebilir.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Bir devletin veya şirketin kendi ulusal para birimi ve ülkesi dışındaki uluslararası piyasalarda yabancı para cinsinden (genellikle USD veya EUR) ihraç ettiği uzun vadeli borçlanma aracıdır.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Kupon ödemeleri her hafta yapılır.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Eurobond'lar Takasbank yerine sadece New York Borsasında fiziki işlem görür.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Eurobond ihraçlarında faiz getirisi kanunen yasaktır.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B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Eurobond, ihraç edildiği ülkenin para birimi dışındaki bir para birimiyle uluslararası piyasalarda ihraç edilen borçlanma aracıdır (örneğin Türkiye Hazinesinin Londra'da ihraç ettiği Dolar cinsi tahvil).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37 </w:t>
            </w:r>
            <w:r>
              <w:rPr>
                <w:rFonts w:ascii="Arial" w:hAnsi="Arial"/>
                <w:b/>
                <w:color w:val="2B6CB0"/>
                <w:sz w:val="16"/>
              </w:rPr>
              <w:t>[TÜFE'ye Endeksli Tahviller]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Enflasyona (TÜFE) endeksli devlet tahvillerinin yatırımcıya sağladığı temel koruma nedir?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Anaparanın ve kupon ödemelerinin enflasyon oranında güncellenerek yatırımcının reel getirisinin garanti altına alınması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Dolar kurunun sabitlenmesi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Şirketin tüm hisselerinin bedelsiz verilmesi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Vergiden tamamen muaf tutulması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Kupon oranının her gün sıfırlanması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TÜFE'ye endeksli tahvillerde anapara enflasyon oranında artırılır ve reel kupon oranı bu anaparaya uygulanarak yatırımcının satın alma gücü korunur.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38 </w:t>
            </w:r>
            <w:r>
              <w:rPr>
                <w:rFonts w:ascii="Arial" w:hAnsi="Arial"/>
                <w:b/>
                <w:color w:val="2B6CB0"/>
                <w:sz w:val="16"/>
              </w:rPr>
              <w:t>[Borçlanma Araçları İhraç Limiti]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Halka açık anonim ortaklıkların ihraç edebileceği borçlanma araçlarının azami ihraç tavanı kural olarak özkaynaklarının en fazla kaç katı olabilir?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1 katı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3 katı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5 katı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10 katı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Sınırsız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C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Borçlanma Araçları Tebliği m.9 uyarınca; halka açık ortaklıklar için ihraç limiti genel kural olarak son yıllık bilançodaki özkaynakların 5 KATIDIR (Halka açık olmayanlarda 3 katıdır).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39 </w:t>
            </w:r>
            <w:r>
              <w:rPr>
                <w:rFonts w:ascii="Arial" w:hAnsi="Arial"/>
                <w:b/>
                <w:color w:val="2B6CB0"/>
                <w:sz w:val="16"/>
              </w:rPr>
              <w:t>[Yeşil ve Sürdürülebilir Borçlanma Araçları]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Yeşil Borçlanma Aracı (Green Bond) ihracından elde edilen fonların kullanım alanı ne olmalıdır?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Şirketin her türlü ticari borcunun kapatılması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İklim değişikliğiyle mücadele, yenilenebilir enerji, enerji verimliliği ve çevreye olumlu katkı sağlayan yeşil projelerin finansmanı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Sadece yönetim kurulu üyelerine prim ödenmesi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Fosil yakıt santralleri kurulması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Borsada spekülatif hisse alım satımı yapılması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B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Yeşil tahvil ihraç gelirleri münhasıran SPK Yeşil Borçlanma Aracı Rehberi ve uluslararası taksonomiye uygun çevresel/sürdürülebilir yeşil projelerde kullanılmak zorundadır.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40 </w:t>
            </w:r>
            <w:r>
              <w:rPr>
                <w:rFonts w:ascii="Arial" w:hAnsi="Arial"/>
                <w:b/>
                <w:color w:val="2B6CB0"/>
                <w:sz w:val="16"/>
              </w:rPr>
              <w:t>[Temerrüt Riski (Kredi Riski)]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Bir borçlanma aracının ihraççısının vadesi geldiğinde kupon faizini veya anapara ödemesini yapamaması durumuna ne ad verilir?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Likidite Riski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Piyasa Riski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Temerrüt (Default) Riski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Kur Riski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Enflasyon Riski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C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İhraççının finansal yetersizlik nedeniyle borcunu zamanında ödeyememesi 'Temerrüt (Default) Riski' veya 'Kredi Riski' olarak tanımlanır.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41 </w:t>
            </w:r>
            <w:r>
              <w:rPr>
                <w:rFonts w:ascii="Arial" w:hAnsi="Arial"/>
                <w:b/>
                <w:color w:val="2B6CB0"/>
                <w:sz w:val="16"/>
              </w:rPr>
              <w:t>[Teminatlı Menkul Kıymetler]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İpotek Teminatlı Menkul Kıymetler (İTMK) ile Varlık Teminatlı Menkul Kıymetler (VTMK) arasındaki ortak koruma mekanizması nedir?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İhraççının iflası halinde dahi teminat havuzundaki varlıkların ayrı tutularak öncelikle yatırımcılara ödenmesi (çifte güvence)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Faizlerin devlet tarafından ödenmesi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Yalnızca 1 ay vadeli olmaları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Sadece gerçek kişilere satılabilmeleri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Borsada işlem görmelerinin yasak olması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Teminatlı menkul kıymetlerde (Covered Bonds) yatırımcı hem ihraççıya hem de özel teminat havuzuna (ipotek/kredi alacakları) rücu edebilir; ihraççı batsa dahi teminat havuzu iflas masası dışındadır.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42 </w:t>
            </w:r>
            <w:r>
              <w:rPr>
                <w:rFonts w:ascii="Arial" w:hAnsi="Arial"/>
                <w:b/>
                <w:color w:val="2B6CB0"/>
                <w:sz w:val="16"/>
              </w:rPr>
              <w:t>[Kupon Oranı vs Getiri Oranı Ayrımı]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Nominal değeri 1.000 TL olan ve yılda bir kez %20 sabit kupon faizi ödeyen bir tahvil piyasada 800 TL'den işlem görüyorsa cari getiri (current yield) oranı yüzde kaçtır?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%16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%20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%25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%30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%40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C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Kupon Tutarı = 1.000 x %20 = 200 TL. Cari Getiri = Kupon Tutarı / Piyasa Fiyatı = 200 / 800 = %25.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43 </w:t>
            </w:r>
            <w:r>
              <w:rPr>
                <w:rFonts w:ascii="Arial" w:hAnsi="Arial"/>
                <w:b/>
                <w:color w:val="2B6CB0"/>
                <w:sz w:val="16"/>
              </w:rPr>
              <w:t>[Nominal Değerin Altında İşlem Gören Tahviller (İskontolu)]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Piyasa fiyatı nominal değerinin altında olan bir tahvil için (Fiyat &lt; Nominal) Kupon Oranı ile Vadeye Kadar Getiri (YTM) ilişkisi nasıldır?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Kupon Oranı &gt; Vadeye Kadar Getiri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Kupon Oranı &lt; Vadeye Kadar Getiri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Kupon Oranı = Vadeye Kadar Getiri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Vadeye kadar getiri sıfırdır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İkisi arasında hiçbir ilişki yoktur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B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Tahvil nominal değerinin altında (iskontolu) satılıyorsa, yatırımcı hem kupon alır hem de vade sonunda anapara kazancı elde eder; dolayısıyla Vadeye Kadar Getiri (YTM) &gt; Kupon Oranı olur.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44 </w:t>
            </w:r>
            <w:r>
              <w:rPr>
                <w:rFonts w:ascii="Arial" w:hAnsi="Arial"/>
                <w:b/>
                <w:color w:val="2B6CB0"/>
                <w:sz w:val="16"/>
              </w:rPr>
              <w:t>[Varlığa Dayalı Menkul Kıymetler (VDMK)]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VDMK ihracında alacakların devredildiği ve tüzel kişiliği olmayan malvarlığı havuzu hangisidir?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Varlık Finansmanı Fonu (VFF)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Yatırım Ortaklığı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Anonim Şirket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Mevduat Hesabı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Kambiyo Kasası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VDMK'lar SPK izinli İpotek Finansmanı Kuruluşları veya kaynak kuruluşlarca oluşturulan tüzel kişiliği olmayan 'Varlık Finansmanı Fonu (VFF)' tarafından ihraç edilir.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45 </w:t>
            </w:r>
            <w:r>
              <w:rPr>
                <w:rFonts w:ascii="Arial" w:hAnsi="Arial"/>
                <w:b/>
                <w:color w:val="2B6CB0"/>
                <w:sz w:val="16"/>
              </w:rPr>
              <w:t>[Finansman Bonosu İhraç Süreci]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Halka arz edilmeksizin nitelikli yatırımcılara ihraç edilecek finansman bonoları için SPK'dan hangi onay alınır?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İzahname Onayı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İhraç Belgesi ve İhraç Tavanı Onayı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Kotasyon Belgesi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Vergi Muafiyet Beratı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Borsa Şilti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B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Halka arz edilmeyen borçlanma aracı ihraçlarında İzahname değil, 'İhraç Belgesi' düzenlenir ve SPK'dan 1 yıllık 'İhraç Tavanı' onayı alınır.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46 </w:t>
            </w:r>
            <w:r>
              <w:rPr>
                <w:rFonts w:ascii="Arial" w:hAnsi="Arial"/>
                <w:b/>
                <w:color w:val="2B6CB0"/>
                <w:sz w:val="16"/>
              </w:rPr>
              <w:t>[Faiz Kupon Ödeme Sıklığı]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Borçlanma araçlarında kupon ödeme dönemleri mevzuat uyarınca en az kaç ayda bir yapılabilir?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Her gün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En az 1 ayda bir (1, 3, 6 veya 12 aylık periyotlar)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Sadece 5 yılda bir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Yalnızca şirket genel müdürü istediğinde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10 yılda bir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B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Kupon faiz ödemeleri genellikle 1, 3, 6 veya 12 aylık periyotlar halinde ihraç koşullarında belirlenerek ödenir.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47 </w:t>
            </w:r>
            <w:r>
              <w:rPr>
                <w:rFonts w:ascii="Arial" w:hAnsi="Arial"/>
                <w:b/>
                <w:color w:val="2B6CB0"/>
                <w:sz w:val="16"/>
              </w:rPr>
              <w:t>[Değişken Faizli Borçlanma Araçları]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Değişken faizli tahvillerde kupon faiz oranı neye göre belirlenir?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Referans bir faiz oranına (örneğin TLREF, TRLIBOR veya DİBS ihale faizi) eklenen bir ek getiri (spread) marjına göre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Şirketin satış hasılatına göre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Hisse senedi borsa endeksine göre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Yönetim kurulu başkanının doğum gününe göre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Asgari ücret artış oranına göre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Değişken kuponlu tahvillerde faiz = Referans Faiz (örn. TLREF) + Ek Getiri (Spread) formülüyle her kupon dönemi başında piyasa şartlarına göre güncellenir.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48 </w:t>
            </w:r>
            <w:r>
              <w:rPr>
                <w:rFonts w:ascii="Arial" w:hAnsi="Arial"/>
                <w:b/>
                <w:color w:val="2B6CB0"/>
                <w:sz w:val="16"/>
              </w:rPr>
              <w:t>[Borçlanma Aracı Sahipleri Kurulu (BASK)]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6362 sayılı Kanun m.31/A uyarınca ihraççı şirketin borçlanma koşullarında değişiklik yapması halinde tahvil sahiplerinin haklarını korumak üzere toplanan organ hangisidir?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Borçlanma Aracı Sahipleri Kurulu (BASK)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Yönetim Kurulu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Denetim Komitesi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Sendika Temsilciliği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Borsa Disiplin Kurulu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Borçlanma koşullarının değiştirilmesi veya temerrüt hallerinde tahvil yatırımcılarının ortak iradesini temsil etmek üzere 'Borçlanma Aracı Sahipleri Kurulu' oluşturulur.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49 </w:t>
            </w:r>
            <w:r>
              <w:rPr>
                <w:rFonts w:ascii="Arial" w:hAnsi="Arial"/>
                <w:b/>
                <w:color w:val="2B6CB0"/>
                <w:sz w:val="16"/>
              </w:rPr>
              <w:t>[Kuponsuz Tahvillerde Verim Eğrisi (Yield Curve)]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Farklı vadelerdeki aynı kredi riskine sahip tahvillerin getirileri ile vadeleri arasındaki ilişkiyi gösteren grafiğe ne ad verilir?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Verim Eğrisi (Getiri Eğrisi / Yield Curve)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Lorenz Eğrisi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Phillips Eğrisi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Farksızlık Eğrisi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Talep Eğrisi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Getiri Eğrisi (Yield Curve), farklı vadelerdeki borçlanma araçlarının faiz oranlarını vadelerine göre gösteren temel finansal analiz aracıdır.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50 </w:t>
            </w:r>
            <w:r>
              <w:rPr>
                <w:rFonts w:ascii="Arial" w:hAnsi="Arial"/>
                <w:b/>
                <w:color w:val="2B6CB0"/>
                <w:sz w:val="16"/>
              </w:rPr>
              <w:t>[Yatırımcı Tazmin Merkezi ve Borçlanma Araçları]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YTM'nin özel sektör tahvillerine ilişkin tazmin kapsamı nasıldır?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Tahvil ihraç eden şirketin iflas etmesi sonucu anapara ödeyememesi YTM güvencesinde DEĞİLDİR (Kredi riski tazmin edilmez).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Tüm tahvillerin anaparasını YTM öder.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Sadece yabancı tahviller tazmin edilir.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YTM tahvil faizlerini garanti eder.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Tahvil tazmini için mahkeme kararı aranmaz.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YTM yatırımcının saklamadaki varlıklarının aracı kurumca suistimalini tazmin eder; ihraççı şirketin tahvil borcunu ödeyememesinden (kredi/iflas riski) kaynaklanan zararları TAZMİN ETMEZ.</w:t>
            </w:r>
          </w:p>
        </w:tc>
      </w:tr>
    </w:tbl>
    <w:p>
      <w:pPr>
        <w:spacing w:before="0" w:after="60"/>
      </w:pPr>
    </w:p>
    <w:p>
      <w:pPr>
        <w:keepNext/>
        <w:spacing w:before="240" w:after="100"/>
      </w:pPr>
      <w:r>
        <w:rPr>
          <w:rFonts w:ascii="Arial" w:hAnsi="Arial"/>
          <w:b/>
          <w:color w:val="1A365D"/>
          <w:sz w:val="21"/>
        </w:rPr>
        <w:t>BÖLÜM 3: KİRA SERTİFİKALARI (SUKUK) VE FAİZSİZ FİNANSMAN ARAÇLARI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51 </w:t>
            </w:r>
            <w:r>
              <w:rPr>
                <w:rFonts w:ascii="Arial" w:hAnsi="Arial"/>
                <w:b/>
                <w:color w:val="2B6CB0"/>
                <w:sz w:val="16"/>
              </w:rPr>
              <w:t>[Varlık Kiralama Şirketi (VKŞ)]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Kira Sertifikaları Tebliği'ne (III-61.1) göre kira sertifikası ihraç etmek üzere münhasıran kurulan anonim ortaklık hangisidir?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Portföy Yönetim Şirketi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Varlık Kiralama Şirketi (VKŞ)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Yatırım Ortaklığı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Faktoring Şirketi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Kalkınma Ajansı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B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Kira sertifikaları mevzuat gereğince yalnızca bu amaçla kurulan özel amaçlı şirket niteliğindeki 'Varlık Kiralama Şirketleri (VKŞ)' tarafından ihraç edilir.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52 </w:t>
            </w:r>
            <w:r>
              <w:rPr>
                <w:rFonts w:ascii="Arial" w:hAnsi="Arial"/>
                <w:b/>
                <w:color w:val="2B6CB0"/>
                <w:sz w:val="16"/>
              </w:rPr>
              <w:t>[Sahipliğe Dayalı Kira Sertifikası (İcara)]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Bir varlığın (gayrimenkul, makine vb.) VKŞ tarafından satın alınıp kaynak kuruluşa kiralanması ve kira gelirlerinin sertifika sahiplerine dağıtılması esasına dayanan sukuk türü hangisidir?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Sahipliğe Dayalı Kira Sertifikası (İcara)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Yönetim Sözleşmesine Dayalı (Vekalet)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Alım-Satıma Dayalı (Murabaha)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Ortaklığa Dayalı (Mudaraba/Muşaraka)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Eser Sözleşmesine Dayalı (İstisna)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Sahipliğe dayalı (İcara) kira sertifikasında varlık mülkiyeti VKŞ'ye geçer, kaynak kuruluşa kiralanır ve kira bedelleri periyodik olarak yatırımcılara ödenir.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53 </w:t>
            </w:r>
            <w:r>
              <w:rPr>
                <w:rFonts w:ascii="Arial" w:hAnsi="Arial"/>
                <w:b/>
                <w:color w:val="2B6CB0"/>
                <w:sz w:val="16"/>
              </w:rPr>
              <w:t>[Yönetim Sözleşmesine Dayalı Kira Sertifikası]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Kaynak kuruluşa ait varlıkların mülkiyet devri yapılmaksızın VKŞ lehine yönetilmesi ve elde edilen gelirlerin aktarılması esasına dayanan kira sertifikası hangisidir?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Yönetim Sözleşmesine Dayalı Kira Sertifikası (Vekalet Sukuku)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Murabaha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İstisna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Rehinli Bono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Garantili Tahvil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Yönetim sözleşmesine dayalı sukukta varlık devri olmadan varlıkların getirisinin vekil olarak yönetilip VKŞ yatırımcılarına aktarılması esastır.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54 </w:t>
            </w:r>
            <w:r>
              <w:rPr>
                <w:rFonts w:ascii="Arial" w:hAnsi="Arial"/>
                <w:b/>
                <w:color w:val="2B6CB0"/>
                <w:sz w:val="16"/>
              </w:rPr>
              <w:t>[Alım-Satıma Dayalı Kira Sertifikası (Murabaha)]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VKŞ'nin bir emtiayı peşin satın alıp vadeli olarak kâr marjıyla kaynak kuruluşa satması esasına dayanan kira sertifikası türü hangisidir?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Alım-Satıma Dayalı Kira Sertifikası (Murabaha Sukuku)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İcara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Mudaraba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İstisna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Gelir Paylaşımlı Bono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Alım-satıma dayalı kira sertifikası (Murabaha), peşin alınan bir malın kâr ilavesiyle vadeli satılması esasına dayanan faizsiz finansman aracıdır.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55 </w:t>
            </w:r>
            <w:r>
              <w:rPr>
                <w:rFonts w:ascii="Arial" w:hAnsi="Arial"/>
                <w:b/>
                <w:color w:val="2B6CB0"/>
                <w:sz w:val="16"/>
              </w:rPr>
              <w:t>[Ortaklığa Dayalı Kira Sertifikası (Mudaraba / Muşaraka)]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Emek-sermaye ortaklığı (Mudaraba) veya kâr-zarar ortaklığı (Muşaraka) ilkelerine dayalı kira sertifikası türü hangisidir?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Ortaklığa Dayalı Kira Sertifikası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Hazine Bonosu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İpotekli Tahvil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Kambiyo Senedi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Repo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Ortaklığa dayalı sukuk; bir girişim veya projenin kâr ve zararına ortak olmak üzere ihraç edilen faizsiz sermaye piyasası aracıdır.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56 </w:t>
            </w:r>
            <w:r>
              <w:rPr>
                <w:rFonts w:ascii="Arial" w:hAnsi="Arial"/>
                <w:b/>
                <w:color w:val="2B6CB0"/>
                <w:sz w:val="16"/>
              </w:rPr>
              <w:t>[VKŞ Malvarlığının Korunması]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VKŞ portföyündeki varlıkların hukuki statüsü ile ilgili aşağıdakilerden hangisi DOĞRUDUR?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Kaynak kuruluşun borçları nedeniyle haczedilebilir.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Kira sertifikası sahiplerinin hakları itfa edilinceye kadar kamu alacakları için dahi haczedilemez, rehnedilemez ve iflas masasına dahil edilemez.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VKŞ yöneticileri bu varlıkları serbestçe şahsi borçlarına teminat gösterebilir.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Varlıklar sadece 1 ay süreyle korunur.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İcra daireleri bu varlıkları anında satabilir.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B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6362 sayılı Kanun m.61 uyarınca VKŞ'deki varlıklar kira sertifikası sahiplerinin menfaati için kesin yasal koruma altındadır; hiçbir kamu/özel borç için haczedilemez.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57 </w:t>
            </w:r>
            <w:r>
              <w:rPr>
                <w:rFonts w:ascii="Arial" w:hAnsi="Arial"/>
                <w:b/>
                <w:color w:val="2B6CB0"/>
                <w:sz w:val="16"/>
              </w:rPr>
              <w:t>[Kaynak Kuruluş Kavramı]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Kira sertifikası ihracında finansman ihtiyacı duyan ve varlıklarını VKŞ'ye devreden veya kiralayan kuruluşa ne ad verilir?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Kaynak Kuruluş (Originator)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Portföy Saklayıcısı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Lider Aracı Kurum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Takas Odası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Mutemet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Kaynak Kuruluş, kira sertifikası ihracına konu varlıkları sağlayan ve elde edilen fonu kullanan ana şirkettir.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58 </w:t>
            </w:r>
            <w:r>
              <w:rPr>
                <w:rFonts w:ascii="Arial" w:hAnsi="Arial"/>
                <w:b/>
                <w:color w:val="2B6CB0"/>
                <w:sz w:val="16"/>
              </w:rPr>
              <w:t>[VKŞ Kurucuları]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Aşağıdakilerden hangisi SPK düzenlemelerine göre Varlık Kiralama Şirketi (VKŞ) kurabilecek kurumlardan biridir?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Bankalar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Aracı Kurumlar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Gayrimenkul Yatırım Ortaklıkları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BIST Yıldız Pazar'da işlem gören şirketler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Yukarıdakilerin hepsi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E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Bankalar, aracı kurumlar, GYO'lar, Hazine ve belirli büyüklük kriterlerini sağlayan halka açık ortaklıklar VKŞ kurabilir.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59 </w:t>
            </w:r>
            <w:r>
              <w:rPr>
                <w:rFonts w:ascii="Arial" w:hAnsi="Arial"/>
                <w:b/>
                <w:color w:val="2B6CB0"/>
                <w:sz w:val="16"/>
              </w:rPr>
              <w:t>[Kira Sertifikalarının Borsada İşlem Görmesi]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Halka arz edilen kira sertifikaları nerede işlem görür?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Borsa İstanbul Borçlanma Araçları Piyasası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Döviz Büroları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Sadece noterler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Serbest Kapalı Pazar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Bankalararası Para Piyasası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Kira sertifikaları Borsa İstanbul Borçlanma Araçları Piyasası bünyesindeki Nitelikli Yatırımcı İhraç Pazarı veya Kesin Alım Satım Pazarında işlem görür.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60 </w:t>
            </w:r>
            <w:r>
              <w:rPr>
                <w:rFonts w:ascii="Arial" w:hAnsi="Arial"/>
                <w:b/>
                <w:color w:val="2B6CB0"/>
                <w:sz w:val="16"/>
              </w:rPr>
              <w:t>[Danışma Komitesi (Şer'i Uyum Onayı)]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Faizsiz finans ilkelerine uygunluk değerlendirmesini yapan ve icazet belgesi düzenleyen bağımsız kurula ne ad verilir?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Danışma Komitesi (Şer'i Uyum Kurulu)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Teftiş Kurulu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Denetim Komitesi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Disiplin Kurulu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Maliye Heyeti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Kira sertifikalarının faizsiz finans ilkelerine uygunluğunu onaylayan bağımsız heyet Danışma Komitesidir.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61 </w:t>
            </w:r>
            <w:r>
              <w:rPr>
                <w:rFonts w:ascii="Arial" w:hAnsi="Arial"/>
                <w:b/>
                <w:color w:val="2B6CB0"/>
                <w:sz w:val="16"/>
              </w:rPr>
              <w:t>[Eser Sözleşmesine Dayalı Kira Sertifikası (İstisna)]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VKŞ'nin işveren, kaynak kuruluşun yüklenici olduğu bir inşaat/üretim eser sözleşmesine dayalı sukuk türü hangisidir?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Eser Sözleşmesine Dayalı (İstisna Sukuku)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İcara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Murabaha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Mudaraba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Vekalet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Eser sözleşmesine dayalı (İstisna) kira sertifikası, henüz tamamlanmamış bir eserin veya tesisin yaptırılması ve teslimi esasına dayanır.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62 </w:t>
            </w:r>
            <w:r>
              <w:rPr>
                <w:rFonts w:ascii="Arial" w:hAnsi="Arial"/>
                <w:b/>
                <w:color w:val="2B6CB0"/>
                <w:sz w:val="16"/>
              </w:rPr>
              <w:t>[Kira Sertifikalarında İtfa]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Kira sertifikalarında vade sonunda anaparanın ödenerek sertifikaların kapatılması işlemine ne ad verilir?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İtfa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Temerrüt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Kotasyon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Emisyon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Rüçhan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Sertifika bedelinin yatırımcılara geri ödenerek ihracın sonlandırılması işlemine 'İtfa' denir.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63 </w:t>
            </w:r>
            <w:r>
              <w:rPr>
                <w:rFonts w:ascii="Arial" w:hAnsi="Arial"/>
                <w:b/>
                <w:color w:val="2B6CB0"/>
                <w:sz w:val="16"/>
              </w:rPr>
              <w:t>[Gelir Ortaklığı Senetleri (GOS)]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Köprü, baraj, otoyol gibi kamu altyapı tesislerinin gelirlerine ortaklık sağlayan menkul kıymet hangisidir?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Gelir Ortaklığı Senedi (GOS)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Hisse Senedi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Varant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Kambiyo Çeki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İpotek Belgesi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Gelir Ortaklığı Senetleri (GOS), kamuya ait altyapı tesislerinin gelirlerinden pay almak üzere ihraç edilen menkul kıymetlerdir.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64 </w:t>
            </w:r>
            <w:r>
              <w:rPr>
                <w:rFonts w:ascii="Arial" w:hAnsi="Arial"/>
                <w:b/>
                <w:color w:val="2B6CB0"/>
                <w:sz w:val="16"/>
              </w:rPr>
              <w:t>[Gelire Endeksli Senetler (GES)]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Getirisi KİT'lerin bütçeye aktardıkları hasılat paylarına endekslenen DİBS türü hangisidir?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Gelire Endeksli Senet (GES)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Hazine Bonosu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Eurobond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PDT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Finansman Bonosu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Gelire Endeksli Senetler (GES), getirisi kamu iktisadi teşebbüslerinin gelir gerçekleşmelerine bağlanan iç borçlanma senetleridir.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65 </w:t>
            </w:r>
            <w:r>
              <w:rPr>
                <w:rFonts w:ascii="Arial" w:hAnsi="Arial"/>
                <w:b/>
                <w:color w:val="2B6CB0"/>
                <w:sz w:val="16"/>
              </w:rPr>
              <w:t>[Hazine Kira Sertifikası İhraçları]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Hazine ve Maliye Bakanlığı adına yurt içi ve yurt dışı piyasalarda sukuk ihraç eden kamu VKŞ'si hangisidir?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Hazine Müsteşarlığı Varlık Kiralama Şirketi A.Ş.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Borsa İstanbul A.Ş.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Takasbank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Ziraat Yatırım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MKK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Türkiye Cumhuriyeti Hazinesi adına kira sertifikası ihraçlarını gerçekleştirmek üzere 'Hazine Müsteşarlığı Varlık Kiralama Şirketi A.Ş.' kurulmuştur.</w:t>
            </w:r>
          </w:p>
        </w:tc>
      </w:tr>
    </w:tbl>
    <w:p>
      <w:pPr>
        <w:spacing w:before="0" w:after="60"/>
      </w:pPr>
    </w:p>
    <w:p>
      <w:pPr>
        <w:keepNext/>
        <w:spacing w:before="240" w:after="100"/>
      </w:pPr>
      <w:r>
        <w:rPr>
          <w:rFonts w:ascii="Arial" w:hAnsi="Arial"/>
          <w:b/>
          <w:color w:val="1A365D"/>
          <w:sz w:val="21"/>
        </w:rPr>
        <w:t>BÖLÜM 4: YAPILANDIRILMIŞ ÜRÜNLER, VARANTLAR VE SERTİFİKALAR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66 </w:t>
            </w:r>
            <w:r>
              <w:rPr>
                <w:rFonts w:ascii="Arial" w:hAnsi="Arial"/>
                <w:b/>
                <w:color w:val="2B6CB0"/>
                <w:sz w:val="16"/>
              </w:rPr>
              <w:t>[Aracı Kuruluş Varantı Tanımı]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Varant Tebliği'ne (VII-128.3) göre 'Aracı Kuruluş Varantı'nın tanımı aşağıdakilerden hangisidir?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Elinde bulunduran kişiye, dayanak varlığı önceden belirlenen fiyattan (kullanım fiyatı) belirli bir tarihte veya tarihe kadar alma ya da satma hakkı veren ve menkul kıymet niteliğinde olan sermaye piyasası aracıdır.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Anonim şirketin kâr payı dağıtma taahhüdüdür.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Sadece devlet tarafından basılan madeni paradır.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Vadesi olmayan süresiz bir ortaklık payıdır.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Bir banka mevduat cüzdanıdır.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Varant, sahibine dayanak varlığı alma (Call) veya satma (Put) HAKKI veren, ancak YÜKÜMLÜLÜK getirmeyen, menkul kıymetleştirilmiş bir opsiyon türevidir.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67 </w:t>
            </w:r>
            <w:r>
              <w:rPr>
                <w:rFonts w:ascii="Arial" w:hAnsi="Arial"/>
                <w:b/>
                <w:color w:val="2B6CB0"/>
                <w:sz w:val="16"/>
              </w:rPr>
              <w:t>[Alım Varantı (Call) vs Satım Varantı (Put)]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Dayanak varlığın fiyatının gelecekte YÜKSELECEĞİNİ bekleyen bir yatırımcı hangi varant türünü satın almalıdır?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Alım Varantı (Call Warrant)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Satım Varantı (Put Warrant)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Ters Varant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İskonto Varantı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Faizsiz Varant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Alım varantı (Call), dayanak varlık fiyatı yükseldikçe değer kazanır. Satım varantı (Put) ise fiyat düşüşlerinden kâr elde etmek amacıyla alınır.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68 </w:t>
            </w:r>
            <w:r>
              <w:rPr>
                <w:rFonts w:ascii="Arial" w:hAnsi="Arial"/>
                <w:b/>
                <w:color w:val="2B6CB0"/>
                <w:sz w:val="16"/>
              </w:rPr>
              <w:t>[Varantta İhraççı vs Yatırımcı Sorumluluğu]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Varant satın alan bir yatırımcının katlanabileceği azami risk/zarar ne kadardır?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Ödediği varant prim tutarı ile sınırlıdır.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Sınırsız zarar edebilir.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Şirketin tüm borçlarından sorumlu olur.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Dayanak varlığın toplam piyasa değeri kadardır.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Zarar etme riski kesinlikle yoktur.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Varant alan yatırımcı bir hak satın alır; en kötü senaryoda varantı kullanmaz ve zararı sadece ödediği alış primi (prim kaybı) ile sınırlı kalır.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69 </w:t>
            </w:r>
            <w:r>
              <w:rPr>
                <w:rFonts w:ascii="Arial" w:hAnsi="Arial"/>
                <w:b/>
                <w:color w:val="2B6CB0"/>
                <w:sz w:val="16"/>
              </w:rPr>
              <w:t>[Kullanım Türüne Göre Varantlar (Avrupa vs Amerikan)]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Sadece vadesinde (vade bitim gününde) kullanılabilen varant/opsiyon türüne ne ad verilir?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Avrupa Tipi (European Style)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Amerikan Tipi (American Style)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Bermuda Tipi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Asya Tipi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Kutup Tipi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Avrupa tipi varantlar yalnızca vade gününde; Amerikan tipi varantlar ise vadesine kadar olan herhangi bir iş gününde işleme konulabilir (kullanılabilir).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70 </w:t>
            </w:r>
            <w:r>
              <w:rPr>
                <w:rFonts w:ascii="Arial" w:hAnsi="Arial"/>
                <w:b/>
                <w:color w:val="2B6CB0"/>
                <w:sz w:val="16"/>
              </w:rPr>
              <w:t>[Varant Değerleme - İçsel Değer (Intrinsic Value)]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Kullanım fiyatı 100 TL olan bir hisse senedi Alım Varantında, hissenin piyasa fiyatı 120 TL ise varantın 'İçsel Değeri' kaç TL'dir?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0 TL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10 TL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20 TL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100 TL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120 TL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C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Alım Varantı İçsel Değeri = Spot Fiyat - Kullanım Fiyatı = 120 - 100 = 20 TL (İçsel değer negatif olamaz, en az 0'dır).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71 </w:t>
            </w:r>
            <w:r>
              <w:rPr>
                <w:rFonts w:ascii="Arial" w:hAnsi="Arial"/>
                <w:b/>
                <w:color w:val="2B6CB0"/>
                <w:sz w:val="16"/>
              </w:rPr>
              <w:t>[Karda, Başabaş ve Zararda Varantlar]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Spot fiyatın kullanım fiyatına eşit olduğu (Spot = Kullanım Fiyatı) varant pozisyonu nasıl adlandırılır?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Kârda (In-the-Money)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Başabaşta (At-the-Money)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Zararda (Out-of-the-Money)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Derin Kârda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Primli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B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Spot Fiyat = Kullanım Fiyatı ise pozisyon 'Başabaşta (At-the-Money)'; kâr potansiyeli taşıyorsa 'Kârda (ITM)'; içsel değeri sıfır ise 'Zararda (OTM)' olarak adlandırılır.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72 </w:t>
            </w:r>
            <w:r>
              <w:rPr>
                <w:rFonts w:ascii="Arial" w:hAnsi="Arial"/>
                <w:b/>
                <w:color w:val="2B6CB0"/>
                <w:sz w:val="16"/>
              </w:rPr>
              <w:t>[Zaman Değeri ve Zaman Erimesi (Theta)]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Varantın vadesine yaklaştıkça değer kaybetmesine yol açan ve varant fiyatındaki zaman erimesini ifade eden greeks parametresi hangisidir?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Delta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Gama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Teta (Theta)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Vega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Rho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C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Teta (Theta), zamanın geçişiyle (vadeye kalan gün sayısı azaldıkça) varantın zaman değerinde meydana gelen günlük erimeyi gösterir.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73 </w:t>
            </w:r>
            <w:r>
              <w:rPr>
                <w:rFonts w:ascii="Arial" w:hAnsi="Arial"/>
                <w:b/>
                <w:color w:val="2B6CB0"/>
                <w:sz w:val="16"/>
              </w:rPr>
              <w:t>[Delta Göstergesi]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Dayanak varlığın fiyatındaki 1 birimlik değişimin varant fiyatında yaratacağı değişimi ölçen duyarlılık katsayısı hangisidir?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Delta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Teta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Vega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Durasyon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Beta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Delta, dayanak varlık fiyatındaki 1 TL'lik değişime karşılık varant fiyatının kaç TL değişeceğini ölçen duyarlılık göstergesidir.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74 </w:t>
            </w:r>
            <w:r>
              <w:rPr>
                <w:rFonts w:ascii="Arial" w:hAnsi="Arial"/>
                <w:b/>
                <w:color w:val="2B6CB0"/>
                <w:sz w:val="16"/>
              </w:rPr>
              <w:t>[Piyasa Yapıcılığı (Market Making)]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Borsa İstanbul'da işlem gören varantlarda likiditeyi sağlamak ve sürekli alım-satım kotasyonu vermekle yükümlü olan aktör kimdir?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Piyasa Yapıcı Üye (Market Maker)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Bireysel Yatırımcı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Takas Odası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MKK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TCMB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Varant piyasasında likiditenin sürekliliği için ihraççı veya yetkili aracı kurum 'Piyasa Yapıcı' olarak çift taraflı kotasyon girmek zorundadır.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75 </w:t>
            </w:r>
            <w:r>
              <w:rPr>
                <w:rFonts w:ascii="Arial" w:hAnsi="Arial"/>
                <w:b/>
                <w:color w:val="2B6CB0"/>
                <w:sz w:val="16"/>
              </w:rPr>
              <w:t>[Yatırım Kuruluşu Sertifikaları]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İhraççı yatırım kuruluşu tarafından çıkarılan ve belirli bir dayanak varlığın (altın, petrol, borsa endeksi) getirisine bire bir veya kaldıraçlı katılım sağlayan sermaye piyasası aracı hangisidir?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Yatırım Kuruluşu Sertifikası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Mevduat Belgesi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Kambiyo Poliçesi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Hazine Senedi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Rehin İlamı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Sertifikalar (Certificates), yatırımcılara emtia, endeks veya hisse senetlerine doğrudan sahip olmadan bu varlıkların getirisine katılma imkanı veren menkul kıymetlerdir.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76 </w:t>
            </w:r>
            <w:r>
              <w:rPr>
                <w:rFonts w:ascii="Arial" w:hAnsi="Arial"/>
                <w:b/>
                <w:color w:val="2B6CB0"/>
                <w:sz w:val="16"/>
              </w:rPr>
              <w:t>[Varantlarda Kaldıraç Oranı (Leverage)]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Dayanak hisse senedi fiyatı 50 TL, alım varantının fiyatı 2.5 TL ve dönüşüm oranı 1 ise bu varantın efektif kaldıraç oranı kaçtır?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5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10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20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50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100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C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Kaldıraç = Dayanak Varlık Fiyatı / (Varant Fiyatı / Dönüşüm Oranı) = 50 / 2.5 = 20 kat.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77 </w:t>
            </w:r>
            <w:r>
              <w:rPr>
                <w:rFonts w:ascii="Arial" w:hAnsi="Arial"/>
                <w:b/>
                <w:color w:val="2B6CB0"/>
                <w:sz w:val="16"/>
              </w:rPr>
              <w:t>[Uzlaşma Şekli (Nakit vs Fiziki)]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Borsa İstanbul'da işlem gören aracı kuruluş varantlarında vade sonu kullanım kural olarak nasıl sonuçlandırılır?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Fiziki hisse teslimatı ile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Nakit Uzlaşma (Kâr farkının hesaba nakden yatırılması) ile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Altın teslimatı ile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Tahvil takası ile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Yeni bir varant hediye edilerek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B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BIST varant piyasasında kârda olan varantlar vade sonunda otomatik olarak 'Nakit Uzlaşma' yoluyla Takasbank nezdinde nakden kapatılır; fiziki hisse devri yapılmaz.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78 </w:t>
            </w:r>
            <w:r>
              <w:rPr>
                <w:rFonts w:ascii="Arial" w:hAnsi="Arial"/>
                <w:b/>
                <w:color w:val="2B6CB0"/>
                <w:sz w:val="16"/>
              </w:rPr>
              <w:t>[Dönüşüm Oranı (Çarpan / Multiplier)]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Bir varantın dönüşüm oranı 0.10 ise 1 adet dayanak hisse senedi üzerinde hak sahibi olabilmek için kaç adet varant gerekir?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1 adet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5 adet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10 adet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50 adet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100 adet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C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Gereken Varant Adedi = 1 / Dönüşüm Oranı = 1 / 0.10 = 10 adet.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79 </w:t>
            </w:r>
            <w:r>
              <w:rPr>
                <w:rFonts w:ascii="Arial" w:hAnsi="Arial"/>
                <w:b/>
                <w:color w:val="2B6CB0"/>
                <w:sz w:val="16"/>
              </w:rPr>
              <w:t>[Vega Parametresi]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Dayanak varlığın 'Zımni Volatilitesindeki' (oynaklık) %1'lik değişimin varant fiyatına etkisini ölçen katsayı hangisidir?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Vega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Delta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Gama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Teta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Rho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Vega, volatilite duyarlılığıdır. Volatilite (oynaklık beklentisi) arttıkça hem alım hem satım varantlarının değeri artar.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80 </w:t>
            </w:r>
            <w:r>
              <w:rPr>
                <w:rFonts w:ascii="Arial" w:hAnsi="Arial"/>
                <w:b/>
                <w:color w:val="2B6CB0"/>
                <w:sz w:val="16"/>
              </w:rPr>
              <w:t>[Varant İhraç Edebilecek Kuruluşlar]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Aracı kuruluş varantı ihraç edebilmek için SPK'dan hangi yetki belgesine sahip olunması gerekir?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Dar Yetkili Aracı Kurum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Kısmi Yetkili Aracı Kurum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Geniş Yetkili Aracı Kurum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Döviz Bürosu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Kuyumcu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C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Varant ihracını sadece SPK tarafından yetkilendirilmiş, sermaye ve risk yönetim şartlarını karşılayan 'Geniş Yetkili Aracı Kurumlar' ve bankalar yapabilir.</w:t>
            </w:r>
          </w:p>
        </w:tc>
      </w:tr>
    </w:tbl>
    <w:p>
      <w:pPr>
        <w:spacing w:before="0" w:after="60"/>
      </w:pPr>
    </w:p>
    <w:p>
      <w:pPr>
        <w:keepNext/>
        <w:spacing w:before="240" w:after="100"/>
      </w:pPr>
      <w:r>
        <w:rPr>
          <w:rFonts w:ascii="Arial" w:hAnsi="Arial"/>
          <w:b/>
          <w:color w:val="1A365D"/>
          <w:sz w:val="21"/>
        </w:rPr>
        <w:t>BÖLÜM 5: YATIRIM FONLARI KATILMA PAYLARI &amp; BYF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81 </w:t>
            </w:r>
            <w:r>
              <w:rPr>
                <w:rFonts w:ascii="Arial" w:hAnsi="Arial"/>
                <w:b/>
                <w:color w:val="2B6CB0"/>
                <w:sz w:val="16"/>
              </w:rPr>
              <w:t>[Yatırım Fonu Katılma Payı Birim Pay Değeri Formülü]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Yatırım fonu birim pay fiyatı nasıl hesaplanır?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Fon Toplam Değeri / Dolaşımdaki Toplam Pay Sayısı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Fon Portföyündeki Hisse Sayısı x Dolar Kuru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Kurucu PYŞ'nin Ödenmiş Sermayesi / 100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BIST 100 Endeks Değeri / 10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Banka Mevduat Faizi + Enflasyon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Birim Pay Değeri = Fon Toplam Net Varlık Değeri (Aktifler - Borçlar) / Toplam Katılma Payı Sayısı.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82 </w:t>
            </w:r>
            <w:r>
              <w:rPr>
                <w:rFonts w:ascii="Arial" w:hAnsi="Arial"/>
                <w:b/>
                <w:color w:val="2B6CB0"/>
                <w:sz w:val="16"/>
              </w:rPr>
              <w:t>[Hisse Senedi Yoğun Fon Kriteri]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Bir yatırım fonunun 'Hisse Senedi Yoğun Fon' sayılabilmesi için fon portföyünün en az yüzde kaçının devamlı olarak BIST hisse senetlerinden oluşması zorunludur?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%51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%60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%70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%80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%90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D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Mevzuat gereğince fon portföy değerinin en az %80'i devamlı olarak BIST'te işlem gören yerli ihraççı paylarından oluşan fonlar 'Hisse Senedi Yoğun Fon' statüsündedir.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83 </w:t>
            </w:r>
            <w:r>
              <w:rPr>
                <w:rFonts w:ascii="Arial" w:hAnsi="Arial"/>
                <w:b/>
                <w:color w:val="2B6CB0"/>
                <w:sz w:val="16"/>
              </w:rPr>
              <w:t>[Para Piyasası Fonları Vade Kriteri]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Para Piyasası Fonlarının portföy yapısı ile ilgili hangisi DOĞRUDUR?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Portföyün tamamı vadesine en fazla 184 gün kalmış likit para ve sermaye piyasası araçlarından oluşur ve portföyün günlük ağırlıklı ortalama vadesi en fazla 45 gündür.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Sadece 10 yıl vadeli gayrimenkul alır.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Türev araçlarda kaldıraçlı spekülasyon yapar.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Fon payları sadece 5 yılda bir nakde çevrilir.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Yalnızca döviz alım satımı yapar.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Para Piyasası Fonlarında azami vade 184 gün, fon portföyünün ağırlıklı ortalama vadesi ise azami 45 gündür.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84 </w:t>
            </w:r>
            <w:r>
              <w:rPr>
                <w:rFonts w:ascii="Arial" w:hAnsi="Arial"/>
                <w:b/>
                <w:color w:val="2B6CB0"/>
                <w:sz w:val="16"/>
              </w:rPr>
              <w:t>[Değişken Fonlar (Flexible Funds)]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Portföy sınırlamaları bakımından belirli bir varlık sınıfına (hisse, tahvil vb.) bağlı kalmaksızın esnek yatırım stratejisi uygulayan fon türü hangisidir?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Borçlanma Araçları Fonu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Hisse Senedi Fonu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Değişken Fon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Kıymetli Maden Fonu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Para Piyasası Fonu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C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Değişken Fonlar portföy dağılımı açısından diğer fon türlerinin asgari oran kısıtlarına tabi olmayan esnek fonlardır.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85 </w:t>
            </w:r>
            <w:r>
              <w:rPr>
                <w:rFonts w:ascii="Arial" w:hAnsi="Arial"/>
                <w:b/>
                <w:color w:val="2B6CB0"/>
                <w:sz w:val="16"/>
              </w:rPr>
              <w:t>[Fon Sepeti Fonları (Fund of Funds)]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Fon toplam değerinin en az yüzde kaçı diğer yatırım fonları ve borsa yatırım fonlarının katılma paylarından oluşan fonlara 'Fon Sepeti Fonu' denir?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%50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%60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%75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%80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%90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D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Fon toplam değerinin en az %80'i diğer fonların katılma paylarına yatırılan fonlar 'Fon Sepeti Fonu'dur.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86 </w:t>
            </w:r>
            <w:r>
              <w:rPr>
                <w:rFonts w:ascii="Arial" w:hAnsi="Arial"/>
                <w:b/>
                <w:color w:val="2B6CB0"/>
                <w:sz w:val="16"/>
              </w:rPr>
              <w:t>[Borsa Yatırım Fonlarında Yetkilendirilmiş Katılımcı]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BYF paylarının ihraç ve itfasında (sepet oluşturma ve bozma) kurucu adına piyasada aracı olarak hareket eden kuruma ne ad verilir?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Yetkilendirilmiş Katılımcı (Authorized Participant)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Genel Müşteri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Merkezi Kayıt Kuruluşu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İcra Dairesi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Noter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Yetkilendirilmiş Katılımcı, kurucu ile sözleşme imzalayarak BYF paylarının birincil piyasada sepet karşılığı yaratılmasını ve itfasını gerçekleştiren yetkili kuruluştur.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87 </w:t>
            </w:r>
            <w:r>
              <w:rPr>
                <w:rFonts w:ascii="Arial" w:hAnsi="Arial"/>
                <w:b/>
                <w:color w:val="2B6CB0"/>
                <w:sz w:val="16"/>
              </w:rPr>
              <w:t>[Katılım Yatırım Fonları]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Faizsiz finans ilkelerine uygun hisse, kira sertifikası ve kıymetli madenlere yatırım yapan fon türü hangisidir?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Katılım Fonu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Hedge Fon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Kaldıraçlı Fon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Garantili Fon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Tahvil Fonu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Katılım Fonları, portföyünün tamamı faizsiz finans ilkelerine uygun varlıklardan oluşan fonlardır.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88 </w:t>
            </w:r>
            <w:r>
              <w:rPr>
                <w:rFonts w:ascii="Arial" w:hAnsi="Arial"/>
                <w:b/>
                <w:color w:val="2B6CB0"/>
                <w:sz w:val="16"/>
              </w:rPr>
              <w:t>[Fon Fiyatlama Saati ve İleri Fiyatlama]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Yatırım fonu alım satım talimatlarının verildiği anki fiyat yerine emrin verildiği günün kapanışında hesaplanan fiyattan gerçekleşmesi kuralına ne ad verilir?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İleri Fiyatlama Yöntemi (Forward Pricing)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Spot Fiyatlama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Tarihsel Maliyet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Marjin Fiyatlama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Damping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Yatırım fonlarında yatırımcı emri verdiğinde henüz o günün portföy kapanış değeri bilinmediğinden işlem bir sonraki hesaplanan birim pay fiyatından gerçekleşir (İleri Fiyatlama).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89 </w:t>
            </w:r>
            <w:r>
              <w:rPr>
                <w:rFonts w:ascii="Arial" w:hAnsi="Arial"/>
                <w:b/>
                <w:color w:val="2B6CB0"/>
                <w:sz w:val="16"/>
              </w:rPr>
              <w:t>[Serbest Fonlarda Kaldıraç ve Borçlanma]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Serbest yatırım fonlarının (Hedge Fund) diğer klasik fonlardan en büyük farkı nedir?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Yatırım sınırlamalarına tabi olmaksızın portföy değerinin üzerinde türev pozisyon (kaldıraç) alabilmesi, açığa satış yapabilmesi ve sadece nitelikli yatırımcılara ihraç edilmesi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Her vatandaşa açık olması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Sadece devlet tahvili alabilmesi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SPK denetiminden tamamen muaf olması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Zarar etmenin kanunen imkansız olması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Serbest fonlar geniş strateji esnekliğine, kaldıraç ve açığa satış imkanına sahiptir; yalnızca Nitelikli Yatırımcılara satılabilir.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90 </w:t>
            </w:r>
            <w:r>
              <w:rPr>
                <w:rFonts w:ascii="Arial" w:hAnsi="Arial"/>
                <w:b/>
                <w:color w:val="2B6CB0"/>
                <w:sz w:val="16"/>
              </w:rPr>
              <w:t>[Fon İçi İşlem ve Çıkar Çatışması Yasağı]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Bir PYŞ aynı anda yönettiği A Fonu ile B Fonu arasında varlık alım satımı yaparken hangi kurala uymak zorundadır?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İşlemin piyasa fiyatından (adil değer) yapılması, fonlar arası haksız kaynak aktarımı yapılmaması ve seans içi objektif borsa kurallarına uyulması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Zarar eden fonun kâr eden fona ucuza hisse satması zorunludur.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Fonlar arası transfer tamamen gizli tutulmalıdır.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Fiyatı PYŞ genel müdürü keyfi belirler.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Fonlar arasında hiçbir zaman işlem yapılamaz.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Fonlar arası çapraz işlemlerde yatırımcı menfaatini korumak için objektif borsa fiyatları ve adil değerleme standartları zorunludur.</w:t>
            </w:r>
          </w:p>
        </w:tc>
      </w:tr>
    </w:tbl>
    <w:p>
      <w:pPr>
        <w:spacing w:before="0" w:after="60"/>
      </w:pPr>
    </w:p>
    <w:p>
      <w:pPr>
        <w:keepNext/>
        <w:spacing w:before="240" w:after="100"/>
      </w:pPr>
      <w:r>
        <w:rPr>
          <w:rFonts w:ascii="Arial" w:hAnsi="Arial"/>
          <w:b/>
          <w:color w:val="1A365D"/>
          <w:sz w:val="21"/>
        </w:rPr>
        <w:t>BÖLÜM 6: DEPO SERTİFİKALARI, GAYRİMENKUL SERTİFİKALARI VE YABANCI KIYMETLER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91 </w:t>
            </w:r>
            <w:r>
              <w:rPr>
                <w:rFonts w:ascii="Arial" w:hAnsi="Arial"/>
                <w:b/>
                <w:color w:val="2B6CB0"/>
                <w:sz w:val="16"/>
              </w:rPr>
              <w:t>[Depo Sertifikası (Depository Receipt - DR) Tanımı]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Yurt dışında ihraç edilmiş hisse senetlerinin bir saklama bankasına tevdi edilmesi karşılığında yerel borsada işlem görmek üzere çıkarılan menkul kıymete ne ad verilir?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Depo Sertifikası (Depository Receipt)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Finansman Bonosu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İpotek Belgesi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Kambiyo Çeki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Kira Sertifikası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Depo Sertifikaları (ADR, GDR vb.), yabancı bir şirketin hisselerinin saklama bankasında bloke edilmesi karşılığında çıkarılan ve yerel piyasada işlem gören menkul kıymetlerdir.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92 </w:t>
            </w:r>
            <w:r>
              <w:rPr>
                <w:rFonts w:ascii="Arial" w:hAnsi="Arial"/>
                <w:b/>
                <w:color w:val="2B6CB0"/>
                <w:sz w:val="16"/>
              </w:rPr>
              <w:t>[Amerikan Depo Sertifikası (ADR) vs Küresel Depo Sertifikası (GDR)]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ABD sermaye piyasalarında ve borsalarında işlem görmek üzere ihraç edilen depo sertifikalarına ne ad verilir?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ADR (American Depository Receipt)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GDR (Global Depository Receipt)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EDR (European Depository Receipt)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TRDR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Sukuk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ABD piyasalarında işlem gören depo sertifikaları ADR; Londra/Lüksemburg gibi uluslararası piyasalarda işlem görenler ise GDR olarak adlandırılır.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93 </w:t>
            </w:r>
            <w:r>
              <w:rPr>
                <w:rFonts w:ascii="Arial" w:hAnsi="Arial"/>
                <w:b/>
                <w:color w:val="2B6CB0"/>
                <w:sz w:val="16"/>
              </w:rPr>
              <w:t>[Gayrimenkul Sertifikaları Tebliği (VII-128.2)]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Gayrimenkul Sertifikası ile ilgili aşağıdakilerden hangisi DOĞRUDUR?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İnşa edilecek veya edilmekte olan gayrimenkul projelerinin finansmanında kullanılan, belirli bir bağımsız bölümü veya alan birimini temsil eden menkul kıymettir.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Sahibine sadece döviz faizi öder.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Gayrimenkul projeleri tamamlanamasa dahi inşaat firması hiçbir sorumluluk taşımaz.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Sertifikalar borsada işlem göremez.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Gayrimenkul sertifikasını sadece yabancı belediyeler ihraç edebilir.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Gayrimenkul sertifikaları, konut/ticari projelerin metrekare veya bağımsız bölüm bazında menkul kıymetleştirilerek halka arz edilmesini sağlar; vade sonunda konut teslimi veya nakit itfa imkanı sunar.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94 </w:t>
            </w:r>
            <w:r>
              <w:rPr>
                <w:rFonts w:ascii="Arial" w:hAnsi="Arial"/>
                <w:b/>
                <w:color w:val="2B6CB0"/>
                <w:sz w:val="16"/>
              </w:rPr>
              <w:t>[Gayrimenkul Sertifikasında Asli ve Tali Edim]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Gayrimenkul sertifikası sahibinin yeterli sayıda sertifikayı biriktirerek projedeki bağımsız bölümün (dairenin) mülkiyetini talep etmesine ne ad verilir?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Asli Edim (Gayrimenkulün Mülkiyetini Devralma)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Tali Edim (Nakit İtfa)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Temerrüt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Rüçhan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Arbitraj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Yeterli sertifika ile dairenin tapusunu almak 'Asli Edim'; daire almayıp sertifikaların nakit karşılığını almak ise 'Tali Edim'dir.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95 </w:t>
            </w:r>
            <w:r>
              <w:rPr>
                <w:rFonts w:ascii="Arial" w:hAnsi="Arial"/>
                <w:b/>
                <w:color w:val="2B6CB0"/>
                <w:sz w:val="16"/>
              </w:rPr>
              <w:t>[Yabancı Sermaye Piyasası Araçlarının Türkiye'de Satışı]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Yabancı sermaye piyasası araçlarının Türkiye'de halka arz edilebilmesi için hangi kurumdan onay alınması zorunludur?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Sermaye Piyasası Kurulu (SPK)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Yabancı Ülke Konsolosluğu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Ticaret Odası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Merkez Bankası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Gümrük Müdürlüğü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6362 sayılı Kanun m.14 uyarınca yabancı sermaye piyasası araçlarının Türkiye'de halka arzı veya kote olması için SPK izni ve onaylı izahname şarttır.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96 </w:t>
            </w:r>
            <w:r>
              <w:rPr>
                <w:rFonts w:ascii="Arial" w:hAnsi="Arial"/>
                <w:b/>
                <w:color w:val="2B6CB0"/>
                <w:sz w:val="16"/>
              </w:rPr>
              <w:t>[Gayrimenkul Sertifikasında Banka Garantisi / Özel Hesap]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Gayrimenkul sertifikası ihraç gelirleri ihraççı inşaat şirketine nasıl aktarılır?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İnşaatın ilerleme oranına (hakediş raporlarına) paralel olarak yetkili bankadaki özel hesaptan dilimler halinde aktarılır.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Satış bittiği anda tüm para tek seferde şirkete ödenir.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Para şirket ortaklarının şahsi hesaplarına paylaştırılır.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İnşaat bitene kadar hiçbir ödeme yapılmaz.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Gelirler sadece belediyeye verilir.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Yatırımcıyı korumak için ihraç gelirleri bloke hesapta tutulur ve bağımsız yapı denetim kuruluşunun onayladığı inşaat ilerleme seviyesine göre hakediş usulü serbest bırakılır.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97 </w:t>
            </w:r>
            <w:r>
              <w:rPr>
                <w:rFonts w:ascii="Arial" w:hAnsi="Arial"/>
                <w:b/>
                <w:color w:val="2B6CB0"/>
                <w:sz w:val="16"/>
              </w:rPr>
              <w:t>[Maden ve Emtia Sertifikaları]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Darphane tarafından ihraç edilen ve fiziki altına dönüşüm imkanı sağlayan 'Darphane Altın Sertifikası' ile ilgili hangisi DOĞRUDUR?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Borsa İstanbul Pay Piyasasında hisse senedi gibi alınıp satılabilir ve yeterli adede ulaşan yatırımcı Darphaneden fiziki altın talep edebilir.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Fiziki altına dönüşüm kanunen yasaktır.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Sadece yabancı bankalarda geçerlidir.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Sertifikanın hiçbir dayanağı yoktur.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Altın fiyatı yükseldikçe sertifika fiyatı düşer.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Darphane Altın Sertifikası (ALTIN.S1), BIST Pay Piyasasında işlem gören ve yatırımcılara hem borsa likiditesi hem de fiziki altın teslim alma hakkı sağlayan sermaye piyasası aracıdır.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98 </w:t>
            </w:r>
            <w:r>
              <w:rPr>
                <w:rFonts w:ascii="Arial" w:hAnsi="Arial"/>
                <w:b/>
                <w:color w:val="2B6CB0"/>
                <w:sz w:val="16"/>
              </w:rPr>
              <w:t>[Yabancı Hisse Senetlerinde Temettü ve Kur Riski]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Yurt dışı hisse senetlerine yatırım yapan bir yatırımcının karşılaştığı iki temel getiri/risk unsuru nedir?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Hisse Fiyat Hareketi ve Döviz Kuru Riski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Sadece Noter Harçları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Kambiyo İptali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Repo Oranı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Belediye Vergisi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Yabancı menkul kıymet yatırımcısı hem hissenin yerel para cinsinden fiyat değişiminden hem de yabancı para biriminin TL karşısındaki kur dalgalanmasından (kur riski) etkilenir.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99 </w:t>
            </w:r>
            <w:r>
              <w:rPr>
                <w:rFonts w:ascii="Arial" w:hAnsi="Arial"/>
                <w:b/>
                <w:color w:val="2B6CB0"/>
                <w:sz w:val="16"/>
              </w:rPr>
              <w:t>[Yurtdışı Saklama Kuruluşları (Euroclear, Clearstream, DTC)]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Yabancı menkul kıymetlerin uluslararası takas ve saklama işlemlerini yürüten merkezi saklama kuruluşları hangileridir?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Euroclear, Clearstream ve DTC (Depository Trust Company)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Sadece Borsa İstanbul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İcra Müdürlükleri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Merkez Bankası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Vergi Daireleri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Euroclear ve Clearstream Avrupa merkezli; DTC ise ABD merkezli uluslararası merkezi saklama ve takas kuruluşlarıdır (ICSD).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100 </w:t>
            </w:r>
            <w:r>
              <w:rPr>
                <w:rFonts w:ascii="Arial" w:hAnsi="Arial"/>
                <w:b/>
                <w:color w:val="2B6CB0"/>
                <w:sz w:val="16"/>
              </w:rPr>
              <w:t>[Menkul Kıymetlerin Kaydileştirilmesi ve MKK Entegrasyonu]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Türkiye'de ihraç edilen tüm sermaye piyasası araçlarının hak sahipleri bazında elektronik ortamda izlendiği tek yasal merkezi saklama kuruluşu hangisidir?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Merkezi Kayıt Kuruluşu A.Ş. (MKK)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Takasbank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SPK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Borsa İstanbul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TCMB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6362 sayılı Kanun m.13 uyarınca Türkiye'de ihraç edilen tüm sermaye piyasası araçlarının kaydi olarak hak sahipleri adına tutulduğu merkezi saklama kuruluşu MKK'dır.</w:t>
            </w:r>
          </w:p>
        </w:tc>
      </w:tr>
    </w:tbl>
    <w:p>
      <w:pPr>
        <w:spacing w:before="0" w:after="60"/>
      </w:pPr>
    </w:p>
    <w:p>
      <w:pPr>
        <w:keepNext/>
        <w:spacing w:before="280" w:after="100"/>
      </w:pPr>
      <w:r>
        <w:rPr>
          <w:rFonts w:ascii="Arial" w:hAnsi="Arial"/>
          <w:b/>
          <w:color w:val="1A365D"/>
          <w:sz w:val="22"/>
        </w:rPr>
        <w:t>1003 — TOPLU CEVAP ANAHTARI (HIZLI KONTROL TABLOSU)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</w:tblGrid>
      <w:tr>
        <w:tc>
          <w:tcPr>
            <w:tcW w:type="dxa" w:w="1008"/>
            <w:shd w:fill="1A365D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Soru</w:t>
            </w:r>
          </w:p>
        </w:tc>
        <w:tc>
          <w:tcPr>
            <w:tcW w:type="dxa" w:w="1008"/>
            <w:shd w:fill="1A365D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Cvp</w:t>
            </w:r>
          </w:p>
        </w:tc>
        <w:tc>
          <w:tcPr>
            <w:tcW w:type="dxa" w:w="1008"/>
            <w:shd w:fill="1A365D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Soru</w:t>
            </w:r>
          </w:p>
        </w:tc>
        <w:tc>
          <w:tcPr>
            <w:tcW w:type="dxa" w:w="1008"/>
            <w:shd w:fill="1A365D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Cvp</w:t>
            </w:r>
          </w:p>
        </w:tc>
        <w:tc>
          <w:tcPr>
            <w:tcW w:type="dxa" w:w="1008"/>
            <w:shd w:fill="1A365D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Soru</w:t>
            </w:r>
          </w:p>
        </w:tc>
        <w:tc>
          <w:tcPr>
            <w:tcW w:type="dxa" w:w="1008"/>
            <w:shd w:fill="1A365D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Cvp</w:t>
            </w:r>
          </w:p>
        </w:tc>
        <w:tc>
          <w:tcPr>
            <w:tcW w:type="dxa" w:w="1008"/>
            <w:shd w:fill="1A365D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Soru</w:t>
            </w:r>
          </w:p>
        </w:tc>
        <w:tc>
          <w:tcPr>
            <w:tcW w:type="dxa" w:w="1008"/>
            <w:shd w:fill="1A365D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Cvp</w:t>
            </w:r>
          </w:p>
        </w:tc>
        <w:tc>
          <w:tcPr>
            <w:tcW w:type="dxa" w:w="1008"/>
            <w:shd w:fill="1A365D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Soru</w:t>
            </w:r>
          </w:p>
        </w:tc>
        <w:tc>
          <w:tcPr>
            <w:tcW w:type="dxa" w:w="1008"/>
            <w:shd w:fill="1A365D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Cvp</w:t>
            </w:r>
          </w:p>
        </w:tc>
      </w:tr>
      <w:tr>
        <w:tc>
          <w:tcPr>
            <w:tcW w:type="dxa" w:w="1008"/>
            <w:shd w:fill="FFFFFF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1</w:t>
            </w:r>
          </w:p>
        </w:tc>
        <w:tc>
          <w:tcPr>
            <w:tcW w:type="dxa" w:w="1008"/>
            <w:shd w:fill="EDF2F7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B</w:t>
            </w:r>
          </w:p>
        </w:tc>
        <w:tc>
          <w:tcPr>
            <w:tcW w:type="dxa" w:w="1008"/>
            <w:shd w:fill="FFFFFF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21</w:t>
            </w:r>
          </w:p>
        </w:tc>
        <w:tc>
          <w:tcPr>
            <w:tcW w:type="dxa" w:w="1008"/>
            <w:shd w:fill="EDF2F7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A</w:t>
            </w:r>
          </w:p>
        </w:tc>
        <w:tc>
          <w:tcPr>
            <w:tcW w:type="dxa" w:w="1008"/>
            <w:shd w:fill="FFFFFF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41</w:t>
            </w:r>
          </w:p>
        </w:tc>
        <w:tc>
          <w:tcPr>
            <w:tcW w:type="dxa" w:w="1008"/>
            <w:shd w:fill="EDF2F7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A</w:t>
            </w:r>
          </w:p>
        </w:tc>
        <w:tc>
          <w:tcPr>
            <w:tcW w:type="dxa" w:w="1008"/>
            <w:shd w:fill="FFFFFF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61</w:t>
            </w:r>
          </w:p>
        </w:tc>
        <w:tc>
          <w:tcPr>
            <w:tcW w:type="dxa" w:w="1008"/>
            <w:shd w:fill="EDF2F7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A</w:t>
            </w:r>
          </w:p>
        </w:tc>
        <w:tc>
          <w:tcPr>
            <w:tcW w:type="dxa" w:w="1008"/>
            <w:shd w:fill="FFFFFF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81</w:t>
            </w:r>
          </w:p>
        </w:tc>
        <w:tc>
          <w:tcPr>
            <w:tcW w:type="dxa" w:w="1008"/>
            <w:shd w:fill="EDF2F7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A</w:t>
            </w:r>
          </w:p>
        </w:tc>
      </w:tr>
      <w:tr>
        <w:tc>
          <w:tcPr>
            <w:tcW w:type="dxa" w:w="1008"/>
            <w:shd w:fill="F7FAFC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2</w:t>
            </w:r>
          </w:p>
        </w:tc>
        <w:tc>
          <w:tcPr>
            <w:tcW w:type="dxa" w:w="1008"/>
            <w:shd w:fill="F0FFF4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C</w:t>
            </w:r>
          </w:p>
        </w:tc>
        <w:tc>
          <w:tcPr>
            <w:tcW w:type="dxa" w:w="1008"/>
            <w:shd w:fill="F7FAFC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22</w:t>
            </w:r>
          </w:p>
        </w:tc>
        <w:tc>
          <w:tcPr>
            <w:tcW w:type="dxa" w:w="1008"/>
            <w:shd w:fill="F0FFF4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A</w:t>
            </w:r>
          </w:p>
        </w:tc>
        <w:tc>
          <w:tcPr>
            <w:tcW w:type="dxa" w:w="1008"/>
            <w:shd w:fill="F7FAFC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42</w:t>
            </w:r>
          </w:p>
        </w:tc>
        <w:tc>
          <w:tcPr>
            <w:tcW w:type="dxa" w:w="1008"/>
            <w:shd w:fill="F0FFF4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C</w:t>
            </w:r>
          </w:p>
        </w:tc>
        <w:tc>
          <w:tcPr>
            <w:tcW w:type="dxa" w:w="1008"/>
            <w:shd w:fill="F7FAFC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62</w:t>
            </w:r>
          </w:p>
        </w:tc>
        <w:tc>
          <w:tcPr>
            <w:tcW w:type="dxa" w:w="1008"/>
            <w:shd w:fill="F0FFF4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A</w:t>
            </w:r>
          </w:p>
        </w:tc>
        <w:tc>
          <w:tcPr>
            <w:tcW w:type="dxa" w:w="1008"/>
            <w:shd w:fill="F7FAFC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82</w:t>
            </w:r>
          </w:p>
        </w:tc>
        <w:tc>
          <w:tcPr>
            <w:tcW w:type="dxa" w:w="1008"/>
            <w:shd w:fill="F0FFF4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D</w:t>
            </w:r>
          </w:p>
        </w:tc>
      </w:tr>
      <w:tr>
        <w:tc>
          <w:tcPr>
            <w:tcW w:type="dxa" w:w="1008"/>
            <w:shd w:fill="FFFFFF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3</w:t>
            </w:r>
          </w:p>
        </w:tc>
        <w:tc>
          <w:tcPr>
            <w:tcW w:type="dxa" w:w="1008"/>
            <w:shd w:fill="EDF2F7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B</w:t>
            </w:r>
          </w:p>
        </w:tc>
        <w:tc>
          <w:tcPr>
            <w:tcW w:type="dxa" w:w="1008"/>
            <w:shd w:fill="FFFFFF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23</w:t>
            </w:r>
          </w:p>
        </w:tc>
        <w:tc>
          <w:tcPr>
            <w:tcW w:type="dxa" w:w="1008"/>
            <w:shd w:fill="EDF2F7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A</w:t>
            </w:r>
          </w:p>
        </w:tc>
        <w:tc>
          <w:tcPr>
            <w:tcW w:type="dxa" w:w="1008"/>
            <w:shd w:fill="FFFFFF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43</w:t>
            </w:r>
          </w:p>
        </w:tc>
        <w:tc>
          <w:tcPr>
            <w:tcW w:type="dxa" w:w="1008"/>
            <w:shd w:fill="EDF2F7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B</w:t>
            </w:r>
          </w:p>
        </w:tc>
        <w:tc>
          <w:tcPr>
            <w:tcW w:type="dxa" w:w="1008"/>
            <w:shd w:fill="FFFFFF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63</w:t>
            </w:r>
          </w:p>
        </w:tc>
        <w:tc>
          <w:tcPr>
            <w:tcW w:type="dxa" w:w="1008"/>
            <w:shd w:fill="EDF2F7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A</w:t>
            </w:r>
          </w:p>
        </w:tc>
        <w:tc>
          <w:tcPr>
            <w:tcW w:type="dxa" w:w="1008"/>
            <w:shd w:fill="FFFFFF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83</w:t>
            </w:r>
          </w:p>
        </w:tc>
        <w:tc>
          <w:tcPr>
            <w:tcW w:type="dxa" w:w="1008"/>
            <w:shd w:fill="EDF2F7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A</w:t>
            </w:r>
          </w:p>
        </w:tc>
      </w:tr>
      <w:tr>
        <w:tc>
          <w:tcPr>
            <w:tcW w:type="dxa" w:w="1008"/>
            <w:shd w:fill="F7FAFC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4</w:t>
            </w:r>
          </w:p>
        </w:tc>
        <w:tc>
          <w:tcPr>
            <w:tcW w:type="dxa" w:w="1008"/>
            <w:shd w:fill="F0FFF4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B</w:t>
            </w:r>
          </w:p>
        </w:tc>
        <w:tc>
          <w:tcPr>
            <w:tcW w:type="dxa" w:w="1008"/>
            <w:shd w:fill="F7FAFC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24</w:t>
            </w:r>
          </w:p>
        </w:tc>
        <w:tc>
          <w:tcPr>
            <w:tcW w:type="dxa" w:w="1008"/>
            <w:shd w:fill="F0FFF4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A</w:t>
            </w:r>
          </w:p>
        </w:tc>
        <w:tc>
          <w:tcPr>
            <w:tcW w:type="dxa" w:w="1008"/>
            <w:shd w:fill="F7FAFC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44</w:t>
            </w:r>
          </w:p>
        </w:tc>
        <w:tc>
          <w:tcPr>
            <w:tcW w:type="dxa" w:w="1008"/>
            <w:shd w:fill="F0FFF4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A</w:t>
            </w:r>
          </w:p>
        </w:tc>
        <w:tc>
          <w:tcPr>
            <w:tcW w:type="dxa" w:w="1008"/>
            <w:shd w:fill="F7FAFC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64</w:t>
            </w:r>
          </w:p>
        </w:tc>
        <w:tc>
          <w:tcPr>
            <w:tcW w:type="dxa" w:w="1008"/>
            <w:shd w:fill="F0FFF4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A</w:t>
            </w:r>
          </w:p>
        </w:tc>
        <w:tc>
          <w:tcPr>
            <w:tcW w:type="dxa" w:w="1008"/>
            <w:shd w:fill="F7FAFC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84</w:t>
            </w:r>
          </w:p>
        </w:tc>
        <w:tc>
          <w:tcPr>
            <w:tcW w:type="dxa" w:w="1008"/>
            <w:shd w:fill="F0FFF4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C</w:t>
            </w:r>
          </w:p>
        </w:tc>
      </w:tr>
      <w:tr>
        <w:tc>
          <w:tcPr>
            <w:tcW w:type="dxa" w:w="1008"/>
            <w:shd w:fill="FFFFFF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5</w:t>
            </w:r>
          </w:p>
        </w:tc>
        <w:tc>
          <w:tcPr>
            <w:tcW w:type="dxa" w:w="1008"/>
            <w:shd w:fill="EDF2F7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B</w:t>
            </w:r>
          </w:p>
        </w:tc>
        <w:tc>
          <w:tcPr>
            <w:tcW w:type="dxa" w:w="1008"/>
            <w:shd w:fill="FFFFFF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25</w:t>
            </w:r>
          </w:p>
        </w:tc>
        <w:tc>
          <w:tcPr>
            <w:tcW w:type="dxa" w:w="1008"/>
            <w:shd w:fill="EDF2F7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A</w:t>
            </w:r>
          </w:p>
        </w:tc>
        <w:tc>
          <w:tcPr>
            <w:tcW w:type="dxa" w:w="1008"/>
            <w:shd w:fill="FFFFFF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45</w:t>
            </w:r>
          </w:p>
        </w:tc>
        <w:tc>
          <w:tcPr>
            <w:tcW w:type="dxa" w:w="1008"/>
            <w:shd w:fill="EDF2F7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B</w:t>
            </w:r>
          </w:p>
        </w:tc>
        <w:tc>
          <w:tcPr>
            <w:tcW w:type="dxa" w:w="1008"/>
            <w:shd w:fill="FFFFFF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65</w:t>
            </w:r>
          </w:p>
        </w:tc>
        <w:tc>
          <w:tcPr>
            <w:tcW w:type="dxa" w:w="1008"/>
            <w:shd w:fill="EDF2F7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A</w:t>
            </w:r>
          </w:p>
        </w:tc>
        <w:tc>
          <w:tcPr>
            <w:tcW w:type="dxa" w:w="1008"/>
            <w:shd w:fill="FFFFFF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85</w:t>
            </w:r>
          </w:p>
        </w:tc>
        <w:tc>
          <w:tcPr>
            <w:tcW w:type="dxa" w:w="1008"/>
            <w:shd w:fill="EDF2F7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D</w:t>
            </w:r>
          </w:p>
        </w:tc>
      </w:tr>
      <w:tr>
        <w:tc>
          <w:tcPr>
            <w:tcW w:type="dxa" w:w="1008"/>
            <w:shd w:fill="F7FAFC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6</w:t>
            </w:r>
          </w:p>
        </w:tc>
        <w:tc>
          <w:tcPr>
            <w:tcW w:type="dxa" w:w="1008"/>
            <w:shd w:fill="F0FFF4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D</w:t>
            </w:r>
          </w:p>
        </w:tc>
        <w:tc>
          <w:tcPr>
            <w:tcW w:type="dxa" w:w="1008"/>
            <w:shd w:fill="F7FAFC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26</w:t>
            </w:r>
          </w:p>
        </w:tc>
        <w:tc>
          <w:tcPr>
            <w:tcW w:type="dxa" w:w="1008"/>
            <w:shd w:fill="F0FFF4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D</w:t>
            </w:r>
          </w:p>
        </w:tc>
        <w:tc>
          <w:tcPr>
            <w:tcW w:type="dxa" w:w="1008"/>
            <w:shd w:fill="F7FAFC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46</w:t>
            </w:r>
          </w:p>
        </w:tc>
        <w:tc>
          <w:tcPr>
            <w:tcW w:type="dxa" w:w="1008"/>
            <w:shd w:fill="F0FFF4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B</w:t>
            </w:r>
          </w:p>
        </w:tc>
        <w:tc>
          <w:tcPr>
            <w:tcW w:type="dxa" w:w="1008"/>
            <w:shd w:fill="F7FAFC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66</w:t>
            </w:r>
          </w:p>
        </w:tc>
        <w:tc>
          <w:tcPr>
            <w:tcW w:type="dxa" w:w="1008"/>
            <w:shd w:fill="F0FFF4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A</w:t>
            </w:r>
          </w:p>
        </w:tc>
        <w:tc>
          <w:tcPr>
            <w:tcW w:type="dxa" w:w="1008"/>
            <w:shd w:fill="F7FAFC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86</w:t>
            </w:r>
          </w:p>
        </w:tc>
        <w:tc>
          <w:tcPr>
            <w:tcW w:type="dxa" w:w="1008"/>
            <w:shd w:fill="F0FFF4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A</w:t>
            </w:r>
          </w:p>
        </w:tc>
      </w:tr>
      <w:tr>
        <w:tc>
          <w:tcPr>
            <w:tcW w:type="dxa" w:w="1008"/>
            <w:shd w:fill="FFFFFF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7</w:t>
            </w:r>
          </w:p>
        </w:tc>
        <w:tc>
          <w:tcPr>
            <w:tcW w:type="dxa" w:w="1008"/>
            <w:shd w:fill="EDF2F7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E</w:t>
            </w:r>
          </w:p>
        </w:tc>
        <w:tc>
          <w:tcPr>
            <w:tcW w:type="dxa" w:w="1008"/>
            <w:shd w:fill="FFFFFF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27</w:t>
            </w:r>
          </w:p>
        </w:tc>
        <w:tc>
          <w:tcPr>
            <w:tcW w:type="dxa" w:w="1008"/>
            <w:shd w:fill="EDF2F7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C</w:t>
            </w:r>
          </w:p>
        </w:tc>
        <w:tc>
          <w:tcPr>
            <w:tcW w:type="dxa" w:w="1008"/>
            <w:shd w:fill="FFFFFF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47</w:t>
            </w:r>
          </w:p>
        </w:tc>
        <w:tc>
          <w:tcPr>
            <w:tcW w:type="dxa" w:w="1008"/>
            <w:shd w:fill="EDF2F7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A</w:t>
            </w:r>
          </w:p>
        </w:tc>
        <w:tc>
          <w:tcPr>
            <w:tcW w:type="dxa" w:w="1008"/>
            <w:shd w:fill="FFFFFF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67</w:t>
            </w:r>
          </w:p>
        </w:tc>
        <w:tc>
          <w:tcPr>
            <w:tcW w:type="dxa" w:w="1008"/>
            <w:shd w:fill="EDF2F7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A</w:t>
            </w:r>
          </w:p>
        </w:tc>
        <w:tc>
          <w:tcPr>
            <w:tcW w:type="dxa" w:w="1008"/>
            <w:shd w:fill="FFFFFF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87</w:t>
            </w:r>
          </w:p>
        </w:tc>
        <w:tc>
          <w:tcPr>
            <w:tcW w:type="dxa" w:w="1008"/>
            <w:shd w:fill="EDF2F7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A</w:t>
            </w:r>
          </w:p>
        </w:tc>
      </w:tr>
      <w:tr>
        <w:tc>
          <w:tcPr>
            <w:tcW w:type="dxa" w:w="1008"/>
            <w:shd w:fill="F7FAFC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8</w:t>
            </w:r>
          </w:p>
        </w:tc>
        <w:tc>
          <w:tcPr>
            <w:tcW w:type="dxa" w:w="1008"/>
            <w:shd w:fill="F0FFF4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B</w:t>
            </w:r>
          </w:p>
        </w:tc>
        <w:tc>
          <w:tcPr>
            <w:tcW w:type="dxa" w:w="1008"/>
            <w:shd w:fill="F7FAFC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28</w:t>
            </w:r>
          </w:p>
        </w:tc>
        <w:tc>
          <w:tcPr>
            <w:tcW w:type="dxa" w:w="1008"/>
            <w:shd w:fill="F0FFF4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B</w:t>
            </w:r>
          </w:p>
        </w:tc>
        <w:tc>
          <w:tcPr>
            <w:tcW w:type="dxa" w:w="1008"/>
            <w:shd w:fill="F7FAFC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48</w:t>
            </w:r>
          </w:p>
        </w:tc>
        <w:tc>
          <w:tcPr>
            <w:tcW w:type="dxa" w:w="1008"/>
            <w:shd w:fill="F0FFF4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A</w:t>
            </w:r>
          </w:p>
        </w:tc>
        <w:tc>
          <w:tcPr>
            <w:tcW w:type="dxa" w:w="1008"/>
            <w:shd w:fill="F7FAFC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68</w:t>
            </w:r>
          </w:p>
        </w:tc>
        <w:tc>
          <w:tcPr>
            <w:tcW w:type="dxa" w:w="1008"/>
            <w:shd w:fill="F0FFF4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A</w:t>
            </w:r>
          </w:p>
        </w:tc>
        <w:tc>
          <w:tcPr>
            <w:tcW w:type="dxa" w:w="1008"/>
            <w:shd w:fill="F7FAFC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88</w:t>
            </w:r>
          </w:p>
        </w:tc>
        <w:tc>
          <w:tcPr>
            <w:tcW w:type="dxa" w:w="1008"/>
            <w:shd w:fill="F0FFF4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A</w:t>
            </w:r>
          </w:p>
        </w:tc>
      </w:tr>
      <w:tr>
        <w:tc>
          <w:tcPr>
            <w:tcW w:type="dxa" w:w="1008"/>
            <w:shd w:fill="FFFFFF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9</w:t>
            </w:r>
          </w:p>
        </w:tc>
        <w:tc>
          <w:tcPr>
            <w:tcW w:type="dxa" w:w="1008"/>
            <w:shd w:fill="EDF2F7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D</w:t>
            </w:r>
          </w:p>
        </w:tc>
        <w:tc>
          <w:tcPr>
            <w:tcW w:type="dxa" w:w="1008"/>
            <w:shd w:fill="FFFFFF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29</w:t>
            </w:r>
          </w:p>
        </w:tc>
        <w:tc>
          <w:tcPr>
            <w:tcW w:type="dxa" w:w="1008"/>
            <w:shd w:fill="EDF2F7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B</w:t>
            </w:r>
          </w:p>
        </w:tc>
        <w:tc>
          <w:tcPr>
            <w:tcW w:type="dxa" w:w="1008"/>
            <w:shd w:fill="FFFFFF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49</w:t>
            </w:r>
          </w:p>
        </w:tc>
        <w:tc>
          <w:tcPr>
            <w:tcW w:type="dxa" w:w="1008"/>
            <w:shd w:fill="EDF2F7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A</w:t>
            </w:r>
          </w:p>
        </w:tc>
        <w:tc>
          <w:tcPr>
            <w:tcW w:type="dxa" w:w="1008"/>
            <w:shd w:fill="FFFFFF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69</w:t>
            </w:r>
          </w:p>
        </w:tc>
        <w:tc>
          <w:tcPr>
            <w:tcW w:type="dxa" w:w="1008"/>
            <w:shd w:fill="EDF2F7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A</w:t>
            </w:r>
          </w:p>
        </w:tc>
        <w:tc>
          <w:tcPr>
            <w:tcW w:type="dxa" w:w="1008"/>
            <w:shd w:fill="FFFFFF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89</w:t>
            </w:r>
          </w:p>
        </w:tc>
        <w:tc>
          <w:tcPr>
            <w:tcW w:type="dxa" w:w="1008"/>
            <w:shd w:fill="EDF2F7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A</w:t>
            </w:r>
          </w:p>
        </w:tc>
      </w:tr>
      <w:tr>
        <w:tc>
          <w:tcPr>
            <w:tcW w:type="dxa" w:w="1008"/>
            <w:shd w:fill="F7FAFC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10</w:t>
            </w:r>
          </w:p>
        </w:tc>
        <w:tc>
          <w:tcPr>
            <w:tcW w:type="dxa" w:w="1008"/>
            <w:shd w:fill="F0FFF4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C</w:t>
            </w:r>
          </w:p>
        </w:tc>
        <w:tc>
          <w:tcPr>
            <w:tcW w:type="dxa" w:w="1008"/>
            <w:shd w:fill="F7FAFC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30</w:t>
            </w:r>
          </w:p>
        </w:tc>
        <w:tc>
          <w:tcPr>
            <w:tcW w:type="dxa" w:w="1008"/>
            <w:shd w:fill="F0FFF4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B</w:t>
            </w:r>
          </w:p>
        </w:tc>
        <w:tc>
          <w:tcPr>
            <w:tcW w:type="dxa" w:w="1008"/>
            <w:shd w:fill="F7FAFC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50</w:t>
            </w:r>
          </w:p>
        </w:tc>
        <w:tc>
          <w:tcPr>
            <w:tcW w:type="dxa" w:w="1008"/>
            <w:shd w:fill="F0FFF4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A</w:t>
            </w:r>
          </w:p>
        </w:tc>
        <w:tc>
          <w:tcPr>
            <w:tcW w:type="dxa" w:w="1008"/>
            <w:shd w:fill="F7FAFC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70</w:t>
            </w:r>
          </w:p>
        </w:tc>
        <w:tc>
          <w:tcPr>
            <w:tcW w:type="dxa" w:w="1008"/>
            <w:shd w:fill="F0FFF4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C</w:t>
            </w:r>
          </w:p>
        </w:tc>
        <w:tc>
          <w:tcPr>
            <w:tcW w:type="dxa" w:w="1008"/>
            <w:shd w:fill="F7FAFC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90</w:t>
            </w:r>
          </w:p>
        </w:tc>
        <w:tc>
          <w:tcPr>
            <w:tcW w:type="dxa" w:w="1008"/>
            <w:shd w:fill="F0FFF4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A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