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69A49" w14:textId="005A035D" w:rsidR="00860DB5" w:rsidRPr="009946CC" w:rsidRDefault="007C2CED" w:rsidP="007C2CED">
      <w:pPr>
        <w:pStyle w:val="ListeParagraf"/>
        <w:numPr>
          <w:ilvl w:val="0"/>
          <w:numId w:val="1"/>
        </w:numPr>
        <w:rPr>
          <w:rFonts w:ascii="Arial" w:hAnsi="Arial" w:cs="Arial"/>
          <w:b/>
          <w:bCs/>
          <w:sz w:val="28"/>
          <w:szCs w:val="28"/>
        </w:rPr>
      </w:pPr>
      <w:r w:rsidRPr="009946CC">
        <w:rPr>
          <w:rFonts w:ascii="Arial" w:hAnsi="Arial" w:cs="Arial"/>
          <w:b/>
          <w:bCs/>
          <w:sz w:val="28"/>
          <w:szCs w:val="28"/>
        </w:rPr>
        <w:t>Teorik Açıklamalar:</w:t>
      </w:r>
    </w:p>
    <w:p w14:paraId="6BB8288E" w14:textId="7A6DC2F2" w:rsidR="007C2CED" w:rsidRPr="009946CC" w:rsidRDefault="007C2CED" w:rsidP="007C2CED">
      <w:pPr>
        <w:rPr>
          <w:rFonts w:ascii="Arial" w:hAnsi="Arial" w:cs="Arial"/>
          <w:bCs/>
          <w:sz w:val="28"/>
          <w:szCs w:val="28"/>
        </w:rPr>
      </w:pPr>
      <w:r w:rsidRPr="009946CC">
        <w:rPr>
          <w:rFonts w:ascii="Arial" w:hAnsi="Arial" w:cs="Arial"/>
          <w:b/>
          <w:bCs/>
          <w:sz w:val="28"/>
          <w:szCs w:val="28"/>
        </w:rPr>
        <w:t>Doğruluk (</w:t>
      </w:r>
      <w:proofErr w:type="spellStart"/>
      <w:r w:rsidRPr="009946CC">
        <w:rPr>
          <w:rFonts w:ascii="Arial" w:hAnsi="Arial" w:cs="Arial"/>
          <w:b/>
          <w:bCs/>
          <w:sz w:val="28"/>
          <w:szCs w:val="28"/>
        </w:rPr>
        <w:t>Accuracy</w:t>
      </w:r>
      <w:proofErr w:type="spellEnd"/>
      <w:r w:rsidRPr="009946CC">
        <w:rPr>
          <w:rFonts w:ascii="Arial" w:hAnsi="Arial" w:cs="Arial"/>
          <w:b/>
          <w:bCs/>
          <w:sz w:val="28"/>
          <w:szCs w:val="28"/>
        </w:rPr>
        <w:t xml:space="preserve">):  </w:t>
      </w:r>
      <m:oMath>
        <m:f>
          <m:fPr>
            <m:ctrlPr>
              <w:rPr>
                <w:rFonts w:ascii="Cambria Math" w:hAnsi="Cambria Math" w:cs="Arial"/>
                <w:bCs/>
                <w:sz w:val="28"/>
                <w:szCs w:val="28"/>
              </w:rPr>
            </m:ctrlPr>
          </m:fPr>
          <m:num>
            <m:r>
              <m:rPr>
                <m:sty m:val="p"/>
              </m:rPr>
              <w:rPr>
                <w:rFonts w:ascii="Cambria Math" w:hAnsi="Cambria Math" w:cs="Arial"/>
                <w:sz w:val="28"/>
                <w:szCs w:val="28"/>
              </w:rPr>
              <m:t>TP + TN</m:t>
            </m:r>
          </m:num>
          <m:den>
            <m:r>
              <m:rPr>
                <m:sty m:val="p"/>
              </m:rPr>
              <w:rPr>
                <w:rFonts w:ascii="Cambria Math" w:hAnsi="Cambria Math" w:cs="Arial"/>
                <w:sz w:val="28"/>
                <w:szCs w:val="28"/>
              </w:rPr>
              <m:t>TP + TN + FP + FN</m:t>
            </m:r>
          </m:den>
        </m:f>
      </m:oMath>
    </w:p>
    <w:p w14:paraId="230836FF" w14:textId="74A3189B" w:rsidR="007C2CED" w:rsidRPr="009946CC" w:rsidRDefault="006D1445" w:rsidP="007C2CED">
      <w:pPr>
        <w:pStyle w:val="ListeParagraf"/>
        <w:numPr>
          <w:ilvl w:val="0"/>
          <w:numId w:val="2"/>
        </w:numPr>
        <w:rPr>
          <w:rFonts w:ascii="Arial" w:hAnsi="Arial" w:cs="Arial"/>
          <w:b/>
          <w:bCs/>
        </w:rPr>
      </w:pPr>
      <w:r w:rsidRPr="009946CC">
        <w:rPr>
          <w:rFonts w:ascii="Arial" w:hAnsi="Arial" w:cs="Arial"/>
        </w:rPr>
        <w:t>Yanıltıcı olmaması amacıyla sınıfların dengeli olduğu durumlarda tercih edilir.</w:t>
      </w:r>
    </w:p>
    <w:p w14:paraId="01E600D7" w14:textId="270C0A70" w:rsidR="009946CC" w:rsidRPr="009946CC" w:rsidRDefault="009946CC" w:rsidP="007C2CED">
      <w:pPr>
        <w:pStyle w:val="ListeParagraf"/>
        <w:numPr>
          <w:ilvl w:val="0"/>
          <w:numId w:val="2"/>
        </w:numPr>
        <w:rPr>
          <w:rFonts w:ascii="Arial" w:hAnsi="Arial" w:cs="Arial"/>
          <w:b/>
          <w:bCs/>
        </w:rPr>
      </w:pPr>
      <w:r w:rsidRPr="009946CC">
        <w:rPr>
          <w:rFonts w:ascii="Arial" w:hAnsi="Arial" w:cs="Arial"/>
        </w:rPr>
        <w:t>Bu metrik, tüm tahminlerin toplamına göre ne kadar doğru tahmin yapıldığını gösterir.</w:t>
      </w:r>
    </w:p>
    <w:p w14:paraId="3B218F21" w14:textId="3BDE584A" w:rsidR="006D1445" w:rsidRPr="009946CC" w:rsidRDefault="006D1445" w:rsidP="006D1445">
      <w:pPr>
        <w:rPr>
          <w:rFonts w:ascii="Arial" w:hAnsi="Arial" w:cs="Arial"/>
          <w:bCs/>
          <w:sz w:val="28"/>
          <w:szCs w:val="28"/>
        </w:rPr>
      </w:pPr>
      <w:r w:rsidRPr="009946CC">
        <w:rPr>
          <w:rFonts w:ascii="Arial" w:hAnsi="Arial" w:cs="Arial"/>
          <w:b/>
          <w:bCs/>
          <w:sz w:val="28"/>
          <w:szCs w:val="28"/>
        </w:rPr>
        <w:t xml:space="preserve">Hassasiyet (Precision):  </w:t>
      </w:r>
      <m:oMath>
        <m:f>
          <m:fPr>
            <m:ctrlPr>
              <w:rPr>
                <w:rFonts w:ascii="Cambria Math" w:hAnsi="Cambria Math" w:cs="Arial"/>
                <w:bCs/>
                <w:sz w:val="28"/>
                <w:szCs w:val="28"/>
              </w:rPr>
            </m:ctrlPr>
          </m:fPr>
          <m:num>
            <m:r>
              <m:rPr>
                <m:sty m:val="p"/>
              </m:rPr>
              <w:rPr>
                <w:rFonts w:ascii="Cambria Math" w:hAnsi="Cambria Math" w:cs="Arial"/>
                <w:sz w:val="28"/>
                <w:szCs w:val="28"/>
              </w:rPr>
              <m:t>TP</m:t>
            </m:r>
          </m:num>
          <m:den>
            <m:r>
              <m:rPr>
                <m:sty m:val="p"/>
              </m:rPr>
              <w:rPr>
                <w:rFonts w:ascii="Cambria Math" w:hAnsi="Cambria Math" w:cs="Arial"/>
                <w:sz w:val="28"/>
                <w:szCs w:val="28"/>
              </w:rPr>
              <m:t>TP + FP</m:t>
            </m:r>
          </m:den>
        </m:f>
      </m:oMath>
    </w:p>
    <w:p w14:paraId="4EC9CC9D" w14:textId="7A11A1DA" w:rsidR="006D1445" w:rsidRPr="009946CC" w:rsidRDefault="006D1445" w:rsidP="006D1445">
      <w:pPr>
        <w:pStyle w:val="ListeParagraf"/>
        <w:numPr>
          <w:ilvl w:val="0"/>
          <w:numId w:val="2"/>
        </w:numPr>
        <w:rPr>
          <w:rFonts w:ascii="Arial" w:hAnsi="Arial" w:cs="Arial"/>
          <w:b/>
          <w:bCs/>
        </w:rPr>
      </w:pPr>
      <w:r w:rsidRPr="009946CC">
        <w:rPr>
          <w:rFonts w:ascii="Arial" w:hAnsi="Arial" w:cs="Arial"/>
        </w:rPr>
        <w:t>Modelin doğru olarak tahmin ettiği değerler içerisinden, yanlış olan değerleri minimize etmek istendiği durumda kullanılır.</w:t>
      </w:r>
    </w:p>
    <w:p w14:paraId="581536C6" w14:textId="728FC7B0" w:rsidR="009946CC" w:rsidRPr="009946CC" w:rsidRDefault="009946CC" w:rsidP="006D1445">
      <w:pPr>
        <w:pStyle w:val="ListeParagraf"/>
        <w:numPr>
          <w:ilvl w:val="0"/>
          <w:numId w:val="2"/>
        </w:numPr>
        <w:rPr>
          <w:rFonts w:ascii="Arial" w:hAnsi="Arial" w:cs="Arial"/>
          <w:b/>
          <w:bCs/>
        </w:rPr>
      </w:pPr>
      <w:r w:rsidRPr="009946CC">
        <w:rPr>
          <w:rFonts w:ascii="Arial" w:hAnsi="Arial" w:cs="Arial"/>
        </w:rPr>
        <w:t>Yüksek hassasiyetli modelleri daha dengeler.</w:t>
      </w:r>
    </w:p>
    <w:p w14:paraId="3BD26DED" w14:textId="7F10A3D6" w:rsidR="006D1445" w:rsidRPr="009946CC" w:rsidRDefault="006D1445" w:rsidP="006D1445">
      <w:pPr>
        <w:rPr>
          <w:rFonts w:ascii="Arial" w:hAnsi="Arial" w:cs="Arial"/>
          <w:bCs/>
          <w:sz w:val="28"/>
          <w:szCs w:val="28"/>
        </w:rPr>
      </w:pPr>
      <w:r w:rsidRPr="009946CC">
        <w:rPr>
          <w:rFonts w:ascii="Arial" w:hAnsi="Arial" w:cs="Arial"/>
          <w:b/>
          <w:bCs/>
          <w:sz w:val="28"/>
          <w:szCs w:val="28"/>
        </w:rPr>
        <w:t>Duyarlılık (</w:t>
      </w:r>
      <w:proofErr w:type="spellStart"/>
      <w:r w:rsidRPr="009946CC">
        <w:rPr>
          <w:rFonts w:ascii="Arial" w:hAnsi="Arial" w:cs="Arial"/>
          <w:b/>
          <w:bCs/>
          <w:sz w:val="28"/>
          <w:szCs w:val="28"/>
        </w:rPr>
        <w:t>Recall</w:t>
      </w:r>
      <w:proofErr w:type="spellEnd"/>
      <w:r w:rsidRPr="009946CC">
        <w:rPr>
          <w:rFonts w:ascii="Arial" w:hAnsi="Arial" w:cs="Arial"/>
          <w:b/>
          <w:bCs/>
          <w:sz w:val="28"/>
          <w:szCs w:val="28"/>
        </w:rPr>
        <w:t xml:space="preserve">): </w:t>
      </w:r>
      <m:oMath>
        <m:f>
          <m:fPr>
            <m:ctrlPr>
              <w:rPr>
                <w:rFonts w:ascii="Cambria Math" w:hAnsi="Cambria Math" w:cs="Arial"/>
                <w:bCs/>
                <w:sz w:val="28"/>
                <w:szCs w:val="28"/>
              </w:rPr>
            </m:ctrlPr>
          </m:fPr>
          <m:num>
            <m:r>
              <m:rPr>
                <m:sty m:val="p"/>
              </m:rPr>
              <w:rPr>
                <w:rFonts w:ascii="Cambria Math" w:hAnsi="Cambria Math" w:cs="Arial"/>
                <w:sz w:val="28"/>
                <w:szCs w:val="28"/>
              </w:rPr>
              <m:t>TP</m:t>
            </m:r>
          </m:num>
          <m:den>
            <m:r>
              <m:rPr>
                <m:sty m:val="p"/>
              </m:rPr>
              <w:rPr>
                <w:rFonts w:ascii="Cambria Math" w:hAnsi="Cambria Math" w:cs="Arial"/>
                <w:sz w:val="28"/>
                <w:szCs w:val="28"/>
              </w:rPr>
              <m:t>TP + FN</m:t>
            </m:r>
          </m:den>
        </m:f>
      </m:oMath>
    </w:p>
    <w:p w14:paraId="53946836" w14:textId="56C1AD15" w:rsidR="006D1445" w:rsidRPr="009946CC" w:rsidRDefault="006D1445" w:rsidP="006D1445">
      <w:pPr>
        <w:pStyle w:val="ListeParagraf"/>
        <w:numPr>
          <w:ilvl w:val="0"/>
          <w:numId w:val="2"/>
        </w:numPr>
        <w:rPr>
          <w:rFonts w:ascii="Arial" w:hAnsi="Arial" w:cs="Arial"/>
          <w:b/>
          <w:bCs/>
        </w:rPr>
      </w:pPr>
      <w:r w:rsidRPr="009946CC">
        <w:rPr>
          <w:rFonts w:ascii="Arial" w:hAnsi="Arial" w:cs="Arial"/>
        </w:rPr>
        <w:t>Yanlış negatiflerin çok tehlikeli olduğu durumlarda özellikle önemlidir. Negatif değerin pozitif olarak tahmin edilmemesi istendiği durumlarda kullanılır.</w:t>
      </w:r>
    </w:p>
    <w:p w14:paraId="601870B9" w14:textId="0B2C71EC" w:rsidR="009946CC" w:rsidRPr="009946CC" w:rsidRDefault="009946CC" w:rsidP="006D1445">
      <w:pPr>
        <w:pStyle w:val="ListeParagraf"/>
        <w:numPr>
          <w:ilvl w:val="0"/>
          <w:numId w:val="2"/>
        </w:numPr>
        <w:rPr>
          <w:rFonts w:ascii="Arial" w:hAnsi="Arial" w:cs="Arial"/>
          <w:b/>
          <w:bCs/>
        </w:rPr>
      </w:pPr>
      <w:r w:rsidRPr="009946CC">
        <w:rPr>
          <w:rFonts w:ascii="Arial" w:hAnsi="Arial" w:cs="Arial"/>
        </w:rPr>
        <w:t>Pozitif örneklerin kaçırılmaması için yüksek duyarlılık sağlar.</w:t>
      </w:r>
    </w:p>
    <w:p w14:paraId="548EEEFD" w14:textId="18125D66" w:rsidR="00ED1926" w:rsidRPr="009946CC" w:rsidRDefault="00ED1926" w:rsidP="00ED1926">
      <w:pPr>
        <w:rPr>
          <w:rFonts w:ascii="Arial" w:hAnsi="Arial" w:cs="Arial"/>
          <w:bCs/>
          <w:sz w:val="28"/>
          <w:szCs w:val="28"/>
        </w:rPr>
      </w:pPr>
      <w:r w:rsidRPr="009946CC">
        <w:rPr>
          <w:rFonts w:ascii="Arial" w:hAnsi="Arial" w:cs="Arial"/>
          <w:b/>
          <w:bCs/>
          <w:sz w:val="28"/>
          <w:szCs w:val="28"/>
        </w:rPr>
        <w:t xml:space="preserve">F1 Skoru: </w:t>
      </w:r>
      <m:oMath>
        <m:r>
          <w:rPr>
            <w:rFonts w:ascii="Cambria Math" w:hAnsi="Cambria Math" w:cs="Arial"/>
            <w:sz w:val="28"/>
            <w:szCs w:val="28"/>
          </w:rPr>
          <m:t xml:space="preserve">2* </m:t>
        </m:r>
        <m:f>
          <m:fPr>
            <m:ctrlPr>
              <w:rPr>
                <w:rFonts w:ascii="Cambria Math" w:hAnsi="Cambria Math" w:cs="Arial"/>
                <w:bCs/>
                <w:sz w:val="28"/>
                <w:szCs w:val="28"/>
              </w:rPr>
            </m:ctrlPr>
          </m:fPr>
          <m:num>
            <m:r>
              <m:rPr>
                <m:sty m:val="p"/>
              </m:rPr>
              <w:rPr>
                <w:rFonts w:ascii="Cambria Math" w:hAnsi="Cambria Math" w:cs="Arial"/>
                <w:sz w:val="28"/>
                <w:szCs w:val="28"/>
              </w:rPr>
              <m:t>Precision * Recall</m:t>
            </m:r>
          </m:num>
          <m:den>
            <m:r>
              <m:rPr>
                <m:sty m:val="p"/>
              </m:rPr>
              <w:rPr>
                <w:rFonts w:ascii="Cambria Math" w:hAnsi="Cambria Math" w:cs="Arial"/>
                <w:sz w:val="28"/>
                <w:szCs w:val="28"/>
              </w:rPr>
              <m:t>Precision + Recall</m:t>
            </m:r>
          </m:den>
        </m:f>
      </m:oMath>
    </w:p>
    <w:p w14:paraId="7814ADC4" w14:textId="30F8A5B5" w:rsidR="00ED1926" w:rsidRPr="009946CC" w:rsidRDefault="00ED1926" w:rsidP="00ED1926">
      <w:pPr>
        <w:pStyle w:val="ListeParagraf"/>
        <w:numPr>
          <w:ilvl w:val="0"/>
          <w:numId w:val="2"/>
        </w:numPr>
        <w:rPr>
          <w:rFonts w:ascii="Arial" w:hAnsi="Arial" w:cs="Arial"/>
          <w:b/>
          <w:bCs/>
        </w:rPr>
      </w:pPr>
      <w:r w:rsidRPr="009946CC">
        <w:rPr>
          <w:rFonts w:ascii="Arial" w:hAnsi="Arial" w:cs="Arial"/>
        </w:rPr>
        <w:t xml:space="preserve">Precision ve </w:t>
      </w:r>
      <w:proofErr w:type="spellStart"/>
      <w:r w:rsidRPr="009946CC">
        <w:rPr>
          <w:rFonts w:ascii="Arial" w:hAnsi="Arial" w:cs="Arial"/>
        </w:rPr>
        <w:t>Recall</w:t>
      </w:r>
      <w:proofErr w:type="spellEnd"/>
      <w:r w:rsidRPr="009946CC">
        <w:rPr>
          <w:rFonts w:ascii="Arial" w:hAnsi="Arial" w:cs="Arial"/>
        </w:rPr>
        <w:t xml:space="preserve"> arasında denge gerektiren veri setlerinde kullanılır.</w:t>
      </w:r>
    </w:p>
    <w:p w14:paraId="05230F9C" w14:textId="584ABAE3" w:rsidR="009946CC" w:rsidRPr="009946CC" w:rsidRDefault="009946CC" w:rsidP="00ED1926">
      <w:pPr>
        <w:pStyle w:val="ListeParagraf"/>
        <w:numPr>
          <w:ilvl w:val="0"/>
          <w:numId w:val="2"/>
        </w:numPr>
        <w:rPr>
          <w:rFonts w:ascii="Arial" w:hAnsi="Arial" w:cs="Arial"/>
          <w:b/>
          <w:bCs/>
        </w:rPr>
      </w:pPr>
      <w:r w:rsidRPr="009946CC">
        <w:rPr>
          <w:rFonts w:ascii="Arial" w:hAnsi="Arial" w:cs="Arial"/>
        </w:rPr>
        <w:t>Dengesiz veri setlerinde model performansını daha dengeli olarak değerlendirmemizi sağlar.</w:t>
      </w:r>
    </w:p>
    <w:p w14:paraId="086A323B" w14:textId="095FDD44" w:rsidR="00ED1926" w:rsidRPr="009946CC" w:rsidRDefault="004B788D" w:rsidP="00ED1926">
      <w:pPr>
        <w:rPr>
          <w:rFonts w:ascii="Arial" w:hAnsi="Arial" w:cs="Arial"/>
          <w:sz w:val="28"/>
          <w:szCs w:val="28"/>
        </w:rPr>
      </w:pPr>
      <w:r w:rsidRPr="009946CC">
        <w:rPr>
          <w:rFonts w:ascii="Arial" w:hAnsi="Arial" w:cs="Arial"/>
          <w:b/>
          <w:bCs/>
          <w:sz w:val="28"/>
          <w:szCs w:val="28"/>
        </w:rPr>
        <w:t>Kesinlik-Hatırlama Eğrisi (Precision-</w:t>
      </w:r>
      <w:proofErr w:type="spellStart"/>
      <w:r w:rsidRPr="009946CC">
        <w:rPr>
          <w:rFonts w:ascii="Arial" w:hAnsi="Arial" w:cs="Arial"/>
          <w:b/>
          <w:bCs/>
          <w:sz w:val="28"/>
          <w:szCs w:val="28"/>
        </w:rPr>
        <w:t>Recall</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Curve</w:t>
      </w:r>
      <w:proofErr w:type="spellEnd"/>
      <w:r w:rsidRPr="009946CC">
        <w:rPr>
          <w:rFonts w:ascii="Arial" w:hAnsi="Arial" w:cs="Arial"/>
          <w:b/>
          <w:bCs/>
          <w:sz w:val="28"/>
          <w:szCs w:val="28"/>
        </w:rPr>
        <w:t>)</w:t>
      </w:r>
    </w:p>
    <w:p w14:paraId="5CE3B84E" w14:textId="125A0B85" w:rsidR="004B788D" w:rsidRPr="009946CC" w:rsidRDefault="004B788D" w:rsidP="004B788D">
      <w:pPr>
        <w:pStyle w:val="ListeParagraf"/>
        <w:numPr>
          <w:ilvl w:val="0"/>
          <w:numId w:val="2"/>
        </w:numPr>
        <w:rPr>
          <w:rFonts w:ascii="Arial" w:hAnsi="Arial" w:cs="Arial"/>
        </w:rPr>
      </w:pPr>
      <w:r w:rsidRPr="009946CC">
        <w:rPr>
          <w:rFonts w:ascii="Arial" w:hAnsi="Arial" w:cs="Arial"/>
        </w:rPr>
        <w:t>Negatif verilerin çok fazla olduğu durumlarda kullanılır. Grafik olduğundan dolayı formülü yoktur.</w:t>
      </w:r>
    </w:p>
    <w:p w14:paraId="157FD144" w14:textId="5A56D744" w:rsidR="004B788D" w:rsidRPr="009946CC" w:rsidRDefault="004B788D" w:rsidP="004B788D">
      <w:pPr>
        <w:pStyle w:val="ListeParagraf"/>
        <w:numPr>
          <w:ilvl w:val="0"/>
          <w:numId w:val="2"/>
        </w:numPr>
        <w:rPr>
          <w:rFonts w:ascii="Arial" w:hAnsi="Arial" w:cs="Arial"/>
        </w:rPr>
      </w:pPr>
      <w:r w:rsidRPr="009946CC">
        <w:rPr>
          <w:rFonts w:ascii="Arial" w:hAnsi="Arial" w:cs="Arial"/>
        </w:rPr>
        <w:t>ROC eğrisinden farkı, sınıf dengesizliğine daha duyarlı olmasıdır.</w:t>
      </w:r>
    </w:p>
    <w:p w14:paraId="65FC9A92" w14:textId="21E29464" w:rsidR="004B788D" w:rsidRPr="009946CC" w:rsidRDefault="004B788D" w:rsidP="004B788D">
      <w:pPr>
        <w:rPr>
          <w:rFonts w:ascii="Arial" w:hAnsi="Arial" w:cs="Arial"/>
          <w:b/>
          <w:bCs/>
          <w:sz w:val="28"/>
          <w:szCs w:val="28"/>
        </w:rPr>
      </w:pPr>
      <w:r w:rsidRPr="009946CC">
        <w:rPr>
          <w:rFonts w:ascii="Arial" w:hAnsi="Arial" w:cs="Arial"/>
          <w:b/>
          <w:bCs/>
          <w:sz w:val="28"/>
          <w:szCs w:val="28"/>
        </w:rPr>
        <w:t>ROC Eğrisi</w:t>
      </w:r>
    </w:p>
    <w:p w14:paraId="5E97F4EB" w14:textId="7B20006A" w:rsidR="004B788D" w:rsidRPr="009946CC" w:rsidRDefault="004B788D" w:rsidP="004B788D">
      <w:pPr>
        <w:pStyle w:val="ListeParagraf"/>
        <w:numPr>
          <w:ilvl w:val="0"/>
          <w:numId w:val="2"/>
        </w:numPr>
        <w:rPr>
          <w:rFonts w:ascii="Arial" w:hAnsi="Arial" w:cs="Arial"/>
          <w:b/>
          <w:bCs/>
        </w:rPr>
      </w:pPr>
      <w:r w:rsidRPr="009946CC">
        <w:rPr>
          <w:rFonts w:ascii="Arial" w:hAnsi="Arial" w:cs="Arial"/>
        </w:rPr>
        <w:t>Modelin tahmin olasılıkları için farklı eşik değerleri kullanılarak çizilen bir grafiktir.</w:t>
      </w:r>
    </w:p>
    <w:p w14:paraId="264B8E4F" w14:textId="34F8D97A" w:rsidR="009946CC" w:rsidRPr="009946CC" w:rsidRDefault="009946CC" w:rsidP="009946CC">
      <w:pPr>
        <w:pStyle w:val="ListeParagraf"/>
        <w:numPr>
          <w:ilvl w:val="0"/>
          <w:numId w:val="2"/>
        </w:numPr>
        <w:rPr>
          <w:rFonts w:ascii="Arial" w:hAnsi="Arial" w:cs="Arial"/>
          <w:b/>
          <w:bCs/>
        </w:rPr>
      </w:pPr>
      <w:r w:rsidRPr="009946CC">
        <w:rPr>
          <w:rFonts w:ascii="Arial" w:hAnsi="Arial" w:cs="Arial"/>
        </w:rPr>
        <w:t>ROC eğrisi, modelin pozitif ve yanlış pozitif oranını kıyaslayarak ayırt etme yeteneği sağlar.</w:t>
      </w:r>
    </w:p>
    <w:p w14:paraId="05AABAC6" w14:textId="1F621944" w:rsidR="004B788D" w:rsidRPr="009946CC" w:rsidRDefault="004B788D">
      <w:pPr>
        <w:rPr>
          <w:rFonts w:ascii="Arial" w:hAnsi="Arial" w:cs="Arial"/>
        </w:rPr>
      </w:pPr>
      <w:r w:rsidRPr="009946CC">
        <w:rPr>
          <w:rFonts w:ascii="Arial" w:hAnsi="Arial" w:cs="Arial"/>
          <w:b/>
          <w:bCs/>
          <w:sz w:val="28"/>
          <w:szCs w:val="28"/>
        </w:rPr>
        <w:t xml:space="preserve">AUC-ROC: </w:t>
      </w:r>
      <m:oMath>
        <m:nary>
          <m:naryPr>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 xml:space="preserve"> TPR</m:t>
            </m:r>
            <m:d>
              <m:dPr>
                <m:ctrlPr>
                  <w:rPr>
                    <w:rFonts w:ascii="Cambria Math" w:hAnsi="Cambria Math" w:cs="Arial"/>
                    <w:i/>
                  </w:rPr>
                </m:ctrlPr>
              </m:dPr>
              <m:e>
                <m:r>
                  <w:rPr>
                    <w:rFonts w:ascii="Cambria Math" w:hAnsi="Cambria Math" w:cs="Arial"/>
                  </w:rPr>
                  <m:t>FPR</m:t>
                </m:r>
              </m:e>
            </m:d>
            <m:r>
              <w:rPr>
                <w:rFonts w:ascii="Cambria Math" w:hAnsi="Cambria Math" w:cs="Arial"/>
              </w:rPr>
              <m:t xml:space="preserve"> dFPR</m:t>
            </m:r>
          </m:e>
        </m:nary>
      </m:oMath>
    </w:p>
    <w:p w14:paraId="12FE859F" w14:textId="6BEEB98F" w:rsidR="004B788D" w:rsidRPr="009946CC" w:rsidRDefault="004B788D" w:rsidP="004B788D">
      <w:pPr>
        <w:pStyle w:val="ListeParagraf"/>
        <w:numPr>
          <w:ilvl w:val="0"/>
          <w:numId w:val="2"/>
        </w:numPr>
        <w:rPr>
          <w:rFonts w:ascii="Arial" w:hAnsi="Arial" w:cs="Arial"/>
        </w:rPr>
      </w:pPr>
      <w:r w:rsidRPr="009946CC">
        <w:rPr>
          <w:rFonts w:ascii="Arial" w:hAnsi="Arial" w:cs="Arial"/>
        </w:rPr>
        <w:t>ROC eğrisinin altında kalan alanın sayısal değeridir. 0-1 arasındadır.</w:t>
      </w:r>
    </w:p>
    <w:p w14:paraId="6BFAE113" w14:textId="6CB57836" w:rsidR="009946CC" w:rsidRPr="009946CC" w:rsidRDefault="009946CC" w:rsidP="004B788D">
      <w:pPr>
        <w:pStyle w:val="ListeParagraf"/>
        <w:numPr>
          <w:ilvl w:val="0"/>
          <w:numId w:val="2"/>
        </w:numPr>
        <w:rPr>
          <w:rFonts w:ascii="Arial" w:hAnsi="Arial" w:cs="Arial"/>
        </w:rPr>
      </w:pPr>
      <w:r w:rsidRPr="009946CC">
        <w:rPr>
          <w:rFonts w:ascii="Arial" w:hAnsi="Arial" w:cs="Arial"/>
        </w:rPr>
        <w:t xml:space="preserve">AUC-ROC değeri arttıkça sınıfları birbirinden ayırma oranı da artmaktadır. </w:t>
      </w:r>
    </w:p>
    <w:p w14:paraId="0BE4EDDF" w14:textId="4FCAD826" w:rsidR="004B788D" w:rsidRPr="009946CC" w:rsidRDefault="004B788D" w:rsidP="004B788D">
      <w:pPr>
        <w:rPr>
          <w:rFonts w:ascii="Arial" w:hAnsi="Arial" w:cs="Arial"/>
          <w:b/>
          <w:bCs/>
          <w:sz w:val="28"/>
          <w:szCs w:val="28"/>
        </w:rPr>
      </w:pPr>
      <w:r w:rsidRPr="009946CC">
        <w:rPr>
          <w:rFonts w:ascii="Arial" w:hAnsi="Arial" w:cs="Arial"/>
          <w:b/>
          <w:bCs/>
          <w:sz w:val="28"/>
          <w:szCs w:val="28"/>
        </w:rPr>
        <w:t>Hata Matrisi (</w:t>
      </w:r>
      <w:proofErr w:type="spellStart"/>
      <w:r w:rsidRPr="009946CC">
        <w:rPr>
          <w:rFonts w:ascii="Arial" w:hAnsi="Arial" w:cs="Arial"/>
          <w:b/>
          <w:bCs/>
          <w:sz w:val="28"/>
          <w:szCs w:val="28"/>
        </w:rPr>
        <w:t>Confusion</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Matrix</w:t>
      </w:r>
      <w:proofErr w:type="spellEnd"/>
      <w:r w:rsidRPr="009946CC">
        <w:rPr>
          <w:rFonts w:ascii="Arial" w:hAnsi="Arial" w:cs="Arial"/>
          <w:b/>
          <w:bCs/>
          <w:sz w:val="28"/>
          <w:szCs w:val="28"/>
        </w:rPr>
        <w:t>)</w:t>
      </w:r>
    </w:p>
    <w:p w14:paraId="43D1E4FF" w14:textId="67026CB1" w:rsidR="004B788D" w:rsidRPr="009946CC" w:rsidRDefault="004B788D" w:rsidP="004B788D">
      <w:pPr>
        <w:pStyle w:val="ListeParagraf"/>
        <w:numPr>
          <w:ilvl w:val="0"/>
          <w:numId w:val="2"/>
        </w:numPr>
        <w:rPr>
          <w:rFonts w:ascii="Arial" w:hAnsi="Arial" w:cs="Arial"/>
        </w:rPr>
      </w:pPr>
      <w:r w:rsidRPr="009946CC">
        <w:rPr>
          <w:rFonts w:ascii="Arial" w:hAnsi="Arial" w:cs="Arial"/>
        </w:rPr>
        <w:t>TP, TN, FP, FN değerlerini gösteren bir tablodur.</w:t>
      </w:r>
    </w:p>
    <w:p w14:paraId="1122ED28" w14:textId="7922C2B5" w:rsidR="004B788D" w:rsidRPr="009946CC" w:rsidRDefault="004B788D" w:rsidP="004B788D">
      <w:pPr>
        <w:pStyle w:val="ListeParagraf"/>
        <w:numPr>
          <w:ilvl w:val="0"/>
          <w:numId w:val="2"/>
        </w:numPr>
        <w:rPr>
          <w:rFonts w:ascii="Arial" w:hAnsi="Arial" w:cs="Arial"/>
        </w:rPr>
      </w:pPr>
      <w:r w:rsidRPr="009946CC">
        <w:rPr>
          <w:rFonts w:ascii="Arial" w:hAnsi="Arial" w:cs="Arial"/>
        </w:rPr>
        <w:t>Modelin hangi hataları yaptığını detaylı analiz etmek için kullanılır.</w:t>
      </w:r>
    </w:p>
    <w:p w14:paraId="708CE1A1" w14:textId="77777777" w:rsidR="004B788D" w:rsidRPr="009946CC" w:rsidRDefault="004B788D" w:rsidP="004B788D">
      <w:pPr>
        <w:rPr>
          <w:rFonts w:ascii="Arial" w:hAnsi="Arial" w:cs="Arial"/>
          <w:sz w:val="28"/>
          <w:szCs w:val="28"/>
        </w:rPr>
      </w:pPr>
    </w:p>
    <w:p w14:paraId="40E3AAEB" w14:textId="2D860CF2" w:rsidR="00662048" w:rsidRDefault="00662048" w:rsidP="004B788D">
      <w:pPr>
        <w:rPr>
          <w:rFonts w:ascii="Arial" w:hAnsi="Arial" w:cs="Arial"/>
          <w:b/>
          <w:bCs/>
          <w:sz w:val="28"/>
          <w:szCs w:val="28"/>
        </w:rPr>
      </w:pPr>
      <w:r>
        <w:rPr>
          <w:noProof/>
        </w:rPr>
        <w:drawing>
          <wp:inline distT="0" distB="0" distL="0" distR="0" wp14:anchorId="3B22DB44" wp14:editId="07702BA9">
            <wp:extent cx="5760720" cy="3240405"/>
            <wp:effectExtent l="0" t="0" r="0" b="0"/>
            <wp:docPr id="1565490033"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90033" name="Resim 1" descr="metin, ekran görüntüsü, yazı tipi, sayı, numara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815B974" w14:textId="77777777" w:rsidR="00662048" w:rsidRDefault="00662048" w:rsidP="004B788D">
      <w:pPr>
        <w:rPr>
          <w:rFonts w:ascii="Arial" w:hAnsi="Arial" w:cs="Arial"/>
          <w:b/>
          <w:bCs/>
          <w:sz w:val="28"/>
          <w:szCs w:val="28"/>
        </w:rPr>
      </w:pPr>
    </w:p>
    <w:p w14:paraId="0A1CF886" w14:textId="2EC118DD" w:rsidR="004B788D" w:rsidRDefault="004B788D" w:rsidP="004B788D">
      <w:pPr>
        <w:rPr>
          <w:rFonts w:ascii="Arial" w:hAnsi="Arial" w:cs="Arial"/>
          <w:b/>
          <w:bCs/>
          <w:sz w:val="28"/>
          <w:szCs w:val="28"/>
        </w:rPr>
      </w:pPr>
      <w:r w:rsidRPr="009946CC">
        <w:rPr>
          <w:rFonts w:ascii="Arial" w:hAnsi="Arial" w:cs="Arial"/>
          <w:b/>
          <w:bCs/>
          <w:sz w:val="28"/>
          <w:szCs w:val="28"/>
        </w:rPr>
        <w:t>Regresyon Metrikleri</w:t>
      </w:r>
    </w:p>
    <w:p w14:paraId="09C38774" w14:textId="77777777" w:rsidR="00662048" w:rsidRPr="009946CC" w:rsidRDefault="00662048" w:rsidP="004B788D">
      <w:pPr>
        <w:rPr>
          <w:rFonts w:ascii="Arial" w:hAnsi="Arial" w:cs="Arial"/>
          <w:b/>
          <w:bCs/>
          <w:sz w:val="28"/>
          <w:szCs w:val="28"/>
        </w:rPr>
      </w:pPr>
    </w:p>
    <w:p w14:paraId="43EB6F47" w14:textId="19704198" w:rsidR="00001AE3" w:rsidRPr="009946CC" w:rsidRDefault="004B788D" w:rsidP="004B788D">
      <w:pPr>
        <w:rPr>
          <w:rFonts w:ascii="Arial" w:hAnsi="Arial" w:cs="Arial"/>
          <w:bCs/>
          <w:sz w:val="28"/>
          <w:szCs w:val="28"/>
        </w:rPr>
      </w:pPr>
      <w:r w:rsidRPr="009946CC">
        <w:rPr>
          <w:rFonts w:ascii="Arial" w:hAnsi="Arial" w:cs="Arial"/>
          <w:b/>
          <w:bCs/>
          <w:sz w:val="28"/>
          <w:szCs w:val="28"/>
        </w:rPr>
        <w:t>Ortalama Mutlak Hat</w:t>
      </w:r>
      <w:r w:rsidR="009946CC">
        <w:rPr>
          <w:rFonts w:ascii="Arial" w:hAnsi="Arial" w:cs="Arial"/>
          <w:b/>
          <w:bCs/>
          <w:sz w:val="28"/>
          <w:szCs w:val="28"/>
        </w:rPr>
        <w:t xml:space="preserve">a </w:t>
      </w:r>
      <w:r w:rsidRPr="009946CC">
        <w:rPr>
          <w:rFonts w:ascii="Arial" w:hAnsi="Arial" w:cs="Arial"/>
          <w:b/>
          <w:bCs/>
          <w:sz w:val="28"/>
          <w:szCs w:val="28"/>
        </w:rPr>
        <w:t>(</w:t>
      </w:r>
      <w:proofErr w:type="spellStart"/>
      <w:r w:rsidRPr="009946CC">
        <w:rPr>
          <w:rFonts w:ascii="Arial" w:hAnsi="Arial" w:cs="Arial"/>
          <w:b/>
          <w:bCs/>
          <w:sz w:val="28"/>
          <w:szCs w:val="28"/>
        </w:rPr>
        <w:t>Mean</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Absolute</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Error</w:t>
      </w:r>
      <w:proofErr w:type="spellEnd"/>
      <w:r w:rsidRPr="009946CC">
        <w:rPr>
          <w:rFonts w:ascii="Arial" w:hAnsi="Arial" w:cs="Arial"/>
          <w:b/>
          <w:bCs/>
          <w:sz w:val="28"/>
          <w:szCs w:val="28"/>
        </w:rPr>
        <w:t xml:space="preserve"> – MAE): </w:t>
      </w:r>
      <m:oMath>
        <m:f>
          <m:fPr>
            <m:ctrlPr>
              <w:rPr>
                <w:rFonts w:ascii="Cambria Math" w:hAnsi="Cambria Math" w:cs="Arial"/>
                <w:bCs/>
                <w:sz w:val="28"/>
                <w:szCs w:val="28"/>
              </w:rPr>
            </m:ctrlPr>
          </m:fPr>
          <m:num>
            <m:r>
              <m:rPr>
                <m:sty m:val="p"/>
              </m:rPr>
              <w:rPr>
                <w:rFonts w:ascii="Cambria Math" w:hAnsi="Cambria Math" w:cs="Arial"/>
                <w:sz w:val="28"/>
                <w:szCs w:val="28"/>
              </w:rPr>
              <m:t>1</m:t>
            </m:r>
          </m:num>
          <m:den>
            <m:r>
              <m:rPr>
                <m:sty m:val="p"/>
              </m:rPr>
              <w:rPr>
                <w:rFonts w:ascii="Cambria Math" w:hAnsi="Cambria Math" w:cs="Arial"/>
                <w:sz w:val="28"/>
                <w:szCs w:val="28"/>
              </w:rPr>
              <m:t>n</m:t>
            </m:r>
          </m:den>
        </m:f>
        <m:nary>
          <m:naryPr>
            <m:chr m:val="∑"/>
            <m:grow m:val="1"/>
            <m:ctrlPr>
              <w:rPr>
                <w:rFonts w:ascii="Cambria Math" w:hAnsi="Cambria Math" w:cs="Arial"/>
                <w:bCs/>
                <w:sz w:val="28"/>
                <w:szCs w:val="28"/>
              </w:rPr>
            </m:ctrlPr>
          </m:naryPr>
          <m:sub>
            <m:r>
              <w:rPr>
                <w:rFonts w:ascii="Cambria Math" w:hAnsi="Cambria Math" w:cs="Arial"/>
                <w:sz w:val="28"/>
                <w:szCs w:val="28"/>
              </w:rPr>
              <m:t>i=1</m:t>
            </m:r>
          </m:sub>
          <m:sup>
            <m:r>
              <w:rPr>
                <w:rFonts w:ascii="Cambria Math" w:hAnsi="Cambria Math" w:cs="Arial"/>
                <w:sz w:val="28"/>
                <w:szCs w:val="28"/>
              </w:rPr>
              <m:t>n</m:t>
            </m:r>
          </m:sup>
          <m:e>
            <m:r>
              <w:rPr>
                <w:rFonts w:ascii="Cambria Math" w:hAnsi="Cambria Math" w:cs="Arial"/>
                <w:sz w:val="28"/>
                <w:szCs w:val="28"/>
              </w:rPr>
              <m:t>|</m:t>
            </m:r>
            <m:sSub>
              <m:sSubPr>
                <m:ctrlPr>
                  <w:rPr>
                    <w:rFonts w:ascii="Cambria Math" w:hAnsi="Cambria Math" w:cs="Arial"/>
                    <w:bCs/>
                    <w:i/>
                    <w:sz w:val="28"/>
                    <w:szCs w:val="28"/>
                  </w:rPr>
                </m:ctrlPr>
              </m:sSubPr>
              <m:e>
                <m:r>
                  <w:rPr>
                    <w:rFonts w:ascii="Cambria Math" w:hAnsi="Cambria Math" w:cs="Arial"/>
                    <w:sz w:val="28"/>
                    <w:szCs w:val="28"/>
                  </w:rPr>
                  <m:t>y</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bCs/>
                    <w:i/>
                    <w:sz w:val="28"/>
                    <w:szCs w:val="28"/>
                  </w:rPr>
                </m:ctrlPr>
              </m:sSubPr>
              <m:e>
                <m:acc>
                  <m:accPr>
                    <m:ctrlPr>
                      <w:rPr>
                        <w:rFonts w:ascii="Cambria Math" w:hAnsi="Cambria Math" w:cs="Arial"/>
                        <w:bCs/>
                        <w:i/>
                        <w:sz w:val="28"/>
                        <w:szCs w:val="28"/>
                      </w:rPr>
                    </m:ctrlPr>
                  </m:accPr>
                  <m:e>
                    <m:r>
                      <w:rPr>
                        <w:rFonts w:ascii="Cambria Math" w:hAnsi="Cambria Math" w:cs="Arial"/>
                        <w:sz w:val="28"/>
                        <w:szCs w:val="28"/>
                      </w:rPr>
                      <m:t>y</m:t>
                    </m:r>
                  </m:e>
                </m:acc>
              </m:e>
              <m:sub>
                <m:r>
                  <w:rPr>
                    <w:rFonts w:ascii="Cambria Math" w:hAnsi="Cambria Math" w:cs="Arial"/>
                    <w:sz w:val="28"/>
                    <w:szCs w:val="28"/>
                  </w:rPr>
                  <m:t>i</m:t>
                </m:r>
              </m:sub>
            </m:sSub>
          </m:e>
        </m:nary>
        <m:r>
          <w:rPr>
            <w:rFonts w:ascii="Cambria Math" w:hAnsi="Cambria Math" w:cs="Arial"/>
            <w:sz w:val="28"/>
            <w:szCs w:val="28"/>
          </w:rPr>
          <m:t>|</m:t>
        </m:r>
      </m:oMath>
      <w:r w:rsidR="00001AE3" w:rsidRPr="009946CC">
        <w:rPr>
          <w:rFonts w:ascii="Arial" w:hAnsi="Arial" w:cs="Arial"/>
          <w:bCs/>
          <w:sz w:val="28"/>
          <w:szCs w:val="28"/>
        </w:rPr>
        <w:t xml:space="preserve"> </w:t>
      </w:r>
    </w:p>
    <w:p w14:paraId="6A9C1A86" w14:textId="34C33967" w:rsidR="004B788D" w:rsidRDefault="00001AE3" w:rsidP="00001AE3">
      <w:pPr>
        <w:pStyle w:val="ListeParagraf"/>
        <w:numPr>
          <w:ilvl w:val="0"/>
          <w:numId w:val="2"/>
        </w:numPr>
        <w:rPr>
          <w:rFonts w:ascii="Arial" w:hAnsi="Arial" w:cs="Arial"/>
        </w:rPr>
      </w:pPr>
      <w:r w:rsidRPr="009946CC">
        <w:rPr>
          <w:rFonts w:ascii="Arial" w:hAnsi="Arial" w:cs="Arial"/>
        </w:rPr>
        <w:t xml:space="preserve">Verideki </w:t>
      </w:r>
      <w:proofErr w:type="spellStart"/>
      <w:r w:rsidRPr="009946CC">
        <w:rPr>
          <w:rFonts w:ascii="Arial" w:hAnsi="Arial" w:cs="Arial"/>
        </w:rPr>
        <w:t>outlier</w:t>
      </w:r>
      <w:proofErr w:type="spellEnd"/>
      <w:r w:rsidRPr="009946CC">
        <w:rPr>
          <w:rFonts w:ascii="Arial" w:hAnsi="Arial" w:cs="Arial"/>
        </w:rPr>
        <w:t xml:space="preserve"> değerlerinden etkilenmez. Tüm hatalar eşit önemdeyse tercih edilir.</w:t>
      </w:r>
    </w:p>
    <w:p w14:paraId="0E06B757" w14:textId="53E4B0FE" w:rsidR="00C85A6A" w:rsidRPr="00C85A6A" w:rsidRDefault="00C85A6A" w:rsidP="00C85A6A">
      <w:pPr>
        <w:pStyle w:val="ListeParagraf"/>
        <w:numPr>
          <w:ilvl w:val="0"/>
          <w:numId w:val="2"/>
        </w:numPr>
        <w:rPr>
          <w:rFonts w:ascii="Arial" w:hAnsi="Arial" w:cs="Arial"/>
        </w:rPr>
      </w:pPr>
      <w:r>
        <w:rPr>
          <w:rFonts w:ascii="Arial" w:hAnsi="Arial" w:cs="Arial"/>
        </w:rPr>
        <w:t>MAE, ortalama hata büyüklüklerini doğrudan ifade ettiğinden dolayı, yorumlaması kolaydır.</w:t>
      </w:r>
    </w:p>
    <w:p w14:paraId="3B2B8BAF" w14:textId="2AD61D22" w:rsidR="00001AE3" w:rsidRPr="009946CC" w:rsidRDefault="00001AE3" w:rsidP="00001AE3">
      <w:pPr>
        <w:rPr>
          <w:rFonts w:ascii="Arial" w:hAnsi="Arial" w:cs="Arial"/>
          <w:bCs/>
          <w:sz w:val="28"/>
          <w:szCs w:val="28"/>
        </w:rPr>
      </w:pPr>
      <w:r w:rsidRPr="009946CC">
        <w:rPr>
          <w:rFonts w:ascii="Arial" w:hAnsi="Arial" w:cs="Arial"/>
          <w:b/>
          <w:bCs/>
          <w:sz w:val="28"/>
          <w:szCs w:val="28"/>
        </w:rPr>
        <w:t>Ortalama Kare Hata</w:t>
      </w:r>
      <w:r w:rsidR="00816BC6" w:rsidRPr="009946CC">
        <w:rPr>
          <w:rFonts w:ascii="Arial" w:hAnsi="Arial" w:cs="Arial"/>
          <w:b/>
          <w:bCs/>
          <w:sz w:val="28"/>
          <w:szCs w:val="28"/>
        </w:rPr>
        <w:t xml:space="preserve"> (</w:t>
      </w:r>
      <w:proofErr w:type="spellStart"/>
      <w:r w:rsidR="00816BC6" w:rsidRPr="009946CC">
        <w:rPr>
          <w:rFonts w:ascii="Arial" w:hAnsi="Arial" w:cs="Arial"/>
          <w:b/>
          <w:bCs/>
          <w:sz w:val="28"/>
          <w:szCs w:val="28"/>
        </w:rPr>
        <w:t>Mean</w:t>
      </w:r>
      <w:proofErr w:type="spellEnd"/>
      <w:r w:rsidR="00816BC6" w:rsidRPr="009946CC">
        <w:rPr>
          <w:rFonts w:ascii="Arial" w:hAnsi="Arial" w:cs="Arial"/>
          <w:b/>
          <w:bCs/>
          <w:sz w:val="28"/>
          <w:szCs w:val="28"/>
        </w:rPr>
        <w:t xml:space="preserve"> </w:t>
      </w:r>
      <w:proofErr w:type="spellStart"/>
      <w:r w:rsidR="00816BC6" w:rsidRPr="009946CC">
        <w:rPr>
          <w:rFonts w:ascii="Arial" w:hAnsi="Arial" w:cs="Arial"/>
          <w:b/>
          <w:bCs/>
          <w:sz w:val="28"/>
          <w:szCs w:val="28"/>
        </w:rPr>
        <w:t>Squared</w:t>
      </w:r>
      <w:proofErr w:type="spellEnd"/>
      <w:r w:rsidR="00816BC6" w:rsidRPr="009946CC">
        <w:rPr>
          <w:rFonts w:ascii="Arial" w:hAnsi="Arial" w:cs="Arial"/>
          <w:b/>
          <w:bCs/>
          <w:sz w:val="28"/>
          <w:szCs w:val="28"/>
        </w:rPr>
        <w:t xml:space="preserve"> </w:t>
      </w:r>
      <w:proofErr w:type="spellStart"/>
      <w:r w:rsidR="00816BC6" w:rsidRPr="009946CC">
        <w:rPr>
          <w:rFonts w:ascii="Arial" w:hAnsi="Arial" w:cs="Arial"/>
          <w:b/>
          <w:bCs/>
          <w:sz w:val="28"/>
          <w:szCs w:val="28"/>
        </w:rPr>
        <w:t>Error</w:t>
      </w:r>
      <w:proofErr w:type="spellEnd"/>
      <w:r w:rsidR="00816BC6" w:rsidRPr="009946CC">
        <w:rPr>
          <w:rFonts w:ascii="Arial" w:hAnsi="Arial" w:cs="Arial"/>
          <w:b/>
          <w:bCs/>
          <w:sz w:val="28"/>
          <w:szCs w:val="28"/>
        </w:rPr>
        <w:t xml:space="preserve"> – MSE): </w:t>
      </w:r>
      <m:oMath>
        <m:f>
          <m:fPr>
            <m:ctrlPr>
              <w:rPr>
                <w:rFonts w:ascii="Cambria Math" w:hAnsi="Cambria Math" w:cs="Arial"/>
                <w:bCs/>
                <w:sz w:val="28"/>
                <w:szCs w:val="28"/>
              </w:rPr>
            </m:ctrlPr>
          </m:fPr>
          <m:num>
            <m:r>
              <m:rPr>
                <m:sty m:val="p"/>
              </m:rPr>
              <w:rPr>
                <w:rFonts w:ascii="Cambria Math" w:hAnsi="Cambria Math" w:cs="Arial"/>
                <w:sz w:val="28"/>
                <w:szCs w:val="28"/>
              </w:rPr>
              <m:t>1</m:t>
            </m:r>
          </m:num>
          <m:den>
            <m:r>
              <m:rPr>
                <m:sty m:val="p"/>
              </m:rPr>
              <w:rPr>
                <w:rFonts w:ascii="Cambria Math" w:hAnsi="Cambria Math" w:cs="Arial"/>
                <w:sz w:val="28"/>
                <w:szCs w:val="28"/>
              </w:rPr>
              <m:t>n</m:t>
            </m:r>
          </m:den>
        </m:f>
        <m:nary>
          <m:naryPr>
            <m:chr m:val="∑"/>
            <m:grow m:val="1"/>
            <m:ctrlPr>
              <w:rPr>
                <w:rFonts w:ascii="Cambria Math" w:hAnsi="Cambria Math" w:cs="Arial"/>
                <w:bCs/>
                <w:sz w:val="28"/>
                <w:szCs w:val="28"/>
              </w:rPr>
            </m:ctrlPr>
          </m:naryPr>
          <m:sub>
            <m:r>
              <w:rPr>
                <w:rFonts w:ascii="Cambria Math" w:hAnsi="Cambria Math" w:cs="Arial"/>
                <w:sz w:val="28"/>
                <w:szCs w:val="28"/>
              </w:rPr>
              <m:t>i=1</m:t>
            </m:r>
          </m:sub>
          <m:sup>
            <m:r>
              <w:rPr>
                <w:rFonts w:ascii="Cambria Math" w:hAnsi="Cambria Math" w:cs="Arial"/>
                <w:sz w:val="28"/>
                <w:szCs w:val="28"/>
              </w:rPr>
              <m:t>n</m:t>
            </m:r>
          </m:sup>
          <m:e>
            <m:r>
              <w:rPr>
                <w:rFonts w:ascii="Cambria Math" w:hAnsi="Cambria Math" w:cs="Arial"/>
                <w:sz w:val="28"/>
                <w:szCs w:val="28"/>
              </w:rPr>
              <m:t>(</m:t>
            </m:r>
            <m:sSub>
              <m:sSubPr>
                <m:ctrlPr>
                  <w:rPr>
                    <w:rFonts w:ascii="Cambria Math" w:hAnsi="Cambria Math" w:cs="Arial"/>
                    <w:bCs/>
                    <w:i/>
                    <w:sz w:val="28"/>
                    <w:szCs w:val="28"/>
                  </w:rPr>
                </m:ctrlPr>
              </m:sSubPr>
              <m:e>
                <m:r>
                  <w:rPr>
                    <w:rFonts w:ascii="Cambria Math" w:hAnsi="Cambria Math" w:cs="Arial"/>
                    <w:sz w:val="28"/>
                    <w:szCs w:val="28"/>
                  </w:rPr>
                  <m:t>y</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bCs/>
                    <w:i/>
                    <w:sz w:val="28"/>
                    <w:szCs w:val="28"/>
                  </w:rPr>
                </m:ctrlPr>
              </m:sSubPr>
              <m:e>
                <m:acc>
                  <m:accPr>
                    <m:ctrlPr>
                      <w:rPr>
                        <w:rFonts w:ascii="Cambria Math" w:hAnsi="Cambria Math" w:cs="Arial"/>
                        <w:bCs/>
                        <w:i/>
                        <w:sz w:val="28"/>
                        <w:szCs w:val="28"/>
                      </w:rPr>
                    </m:ctrlPr>
                  </m:accPr>
                  <m:e>
                    <m:r>
                      <w:rPr>
                        <w:rFonts w:ascii="Cambria Math" w:hAnsi="Cambria Math" w:cs="Arial"/>
                        <w:sz w:val="28"/>
                        <w:szCs w:val="28"/>
                      </w:rPr>
                      <m:t>y</m:t>
                    </m:r>
                  </m:e>
                </m:acc>
              </m:e>
              <m:sub>
                <m:r>
                  <w:rPr>
                    <w:rFonts w:ascii="Cambria Math" w:hAnsi="Cambria Math" w:cs="Arial"/>
                    <w:sz w:val="28"/>
                    <w:szCs w:val="28"/>
                  </w:rPr>
                  <m:t>i</m:t>
                </m:r>
              </m:sub>
            </m:sSub>
          </m:e>
        </m:nary>
        <m:r>
          <w:rPr>
            <w:rFonts w:ascii="Cambria Math" w:hAnsi="Cambria Math" w:cs="Arial"/>
            <w:sz w:val="28"/>
            <w:szCs w:val="28"/>
          </w:rPr>
          <m:t>)²</m:t>
        </m:r>
      </m:oMath>
    </w:p>
    <w:p w14:paraId="71E88588" w14:textId="10A510B7" w:rsidR="00816BC6" w:rsidRPr="00C85A6A" w:rsidRDefault="00816BC6" w:rsidP="00816BC6">
      <w:pPr>
        <w:pStyle w:val="ListeParagraf"/>
        <w:numPr>
          <w:ilvl w:val="0"/>
          <w:numId w:val="2"/>
        </w:numPr>
        <w:rPr>
          <w:rFonts w:ascii="Arial" w:hAnsi="Arial" w:cs="Arial"/>
          <w:b/>
          <w:bCs/>
        </w:rPr>
      </w:pPr>
      <w:r w:rsidRPr="009946CC">
        <w:rPr>
          <w:rFonts w:ascii="Arial" w:hAnsi="Arial" w:cs="Arial"/>
        </w:rPr>
        <w:t>Büyük hatalara daha fazla ağırlık verilmesi gereken durumlarda tercih edilir.</w:t>
      </w:r>
    </w:p>
    <w:p w14:paraId="1185084B" w14:textId="766FE998" w:rsidR="00C85A6A" w:rsidRPr="009946CC" w:rsidRDefault="00C85A6A" w:rsidP="00816BC6">
      <w:pPr>
        <w:pStyle w:val="ListeParagraf"/>
        <w:numPr>
          <w:ilvl w:val="0"/>
          <w:numId w:val="2"/>
        </w:numPr>
        <w:rPr>
          <w:rFonts w:ascii="Arial" w:hAnsi="Arial" w:cs="Arial"/>
          <w:b/>
          <w:bCs/>
        </w:rPr>
      </w:pPr>
      <w:r>
        <w:rPr>
          <w:rFonts w:ascii="Arial" w:hAnsi="Arial" w:cs="Arial"/>
        </w:rPr>
        <w:t>Kare alındığından dolayı büyük hatalara daha fazla ağırlık verilir.</w:t>
      </w:r>
    </w:p>
    <w:p w14:paraId="4D6928EC" w14:textId="342CA3F7" w:rsidR="00816BC6" w:rsidRPr="009946CC" w:rsidRDefault="00816BC6" w:rsidP="00816BC6">
      <w:pPr>
        <w:rPr>
          <w:rFonts w:ascii="Arial" w:hAnsi="Arial" w:cs="Arial"/>
          <w:b/>
          <w:bCs/>
          <w:sz w:val="28"/>
          <w:szCs w:val="28"/>
        </w:rPr>
      </w:pPr>
      <w:r w:rsidRPr="009946CC">
        <w:rPr>
          <w:rFonts w:ascii="Arial" w:hAnsi="Arial" w:cs="Arial"/>
          <w:b/>
          <w:bCs/>
          <w:sz w:val="28"/>
          <w:szCs w:val="28"/>
        </w:rPr>
        <w:t>Kök Ortalama Kare Hata (</w:t>
      </w:r>
      <w:proofErr w:type="spellStart"/>
      <w:r w:rsidRPr="009946CC">
        <w:rPr>
          <w:rFonts w:ascii="Arial" w:hAnsi="Arial" w:cs="Arial"/>
          <w:b/>
          <w:bCs/>
          <w:sz w:val="28"/>
          <w:szCs w:val="28"/>
        </w:rPr>
        <w:t>Root</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Mean</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Squared</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Error</w:t>
      </w:r>
      <w:proofErr w:type="spellEnd"/>
      <w:r w:rsidRPr="009946CC">
        <w:rPr>
          <w:rFonts w:ascii="Arial" w:hAnsi="Arial" w:cs="Arial"/>
          <w:b/>
          <w:bCs/>
          <w:sz w:val="28"/>
          <w:szCs w:val="28"/>
        </w:rPr>
        <w:t xml:space="preserve"> – RMSE): </w:t>
      </w:r>
      <m:oMath>
        <m:rad>
          <m:radPr>
            <m:degHide m:val="1"/>
            <m:ctrlPr>
              <w:rPr>
                <w:rFonts w:ascii="Cambria Math" w:hAnsi="Cambria Math" w:cs="Arial"/>
                <w:b/>
                <w:bCs/>
                <w:i/>
                <w:sz w:val="28"/>
                <w:szCs w:val="28"/>
              </w:rPr>
            </m:ctrlPr>
          </m:radPr>
          <m:deg/>
          <m:e>
            <m:r>
              <m:rPr>
                <m:sty m:val="p"/>
              </m:rPr>
              <w:rPr>
                <w:rFonts w:ascii="Cambria Math" w:hAnsi="Cambria Math" w:cs="Arial"/>
                <w:sz w:val="28"/>
                <w:szCs w:val="28"/>
              </w:rPr>
              <m:t>MSE</m:t>
            </m:r>
          </m:e>
        </m:rad>
      </m:oMath>
    </w:p>
    <w:p w14:paraId="1D60950E" w14:textId="74804A55" w:rsidR="00816BC6" w:rsidRPr="009946CC" w:rsidRDefault="00816BC6" w:rsidP="00816BC6">
      <w:pPr>
        <w:pStyle w:val="ListeParagraf"/>
        <w:numPr>
          <w:ilvl w:val="0"/>
          <w:numId w:val="2"/>
        </w:numPr>
        <w:rPr>
          <w:rFonts w:ascii="Arial" w:hAnsi="Arial" w:cs="Arial"/>
          <w:b/>
          <w:bCs/>
        </w:rPr>
      </w:pPr>
      <w:r w:rsidRPr="009946CC">
        <w:rPr>
          <w:rFonts w:ascii="Arial" w:hAnsi="Arial" w:cs="Arial"/>
        </w:rPr>
        <w:t xml:space="preserve">Büyük hataları öne çıkarırken, hatayı gerçek verinin ölçü birimiyle ifade eder. </w:t>
      </w:r>
    </w:p>
    <w:p w14:paraId="2AB6FBAC" w14:textId="0751BA52" w:rsidR="00816BC6" w:rsidRPr="009946CC" w:rsidRDefault="00816BC6" w:rsidP="00816BC6">
      <w:pPr>
        <w:rPr>
          <w:rFonts w:ascii="Arial" w:hAnsi="Arial" w:cs="Arial"/>
          <w:bCs/>
          <w:sz w:val="28"/>
          <w:szCs w:val="28"/>
        </w:rPr>
      </w:pPr>
      <w:r w:rsidRPr="009946CC">
        <w:rPr>
          <w:rFonts w:ascii="Arial" w:hAnsi="Arial" w:cs="Arial"/>
          <w:b/>
          <w:bCs/>
          <w:sz w:val="28"/>
          <w:szCs w:val="28"/>
        </w:rPr>
        <w:t>R-kare (R²</w:t>
      </w:r>
      <w:r w:rsidRPr="009946CC">
        <w:rPr>
          <w:rFonts w:ascii="Arial" w:hAnsi="Arial" w:cs="Arial"/>
          <w:bCs/>
          <w:sz w:val="28"/>
          <w:szCs w:val="28"/>
        </w:rPr>
        <w:t xml:space="preserve">) = </w:t>
      </w:r>
      <m:oMath>
        <m:r>
          <w:rPr>
            <w:rFonts w:ascii="Cambria Math" w:hAnsi="Cambria Math" w:cs="Arial"/>
            <w:sz w:val="28"/>
            <w:szCs w:val="28"/>
          </w:rPr>
          <m:t xml:space="preserve">1- </m:t>
        </m:r>
        <m:f>
          <m:fPr>
            <m:ctrlPr>
              <w:rPr>
                <w:rFonts w:ascii="Cambria Math" w:hAnsi="Cambria Math" w:cs="Arial"/>
                <w:bCs/>
                <w:i/>
                <w:sz w:val="28"/>
                <w:szCs w:val="28"/>
              </w:rPr>
            </m:ctrlPr>
          </m:fPr>
          <m:num>
            <m:nary>
              <m:naryPr>
                <m:chr m:val="∑"/>
                <m:limLoc m:val="subSup"/>
                <m:ctrlPr>
                  <w:rPr>
                    <w:rFonts w:ascii="Cambria Math" w:hAnsi="Cambria Math" w:cs="Arial"/>
                    <w:bCs/>
                    <w:i/>
                    <w:sz w:val="28"/>
                    <w:szCs w:val="28"/>
                  </w:rPr>
                </m:ctrlPr>
              </m:naryPr>
              <m:sub>
                <m:r>
                  <w:rPr>
                    <w:rFonts w:ascii="Cambria Math" w:hAnsi="Cambria Math" w:cs="Arial"/>
                    <w:sz w:val="28"/>
                    <w:szCs w:val="28"/>
                  </w:rPr>
                  <m:t>i=1</m:t>
                </m:r>
              </m:sub>
              <m:sup>
                <m:r>
                  <w:rPr>
                    <w:rFonts w:ascii="Cambria Math" w:hAnsi="Cambria Math" w:cs="Arial"/>
                    <w:sz w:val="28"/>
                    <w:szCs w:val="28"/>
                  </w:rPr>
                  <m:t>n</m:t>
                </m:r>
              </m:sup>
              <m:e>
                <m:r>
                  <w:rPr>
                    <w:rFonts w:ascii="Cambria Math" w:hAnsi="Cambria Math" w:cs="Arial"/>
                    <w:sz w:val="28"/>
                    <w:szCs w:val="28"/>
                  </w:rPr>
                  <m:t>(</m:t>
                </m:r>
                <m:sSub>
                  <m:sSubPr>
                    <m:ctrlPr>
                      <w:rPr>
                        <w:rFonts w:ascii="Cambria Math" w:hAnsi="Cambria Math" w:cs="Arial"/>
                        <w:bCs/>
                        <w:i/>
                        <w:sz w:val="28"/>
                        <w:szCs w:val="28"/>
                      </w:rPr>
                    </m:ctrlPr>
                  </m:sSubPr>
                  <m:e>
                    <m:r>
                      <w:rPr>
                        <w:rFonts w:ascii="Cambria Math" w:hAnsi="Cambria Math" w:cs="Arial"/>
                        <w:sz w:val="28"/>
                        <w:szCs w:val="28"/>
                      </w:rPr>
                      <m:t>y</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bCs/>
                        <w:i/>
                        <w:sz w:val="28"/>
                        <w:szCs w:val="28"/>
                      </w:rPr>
                    </m:ctrlPr>
                  </m:sSubPr>
                  <m:e>
                    <m:acc>
                      <m:accPr>
                        <m:ctrlPr>
                          <w:rPr>
                            <w:rFonts w:ascii="Cambria Math" w:hAnsi="Cambria Math" w:cs="Arial"/>
                            <w:bCs/>
                            <w:i/>
                            <w:sz w:val="28"/>
                            <w:szCs w:val="28"/>
                          </w:rPr>
                        </m:ctrlPr>
                      </m:accPr>
                      <m:e>
                        <m:r>
                          <w:rPr>
                            <w:rFonts w:ascii="Cambria Math" w:hAnsi="Cambria Math" w:cs="Arial"/>
                            <w:sz w:val="28"/>
                            <w:szCs w:val="28"/>
                          </w:rPr>
                          <m:t>y</m:t>
                        </m:r>
                      </m:e>
                    </m:acc>
                  </m:e>
                  <m:sub>
                    <m:r>
                      <w:rPr>
                        <w:rFonts w:ascii="Cambria Math" w:hAnsi="Cambria Math" w:cs="Arial"/>
                        <w:sz w:val="28"/>
                        <w:szCs w:val="28"/>
                      </w:rPr>
                      <m:t>i</m:t>
                    </m:r>
                  </m:sub>
                </m:sSub>
                <m:r>
                  <w:rPr>
                    <w:rFonts w:ascii="Cambria Math" w:hAnsi="Cambria Math" w:cs="Arial"/>
                    <w:sz w:val="28"/>
                    <w:szCs w:val="28"/>
                  </w:rPr>
                  <m:t>)</m:t>
                </m:r>
                <m:r>
                  <m:rPr>
                    <m:sty m:val="b"/>
                  </m:rPr>
                  <w:rPr>
                    <w:rFonts w:ascii="Cambria Math" w:hAnsi="Cambria Math" w:cs="Arial"/>
                    <w:sz w:val="28"/>
                    <w:szCs w:val="28"/>
                  </w:rPr>
                  <m:t>²</m:t>
                </m:r>
              </m:e>
            </m:nary>
          </m:num>
          <m:den>
            <m:nary>
              <m:naryPr>
                <m:chr m:val="∑"/>
                <m:limLoc m:val="subSup"/>
                <m:ctrlPr>
                  <w:rPr>
                    <w:rFonts w:ascii="Cambria Math" w:hAnsi="Cambria Math" w:cs="Arial"/>
                    <w:bCs/>
                    <w:i/>
                    <w:sz w:val="28"/>
                    <w:szCs w:val="28"/>
                  </w:rPr>
                </m:ctrlPr>
              </m:naryPr>
              <m:sub>
                <m:r>
                  <w:rPr>
                    <w:rFonts w:ascii="Cambria Math" w:hAnsi="Cambria Math" w:cs="Arial"/>
                    <w:sz w:val="28"/>
                    <w:szCs w:val="28"/>
                  </w:rPr>
                  <m:t>i=1</m:t>
                </m:r>
              </m:sub>
              <m:sup>
                <m:r>
                  <w:rPr>
                    <w:rFonts w:ascii="Cambria Math" w:hAnsi="Cambria Math" w:cs="Arial"/>
                    <w:sz w:val="28"/>
                    <w:szCs w:val="28"/>
                  </w:rPr>
                  <m:t>n</m:t>
                </m:r>
              </m:sup>
              <m:e>
                <m:r>
                  <w:rPr>
                    <w:rFonts w:ascii="Cambria Math" w:hAnsi="Cambria Math" w:cs="Arial"/>
                    <w:sz w:val="28"/>
                    <w:szCs w:val="28"/>
                  </w:rPr>
                  <m:t>(</m:t>
                </m:r>
                <m:sSub>
                  <m:sSubPr>
                    <m:ctrlPr>
                      <w:rPr>
                        <w:rFonts w:ascii="Cambria Math" w:hAnsi="Cambria Math" w:cs="Arial"/>
                        <w:bCs/>
                        <w:i/>
                        <w:sz w:val="28"/>
                        <w:szCs w:val="28"/>
                      </w:rPr>
                    </m:ctrlPr>
                  </m:sSubPr>
                  <m:e>
                    <m:r>
                      <w:rPr>
                        <w:rFonts w:ascii="Cambria Math" w:hAnsi="Cambria Math" w:cs="Arial"/>
                        <w:sz w:val="28"/>
                        <w:szCs w:val="28"/>
                      </w:rPr>
                      <m:t>y</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bCs/>
                        <w:i/>
                        <w:sz w:val="28"/>
                        <w:szCs w:val="28"/>
                      </w:rPr>
                    </m:ctrlPr>
                  </m:sSubPr>
                  <m:e>
                    <m:acc>
                      <m:accPr>
                        <m:chr m:val="̅"/>
                        <m:ctrlPr>
                          <w:rPr>
                            <w:rFonts w:ascii="Cambria Math" w:hAnsi="Cambria Math" w:cs="Arial"/>
                            <w:bCs/>
                            <w:i/>
                            <w:sz w:val="28"/>
                            <w:szCs w:val="28"/>
                          </w:rPr>
                        </m:ctrlPr>
                      </m:accPr>
                      <m:e>
                        <m:r>
                          <w:rPr>
                            <w:rFonts w:ascii="Cambria Math" w:hAnsi="Cambria Math" w:cs="Arial"/>
                            <w:sz w:val="28"/>
                            <w:szCs w:val="28"/>
                          </w:rPr>
                          <m:t>y</m:t>
                        </m:r>
                      </m:e>
                    </m:acc>
                  </m:e>
                  <m:sub>
                    <m:r>
                      <w:rPr>
                        <w:rFonts w:ascii="Cambria Math" w:hAnsi="Cambria Math" w:cs="Arial"/>
                        <w:sz w:val="28"/>
                        <w:szCs w:val="28"/>
                      </w:rPr>
                      <m:t>i</m:t>
                    </m:r>
                  </m:sub>
                </m:sSub>
                <m:r>
                  <w:rPr>
                    <w:rFonts w:ascii="Cambria Math" w:hAnsi="Cambria Math" w:cs="Arial"/>
                    <w:sz w:val="28"/>
                    <w:szCs w:val="28"/>
                  </w:rPr>
                  <m:t>)</m:t>
                </m:r>
                <m:r>
                  <m:rPr>
                    <m:sty m:val="b"/>
                  </m:rPr>
                  <w:rPr>
                    <w:rFonts w:ascii="Cambria Math" w:hAnsi="Cambria Math" w:cs="Arial"/>
                    <w:sz w:val="28"/>
                    <w:szCs w:val="28"/>
                  </w:rPr>
                  <m:t>²</m:t>
                </m:r>
              </m:e>
            </m:nary>
          </m:den>
        </m:f>
      </m:oMath>
    </w:p>
    <w:p w14:paraId="05C2A388" w14:textId="1882EB81" w:rsidR="00816BC6" w:rsidRPr="00C85A6A" w:rsidRDefault="000C1C61" w:rsidP="00816BC6">
      <w:pPr>
        <w:pStyle w:val="ListeParagraf"/>
        <w:numPr>
          <w:ilvl w:val="0"/>
          <w:numId w:val="2"/>
        </w:numPr>
        <w:rPr>
          <w:rFonts w:ascii="Arial" w:hAnsi="Arial" w:cs="Arial"/>
          <w:b/>
          <w:bCs/>
        </w:rPr>
      </w:pPr>
      <w:r w:rsidRPr="009946CC">
        <w:rPr>
          <w:rFonts w:ascii="Arial" w:hAnsi="Arial" w:cs="Arial"/>
        </w:rPr>
        <w:t>Modelin veriyi ne kadar iyi açıkladığını ölçer. 0-1 arasında değer alır.</w:t>
      </w:r>
    </w:p>
    <w:p w14:paraId="67D3DFD9" w14:textId="50C2D814" w:rsidR="00662048" w:rsidRPr="005C6E36" w:rsidRDefault="00C85A6A" w:rsidP="000C1C61">
      <w:pPr>
        <w:pStyle w:val="ListeParagraf"/>
        <w:numPr>
          <w:ilvl w:val="0"/>
          <w:numId w:val="2"/>
        </w:numPr>
        <w:rPr>
          <w:rFonts w:ascii="Arial" w:hAnsi="Arial" w:cs="Arial"/>
          <w:b/>
          <w:bCs/>
        </w:rPr>
      </w:pPr>
      <w:r w:rsidRPr="00C85A6A">
        <w:rPr>
          <w:rFonts w:ascii="Arial" w:hAnsi="Arial" w:cs="Arial"/>
        </w:rPr>
        <w:t>R², modelin bağımlı değişkendeki değişimi ne kadar iyi açıkladığını yüzdesel olarak gösterir</w:t>
      </w:r>
    </w:p>
    <w:p w14:paraId="58282D6E" w14:textId="1B4E9F5B" w:rsidR="005C6E36" w:rsidRDefault="005C6E36" w:rsidP="005C6E36">
      <w:pPr>
        <w:ind w:left="360"/>
        <w:rPr>
          <w:rFonts w:ascii="Arial" w:hAnsi="Arial" w:cs="Arial"/>
          <w:b/>
          <w:bCs/>
        </w:rPr>
      </w:pPr>
      <w:r>
        <w:rPr>
          <w:noProof/>
        </w:rPr>
        <w:lastRenderedPageBreak/>
        <w:drawing>
          <wp:inline distT="0" distB="0" distL="0" distR="0" wp14:anchorId="38E9B48E" wp14:editId="479D3FD5">
            <wp:extent cx="5760720" cy="2299970"/>
            <wp:effectExtent l="0" t="0" r="0" b="5080"/>
            <wp:docPr id="272274505" name="Resim 2" descr="r² or R² — When to Use What. Graphical explanation of the squared… | by  Krishna Rao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² or R² — When to Use What. Graphical explanation of the squared… | by  Krishna Rao | TDS Archive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99970"/>
                    </a:xfrm>
                    <a:prstGeom prst="rect">
                      <a:avLst/>
                    </a:prstGeom>
                    <a:noFill/>
                    <a:ln>
                      <a:noFill/>
                    </a:ln>
                  </pic:spPr>
                </pic:pic>
              </a:graphicData>
            </a:graphic>
          </wp:inline>
        </w:drawing>
      </w:r>
    </w:p>
    <w:p w14:paraId="0897EE4A" w14:textId="77777777" w:rsidR="005C6E36" w:rsidRPr="005C6E36" w:rsidRDefault="005C6E36" w:rsidP="005C6E36">
      <w:pPr>
        <w:ind w:left="360"/>
        <w:rPr>
          <w:rFonts w:ascii="Arial" w:hAnsi="Arial" w:cs="Arial"/>
          <w:b/>
          <w:bCs/>
        </w:rPr>
      </w:pPr>
    </w:p>
    <w:p w14:paraId="7AB182D0" w14:textId="52C07F93" w:rsidR="000C1C61" w:rsidRPr="009946CC" w:rsidRDefault="000C1C61" w:rsidP="000C1C61">
      <w:pPr>
        <w:pStyle w:val="ListeParagraf"/>
        <w:numPr>
          <w:ilvl w:val="0"/>
          <w:numId w:val="1"/>
        </w:numPr>
        <w:rPr>
          <w:rFonts w:ascii="Arial" w:hAnsi="Arial" w:cs="Arial"/>
          <w:b/>
          <w:bCs/>
          <w:sz w:val="28"/>
          <w:szCs w:val="28"/>
        </w:rPr>
      </w:pPr>
      <w:r w:rsidRPr="009946CC">
        <w:rPr>
          <w:rFonts w:ascii="Arial" w:hAnsi="Arial" w:cs="Arial"/>
          <w:b/>
          <w:bCs/>
          <w:sz w:val="28"/>
          <w:szCs w:val="28"/>
        </w:rPr>
        <w:t>Örnek Senaryolar ve Yorumlama:</w:t>
      </w:r>
    </w:p>
    <w:p w14:paraId="675E7241" w14:textId="36A19B83" w:rsidR="000C1C61" w:rsidRPr="009946CC" w:rsidRDefault="000C1C61" w:rsidP="000C1C61">
      <w:pPr>
        <w:rPr>
          <w:rFonts w:ascii="Arial" w:hAnsi="Arial" w:cs="Arial"/>
        </w:rPr>
      </w:pPr>
    </w:p>
    <w:p w14:paraId="2116344A" w14:textId="57D5F4DC" w:rsidR="000C1C61" w:rsidRDefault="000C1C61" w:rsidP="000C1C61">
      <w:pPr>
        <w:rPr>
          <w:rFonts w:ascii="Arial" w:hAnsi="Arial" w:cs="Arial"/>
        </w:rPr>
      </w:pPr>
      <w:r w:rsidRPr="009946CC">
        <w:rPr>
          <w:rFonts w:ascii="Arial" w:hAnsi="Arial" w:cs="Arial"/>
          <w:b/>
          <w:bCs/>
        </w:rPr>
        <w:t>Örnek</w:t>
      </w:r>
      <w:r w:rsidRPr="009946CC">
        <w:rPr>
          <w:rFonts w:ascii="Arial" w:hAnsi="Arial" w:cs="Arial"/>
        </w:rPr>
        <w:t xml:space="preserve">: Spam e-posta tespitinde ise yanlış pozitiflerin (gerçek e-postaların yanlışlıkla spam olarak işaretlenmesi) maliyeti yüksektir, çünkü önemli e-postalar kullanıcıdan kaçabilir. Bu yüzden Precision öncelikli olabilir. Ancak tüm spam e-postalarının doğru bir şekilde yakalanması da çok önemlidir. Bu durumda </w:t>
      </w:r>
      <w:proofErr w:type="spellStart"/>
      <w:r w:rsidRPr="009946CC">
        <w:rPr>
          <w:rFonts w:ascii="Arial" w:hAnsi="Arial" w:cs="Arial"/>
        </w:rPr>
        <w:t>Recall</w:t>
      </w:r>
      <w:proofErr w:type="spellEnd"/>
      <w:r w:rsidRPr="009946CC">
        <w:rPr>
          <w:rFonts w:ascii="Arial" w:hAnsi="Arial" w:cs="Arial"/>
        </w:rPr>
        <w:t>, yani yanlış negatiflerin (spam e-postalarının normal olarak sınıflandırılması) engellenmesi de kritik hale gelir. F1 Skoru, bu iki metrik arasındaki dengeyi sağlar ve daha güvenilir bir değerlendirme sunar.</w:t>
      </w:r>
    </w:p>
    <w:p w14:paraId="2ED83379" w14:textId="3BF4FD3D" w:rsidR="000C1C61" w:rsidRPr="009946CC" w:rsidRDefault="000C1C61" w:rsidP="000C1C61">
      <w:pPr>
        <w:rPr>
          <w:rFonts w:ascii="Arial" w:hAnsi="Arial" w:cs="Arial"/>
        </w:rPr>
      </w:pPr>
    </w:p>
    <w:p w14:paraId="7E0844FB" w14:textId="6EB157CF" w:rsidR="000C1C61" w:rsidRPr="00662048" w:rsidRDefault="000C1C61" w:rsidP="000C1C61">
      <w:pPr>
        <w:pStyle w:val="ListeParagraf"/>
        <w:numPr>
          <w:ilvl w:val="0"/>
          <w:numId w:val="2"/>
        </w:numPr>
        <w:rPr>
          <w:rFonts w:ascii="Arial" w:hAnsi="Arial" w:cs="Arial"/>
          <w:b/>
          <w:bCs/>
        </w:rPr>
      </w:pPr>
      <w:r w:rsidRPr="00662048">
        <w:rPr>
          <w:rFonts w:ascii="Arial" w:hAnsi="Arial" w:cs="Arial"/>
          <w:b/>
          <w:bCs/>
        </w:rPr>
        <w:t>Kanser teşhisinde yüksek doğruluk oranı neden yanıltıcı olabilir?</w:t>
      </w:r>
    </w:p>
    <w:p w14:paraId="3F764204" w14:textId="77777777" w:rsidR="000C1C61" w:rsidRPr="009946CC" w:rsidRDefault="000C1C61" w:rsidP="000C1C61">
      <w:pPr>
        <w:rPr>
          <w:rFonts w:ascii="Arial" w:hAnsi="Arial" w:cs="Arial"/>
          <w:b/>
          <w:bCs/>
        </w:rPr>
      </w:pPr>
    </w:p>
    <w:p w14:paraId="0AB145E0" w14:textId="361BB3E2" w:rsidR="000C1C61" w:rsidRPr="009946CC" w:rsidRDefault="000C1C61" w:rsidP="000C1C61">
      <w:pPr>
        <w:rPr>
          <w:rFonts w:ascii="Arial" w:hAnsi="Arial" w:cs="Arial"/>
        </w:rPr>
      </w:pPr>
      <w:r w:rsidRPr="009946CC">
        <w:rPr>
          <w:rFonts w:ascii="Arial" w:hAnsi="Arial" w:cs="Arial"/>
        </w:rPr>
        <w:t>Örneğin, kanser vakalarının çok düşük olduğu bir veri setinde model, çoğunluğu oluşturan "sağlıklı" hastaları doğru bir şekilde tahmin ederek yüksek doğruluk sağlayabilir. Ancak bu durumda kanserli hastaları hiç tespit edemez ve yanlış negatifler (kanserli birinin sağlıklı olarak sınıflandırılması) hayati riskler doğurur. Bu yüzden, doğruluk (</w:t>
      </w:r>
      <w:proofErr w:type="spellStart"/>
      <w:r w:rsidRPr="009946CC">
        <w:rPr>
          <w:rFonts w:ascii="Arial" w:hAnsi="Arial" w:cs="Arial"/>
        </w:rPr>
        <w:t>accuracy</w:t>
      </w:r>
      <w:proofErr w:type="spellEnd"/>
      <w:r w:rsidRPr="009946CC">
        <w:rPr>
          <w:rFonts w:ascii="Arial" w:hAnsi="Arial" w:cs="Arial"/>
        </w:rPr>
        <w:t xml:space="preserve">) yerine </w:t>
      </w:r>
      <w:proofErr w:type="spellStart"/>
      <w:r w:rsidRPr="009946CC">
        <w:rPr>
          <w:rFonts w:ascii="Arial" w:hAnsi="Arial" w:cs="Arial"/>
        </w:rPr>
        <w:t>Recall</w:t>
      </w:r>
      <w:proofErr w:type="spellEnd"/>
      <w:r w:rsidRPr="009946CC">
        <w:rPr>
          <w:rFonts w:ascii="Arial" w:hAnsi="Arial" w:cs="Arial"/>
        </w:rPr>
        <w:t xml:space="preserve"> ve F1 Skoru gibi metrikler daha anlamlıdır.</w:t>
      </w:r>
    </w:p>
    <w:p w14:paraId="668A7199" w14:textId="77777777" w:rsidR="000C1C61" w:rsidRPr="009946CC" w:rsidRDefault="000C1C61" w:rsidP="000C1C61">
      <w:pPr>
        <w:rPr>
          <w:rFonts w:ascii="Arial" w:hAnsi="Arial" w:cs="Arial"/>
        </w:rPr>
      </w:pPr>
    </w:p>
    <w:p w14:paraId="536903FC" w14:textId="4D5E318A" w:rsidR="000C1C61" w:rsidRPr="009946CC" w:rsidRDefault="000C1C61" w:rsidP="000C1C61">
      <w:pPr>
        <w:rPr>
          <w:rFonts w:ascii="Arial" w:hAnsi="Arial" w:cs="Arial"/>
          <w:b/>
          <w:bCs/>
          <w:sz w:val="28"/>
          <w:szCs w:val="28"/>
        </w:rPr>
      </w:pPr>
      <w:r w:rsidRPr="009946CC">
        <w:rPr>
          <w:rFonts w:ascii="Arial" w:hAnsi="Arial" w:cs="Arial"/>
          <w:b/>
          <w:bCs/>
          <w:sz w:val="28"/>
          <w:szCs w:val="28"/>
        </w:rPr>
        <w:t xml:space="preserve">Precision mı </w:t>
      </w:r>
      <w:proofErr w:type="spellStart"/>
      <w:r w:rsidRPr="009946CC">
        <w:rPr>
          <w:rFonts w:ascii="Arial" w:hAnsi="Arial" w:cs="Arial"/>
          <w:b/>
          <w:bCs/>
          <w:sz w:val="28"/>
          <w:szCs w:val="28"/>
        </w:rPr>
        <w:t>Recall</w:t>
      </w:r>
      <w:proofErr w:type="spellEnd"/>
      <w:r w:rsidRPr="009946CC">
        <w:rPr>
          <w:rFonts w:ascii="Arial" w:hAnsi="Arial" w:cs="Arial"/>
          <w:b/>
          <w:bCs/>
          <w:sz w:val="28"/>
          <w:szCs w:val="28"/>
        </w:rPr>
        <w:t xml:space="preserve"> mı daha önemli?</w:t>
      </w:r>
    </w:p>
    <w:p w14:paraId="47AB7037" w14:textId="77777777" w:rsidR="000C1C61" w:rsidRPr="009946CC" w:rsidRDefault="000C1C61" w:rsidP="000C1C61">
      <w:pPr>
        <w:rPr>
          <w:rFonts w:ascii="Arial" w:hAnsi="Arial" w:cs="Arial"/>
          <w:b/>
          <w:bCs/>
        </w:rPr>
      </w:pPr>
    </w:p>
    <w:p w14:paraId="7CA6FCA5" w14:textId="0B678435" w:rsidR="000C1C61" w:rsidRPr="009946CC" w:rsidRDefault="000C1C61" w:rsidP="000C1C61">
      <w:pPr>
        <w:rPr>
          <w:rFonts w:ascii="Arial" w:hAnsi="Arial" w:cs="Arial"/>
        </w:rPr>
      </w:pPr>
      <w:r w:rsidRPr="009946CC">
        <w:rPr>
          <w:rFonts w:ascii="Arial" w:hAnsi="Arial" w:cs="Arial"/>
          <w:b/>
          <w:bCs/>
        </w:rPr>
        <w:t xml:space="preserve">Precision: </w:t>
      </w:r>
      <w:r w:rsidR="009B4EE7" w:rsidRPr="009946CC">
        <w:rPr>
          <w:rFonts w:ascii="Arial" w:hAnsi="Arial" w:cs="Arial"/>
        </w:rPr>
        <w:t xml:space="preserve">Yanlış pozitiflerin yüksek maliyete yol açtığı durumlarda </w:t>
      </w:r>
      <w:proofErr w:type="spellStart"/>
      <w:r w:rsidR="009B4EE7" w:rsidRPr="009946CC">
        <w:rPr>
          <w:rFonts w:ascii="Arial" w:hAnsi="Arial" w:cs="Arial"/>
        </w:rPr>
        <w:t>precision</w:t>
      </w:r>
      <w:proofErr w:type="spellEnd"/>
      <w:r w:rsidR="009B4EE7" w:rsidRPr="009946CC">
        <w:rPr>
          <w:rFonts w:ascii="Arial" w:hAnsi="Arial" w:cs="Arial"/>
        </w:rPr>
        <w:t xml:space="preserve"> daha önemli hale gelir.</w:t>
      </w:r>
      <w:r w:rsidR="009B4EE7" w:rsidRPr="009946CC">
        <w:rPr>
          <w:rFonts w:ascii="Arial" w:hAnsi="Arial" w:cs="Arial"/>
          <w:color w:val="1C1917"/>
          <w:shd w:val="clear" w:color="auto" w:fill="FFFFFF"/>
        </w:rPr>
        <w:t xml:space="preserve"> </w:t>
      </w:r>
      <w:r w:rsidR="009B4EE7" w:rsidRPr="009946CC">
        <w:rPr>
          <w:rFonts w:ascii="Arial" w:hAnsi="Arial" w:cs="Arial"/>
        </w:rPr>
        <w:t>Örneğin, spam tespitinde, yanlış pozitifleri azaltmak ve gerçek e-postaların kaybolmamasını sağlamak önemlidir.</w:t>
      </w:r>
    </w:p>
    <w:p w14:paraId="60B4F8D8" w14:textId="77777777" w:rsidR="009B4EE7" w:rsidRPr="009946CC" w:rsidRDefault="009B4EE7" w:rsidP="000C1C61">
      <w:pPr>
        <w:rPr>
          <w:rFonts w:ascii="Arial" w:hAnsi="Arial" w:cs="Arial"/>
        </w:rPr>
      </w:pPr>
    </w:p>
    <w:p w14:paraId="427D72F1" w14:textId="3BCFE283" w:rsidR="009B4EE7" w:rsidRPr="009946CC" w:rsidRDefault="009B4EE7" w:rsidP="000C1C61">
      <w:pPr>
        <w:rPr>
          <w:rFonts w:ascii="Arial" w:hAnsi="Arial" w:cs="Arial"/>
        </w:rPr>
      </w:pPr>
      <w:proofErr w:type="spellStart"/>
      <w:r w:rsidRPr="009946CC">
        <w:rPr>
          <w:rFonts w:ascii="Arial" w:hAnsi="Arial" w:cs="Arial"/>
          <w:b/>
          <w:bCs/>
        </w:rPr>
        <w:lastRenderedPageBreak/>
        <w:t>Recall</w:t>
      </w:r>
      <w:proofErr w:type="spellEnd"/>
      <w:r w:rsidRPr="009946CC">
        <w:rPr>
          <w:rFonts w:ascii="Arial" w:hAnsi="Arial" w:cs="Arial"/>
          <w:b/>
          <w:bCs/>
        </w:rPr>
        <w:t>:</w:t>
      </w:r>
      <w:r w:rsidRPr="009946CC">
        <w:rPr>
          <w:rFonts w:ascii="Arial" w:hAnsi="Arial" w:cs="Arial"/>
        </w:rPr>
        <w:t xml:space="preserve"> Yanlış negatiflerin ciddi sonuçlar doğurabileceği durumlarda ise </w:t>
      </w:r>
      <w:proofErr w:type="spellStart"/>
      <w:r w:rsidRPr="009946CC">
        <w:rPr>
          <w:rFonts w:ascii="Arial" w:hAnsi="Arial" w:cs="Arial"/>
        </w:rPr>
        <w:t>recall</w:t>
      </w:r>
      <w:proofErr w:type="spellEnd"/>
      <w:r w:rsidRPr="009946CC">
        <w:rPr>
          <w:rFonts w:ascii="Arial" w:hAnsi="Arial" w:cs="Arial"/>
        </w:rPr>
        <w:t xml:space="preserve"> daha ön planda olmalıdır. Kanser teşhisi gibi kritik durumlarda, hasta olanları (yanlış negatifleri) kaçırmamak çok daha hayati bir öneme sahiptir.</w:t>
      </w:r>
    </w:p>
    <w:p w14:paraId="5632EF26" w14:textId="77777777" w:rsidR="009B4EE7" w:rsidRPr="009946CC" w:rsidRDefault="009B4EE7" w:rsidP="000C1C61">
      <w:pPr>
        <w:rPr>
          <w:rFonts w:ascii="Arial" w:hAnsi="Arial" w:cs="Arial"/>
        </w:rPr>
      </w:pPr>
    </w:p>
    <w:p w14:paraId="38F01791" w14:textId="77777777" w:rsidR="009B4EE7" w:rsidRPr="009946CC" w:rsidRDefault="009B4EE7" w:rsidP="009B4EE7">
      <w:pPr>
        <w:rPr>
          <w:rFonts w:ascii="Arial" w:hAnsi="Arial" w:cs="Arial"/>
          <w:b/>
          <w:bCs/>
          <w:sz w:val="28"/>
          <w:szCs w:val="28"/>
        </w:rPr>
      </w:pPr>
      <w:proofErr w:type="spellStart"/>
      <w:r w:rsidRPr="009946CC">
        <w:rPr>
          <w:rFonts w:ascii="Arial" w:hAnsi="Arial" w:cs="Arial"/>
          <w:b/>
          <w:bCs/>
          <w:sz w:val="28"/>
          <w:szCs w:val="28"/>
        </w:rPr>
        <w:t>Mean</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Absolute</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Error</w:t>
      </w:r>
      <w:proofErr w:type="spellEnd"/>
      <w:r w:rsidRPr="009946CC">
        <w:rPr>
          <w:rFonts w:ascii="Arial" w:hAnsi="Arial" w:cs="Arial"/>
          <w:b/>
          <w:bCs/>
          <w:sz w:val="28"/>
          <w:szCs w:val="28"/>
        </w:rPr>
        <w:t xml:space="preserve"> (MAE) mı yoksa </w:t>
      </w:r>
      <w:proofErr w:type="spellStart"/>
      <w:r w:rsidRPr="009946CC">
        <w:rPr>
          <w:rFonts w:ascii="Arial" w:hAnsi="Arial" w:cs="Arial"/>
          <w:b/>
          <w:bCs/>
          <w:sz w:val="28"/>
          <w:szCs w:val="28"/>
        </w:rPr>
        <w:t>Root</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Mean</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Squared</w:t>
      </w:r>
      <w:proofErr w:type="spellEnd"/>
      <w:r w:rsidRPr="009946CC">
        <w:rPr>
          <w:rFonts w:ascii="Arial" w:hAnsi="Arial" w:cs="Arial"/>
          <w:b/>
          <w:bCs/>
          <w:sz w:val="28"/>
          <w:szCs w:val="28"/>
        </w:rPr>
        <w:t xml:space="preserve"> </w:t>
      </w:r>
      <w:proofErr w:type="spellStart"/>
      <w:r w:rsidRPr="009946CC">
        <w:rPr>
          <w:rFonts w:ascii="Arial" w:hAnsi="Arial" w:cs="Arial"/>
          <w:b/>
          <w:bCs/>
          <w:sz w:val="28"/>
          <w:szCs w:val="28"/>
        </w:rPr>
        <w:t>Error</w:t>
      </w:r>
      <w:proofErr w:type="spellEnd"/>
      <w:r w:rsidRPr="009946CC">
        <w:rPr>
          <w:rFonts w:ascii="Arial" w:hAnsi="Arial" w:cs="Arial"/>
          <w:b/>
          <w:bCs/>
          <w:sz w:val="28"/>
          <w:szCs w:val="28"/>
        </w:rPr>
        <w:t xml:space="preserve"> (RMSE) mi daha önemli?</w:t>
      </w:r>
    </w:p>
    <w:p w14:paraId="4D5BD5F0" w14:textId="77777777" w:rsidR="009B4EE7" w:rsidRPr="009946CC" w:rsidRDefault="009B4EE7" w:rsidP="000C1C61">
      <w:pPr>
        <w:rPr>
          <w:rFonts w:ascii="Arial" w:hAnsi="Arial" w:cs="Arial"/>
        </w:rPr>
      </w:pPr>
    </w:p>
    <w:p w14:paraId="1192D35D" w14:textId="6BA73C5D" w:rsidR="009B4EE7" w:rsidRPr="009946CC" w:rsidRDefault="009B4EE7" w:rsidP="000C1C61">
      <w:pPr>
        <w:rPr>
          <w:rFonts w:ascii="Arial" w:hAnsi="Arial" w:cs="Arial"/>
        </w:rPr>
      </w:pPr>
      <w:proofErr w:type="spellStart"/>
      <w:r w:rsidRPr="009946CC">
        <w:rPr>
          <w:rFonts w:ascii="Arial" w:hAnsi="Arial" w:cs="Arial"/>
          <w:b/>
          <w:bCs/>
        </w:rPr>
        <w:t>Mean</w:t>
      </w:r>
      <w:proofErr w:type="spellEnd"/>
      <w:r w:rsidRPr="009946CC">
        <w:rPr>
          <w:rFonts w:ascii="Arial" w:hAnsi="Arial" w:cs="Arial"/>
          <w:b/>
          <w:bCs/>
        </w:rPr>
        <w:t xml:space="preserve"> </w:t>
      </w:r>
      <w:proofErr w:type="spellStart"/>
      <w:r w:rsidRPr="009946CC">
        <w:rPr>
          <w:rFonts w:ascii="Arial" w:hAnsi="Arial" w:cs="Arial"/>
          <w:b/>
          <w:bCs/>
        </w:rPr>
        <w:t>Absolute</w:t>
      </w:r>
      <w:proofErr w:type="spellEnd"/>
      <w:r w:rsidRPr="009946CC">
        <w:rPr>
          <w:rFonts w:ascii="Arial" w:hAnsi="Arial" w:cs="Arial"/>
          <w:b/>
          <w:bCs/>
        </w:rPr>
        <w:t xml:space="preserve"> </w:t>
      </w:r>
      <w:proofErr w:type="spellStart"/>
      <w:r w:rsidRPr="009946CC">
        <w:rPr>
          <w:rFonts w:ascii="Arial" w:hAnsi="Arial" w:cs="Arial"/>
          <w:b/>
          <w:bCs/>
        </w:rPr>
        <w:t>Error</w:t>
      </w:r>
      <w:proofErr w:type="spellEnd"/>
      <w:r w:rsidRPr="009946CC">
        <w:rPr>
          <w:rFonts w:ascii="Arial" w:hAnsi="Arial" w:cs="Arial"/>
          <w:b/>
          <w:bCs/>
        </w:rPr>
        <w:t xml:space="preserve"> (MAE): </w:t>
      </w:r>
      <w:r w:rsidRPr="009946CC">
        <w:rPr>
          <w:rFonts w:ascii="Arial" w:hAnsi="Arial" w:cs="Arial"/>
        </w:rPr>
        <w:t>Hataların ortalama mutlak değeri, hataların büyüklüğünü doğrudan ölçer ve yorumlanması oldukça kolaydır.</w:t>
      </w:r>
      <w:r w:rsidRPr="009946CC">
        <w:rPr>
          <w:rFonts w:ascii="Arial" w:hAnsi="Arial" w:cs="Arial"/>
          <w:color w:val="374151"/>
          <w:shd w:val="clear" w:color="auto" w:fill="F9FAFB"/>
        </w:rPr>
        <w:t xml:space="preserve"> </w:t>
      </w:r>
      <w:r w:rsidRPr="009946CC">
        <w:rPr>
          <w:rFonts w:ascii="Arial" w:hAnsi="Arial" w:cs="Arial"/>
        </w:rPr>
        <w:t>MAE, aykırı değerlerden RMSE kadar etkilenmez, dolayısıyla hata dağılımı hakkında daha stabil bir fikir verir.</w:t>
      </w:r>
    </w:p>
    <w:p w14:paraId="612F8CDC" w14:textId="77777777" w:rsidR="009B4EE7" w:rsidRPr="009946CC" w:rsidRDefault="009B4EE7" w:rsidP="000C1C61">
      <w:pPr>
        <w:rPr>
          <w:rFonts w:ascii="Arial" w:hAnsi="Arial" w:cs="Arial"/>
        </w:rPr>
      </w:pPr>
    </w:p>
    <w:p w14:paraId="26717B43" w14:textId="5E8F5E93" w:rsidR="009B4EE7" w:rsidRPr="009946CC" w:rsidRDefault="009B4EE7" w:rsidP="000C1C61">
      <w:pPr>
        <w:rPr>
          <w:rFonts w:ascii="Arial" w:hAnsi="Arial" w:cs="Arial"/>
        </w:rPr>
      </w:pPr>
      <w:proofErr w:type="spellStart"/>
      <w:r w:rsidRPr="009946CC">
        <w:rPr>
          <w:rFonts w:ascii="Arial" w:hAnsi="Arial" w:cs="Arial"/>
          <w:b/>
          <w:bCs/>
        </w:rPr>
        <w:t>Root</w:t>
      </w:r>
      <w:proofErr w:type="spellEnd"/>
      <w:r w:rsidRPr="009946CC">
        <w:rPr>
          <w:rFonts w:ascii="Arial" w:hAnsi="Arial" w:cs="Arial"/>
          <w:b/>
          <w:bCs/>
        </w:rPr>
        <w:t xml:space="preserve"> </w:t>
      </w:r>
      <w:proofErr w:type="spellStart"/>
      <w:r w:rsidRPr="009946CC">
        <w:rPr>
          <w:rFonts w:ascii="Arial" w:hAnsi="Arial" w:cs="Arial"/>
          <w:b/>
          <w:bCs/>
        </w:rPr>
        <w:t>Mean</w:t>
      </w:r>
      <w:proofErr w:type="spellEnd"/>
      <w:r w:rsidRPr="009946CC">
        <w:rPr>
          <w:rFonts w:ascii="Arial" w:hAnsi="Arial" w:cs="Arial"/>
          <w:b/>
          <w:bCs/>
        </w:rPr>
        <w:t xml:space="preserve"> </w:t>
      </w:r>
      <w:proofErr w:type="spellStart"/>
      <w:r w:rsidRPr="009946CC">
        <w:rPr>
          <w:rFonts w:ascii="Arial" w:hAnsi="Arial" w:cs="Arial"/>
          <w:b/>
          <w:bCs/>
        </w:rPr>
        <w:t>Squared</w:t>
      </w:r>
      <w:proofErr w:type="spellEnd"/>
      <w:r w:rsidRPr="009946CC">
        <w:rPr>
          <w:rFonts w:ascii="Arial" w:hAnsi="Arial" w:cs="Arial"/>
          <w:b/>
          <w:bCs/>
        </w:rPr>
        <w:t xml:space="preserve"> </w:t>
      </w:r>
      <w:proofErr w:type="spellStart"/>
      <w:r w:rsidRPr="009946CC">
        <w:rPr>
          <w:rFonts w:ascii="Arial" w:hAnsi="Arial" w:cs="Arial"/>
          <w:b/>
          <w:bCs/>
        </w:rPr>
        <w:t>Error</w:t>
      </w:r>
      <w:proofErr w:type="spellEnd"/>
      <w:r w:rsidRPr="009946CC">
        <w:rPr>
          <w:rFonts w:ascii="Arial" w:hAnsi="Arial" w:cs="Arial"/>
          <w:b/>
          <w:bCs/>
        </w:rPr>
        <w:t xml:space="preserve"> (RMSE): </w:t>
      </w:r>
      <w:r w:rsidRPr="009946CC">
        <w:rPr>
          <w:rFonts w:ascii="Arial" w:hAnsi="Arial" w:cs="Arial"/>
        </w:rPr>
        <w:t xml:space="preserve">Hataları karesini alarak büyük hatalara daha fazla ağırlık verir. Bu, büyük hataların daha fazla sorun yaratacağı ve daha ağır cezalandırılması gerektiği durumlarda </w:t>
      </w:r>
      <w:proofErr w:type="spellStart"/>
      <w:r w:rsidRPr="009946CC">
        <w:rPr>
          <w:rFonts w:ascii="Arial" w:hAnsi="Arial" w:cs="Arial"/>
        </w:rPr>
        <w:t>RMSE’yi</w:t>
      </w:r>
      <w:proofErr w:type="spellEnd"/>
      <w:r w:rsidRPr="009946CC">
        <w:rPr>
          <w:rFonts w:ascii="Arial" w:hAnsi="Arial" w:cs="Arial"/>
        </w:rPr>
        <w:t xml:space="preserve"> daha anlamlı kılar.</w:t>
      </w:r>
    </w:p>
    <w:p w14:paraId="11570752" w14:textId="77777777" w:rsidR="00C85A6A" w:rsidRPr="009946CC" w:rsidRDefault="00C85A6A" w:rsidP="000C1C61">
      <w:pPr>
        <w:rPr>
          <w:rFonts w:ascii="Arial" w:hAnsi="Arial" w:cs="Arial"/>
        </w:rPr>
      </w:pPr>
    </w:p>
    <w:p w14:paraId="365E68C7" w14:textId="34580BFE" w:rsidR="009B4EE7" w:rsidRPr="009946CC" w:rsidRDefault="009B4EE7" w:rsidP="00476B6D">
      <w:pPr>
        <w:pStyle w:val="ListeParagraf"/>
        <w:numPr>
          <w:ilvl w:val="0"/>
          <w:numId w:val="1"/>
        </w:numPr>
        <w:rPr>
          <w:rFonts w:ascii="Arial" w:hAnsi="Arial" w:cs="Arial"/>
          <w:b/>
          <w:bCs/>
          <w:sz w:val="28"/>
          <w:szCs w:val="28"/>
        </w:rPr>
      </w:pPr>
      <w:r w:rsidRPr="009946CC">
        <w:rPr>
          <w:rFonts w:ascii="Arial" w:hAnsi="Arial" w:cs="Arial"/>
          <w:b/>
          <w:bCs/>
          <w:sz w:val="28"/>
          <w:szCs w:val="28"/>
        </w:rPr>
        <w:t>Karşılaştırmalı Analiz</w:t>
      </w:r>
    </w:p>
    <w:p w14:paraId="655D6881" w14:textId="77777777" w:rsidR="009B4EE7" w:rsidRPr="009946CC" w:rsidRDefault="009B4EE7" w:rsidP="000C1C61">
      <w:pPr>
        <w:rPr>
          <w:rFonts w:ascii="Arial" w:hAnsi="Arial" w:cs="Arial"/>
          <w:b/>
          <w:bCs/>
        </w:rPr>
      </w:pPr>
    </w:p>
    <w:p w14:paraId="5C58528F" w14:textId="5CCF3E38" w:rsidR="00476B6D" w:rsidRPr="009946CC" w:rsidRDefault="00476B6D" w:rsidP="00476B6D">
      <w:pPr>
        <w:rPr>
          <w:rFonts w:ascii="Arial" w:hAnsi="Arial" w:cs="Arial"/>
          <w:b/>
          <w:bCs/>
        </w:rPr>
      </w:pPr>
      <w:r w:rsidRPr="009946CC">
        <w:rPr>
          <w:rFonts w:ascii="Arial" w:hAnsi="Arial" w:cs="Arial"/>
          <w:b/>
          <w:bCs/>
        </w:rPr>
        <w:t>Spam Tespitinde F1 Skoru ve Doğruluk Arasındaki Fark</w:t>
      </w:r>
    </w:p>
    <w:p w14:paraId="59ECE698" w14:textId="77777777" w:rsidR="009B4EE7" w:rsidRPr="009946CC" w:rsidRDefault="009B4EE7" w:rsidP="000C1C61">
      <w:pPr>
        <w:rPr>
          <w:rFonts w:ascii="Arial" w:hAnsi="Arial" w:cs="Arial"/>
          <w:b/>
          <w:bCs/>
        </w:rPr>
      </w:pPr>
    </w:p>
    <w:p w14:paraId="28BB0196" w14:textId="631A4721" w:rsidR="00476B6D" w:rsidRPr="009946CC" w:rsidRDefault="00476B6D" w:rsidP="000C1C61">
      <w:pPr>
        <w:rPr>
          <w:rFonts w:ascii="Arial" w:hAnsi="Arial" w:cs="Arial"/>
        </w:rPr>
      </w:pPr>
      <w:r w:rsidRPr="009946CC">
        <w:rPr>
          <w:rFonts w:ascii="Arial" w:hAnsi="Arial" w:cs="Arial"/>
          <w:b/>
          <w:bCs/>
        </w:rPr>
        <w:t>Doğruluk (</w:t>
      </w:r>
      <w:proofErr w:type="spellStart"/>
      <w:r w:rsidRPr="009946CC">
        <w:rPr>
          <w:rFonts w:ascii="Arial" w:hAnsi="Arial" w:cs="Arial"/>
          <w:b/>
          <w:bCs/>
        </w:rPr>
        <w:t>Accuracy</w:t>
      </w:r>
      <w:proofErr w:type="spellEnd"/>
      <w:r w:rsidRPr="009946CC">
        <w:rPr>
          <w:rFonts w:ascii="Arial" w:hAnsi="Arial" w:cs="Arial"/>
          <w:b/>
          <w:bCs/>
        </w:rPr>
        <w:t>):</w:t>
      </w:r>
      <w:r w:rsidRPr="009946CC">
        <w:rPr>
          <w:rFonts w:ascii="Arial" w:hAnsi="Arial" w:cs="Arial"/>
          <w:color w:val="374151"/>
          <w:shd w:val="clear" w:color="auto" w:fill="F9FAFB"/>
        </w:rPr>
        <w:t xml:space="preserve"> </w:t>
      </w:r>
      <w:r w:rsidRPr="009946CC">
        <w:rPr>
          <w:rFonts w:ascii="Arial" w:hAnsi="Arial" w:cs="Arial"/>
        </w:rPr>
        <w:t>Doğruluk, genel başarıyı ölçerken, eğer veri seti dengesizse doğruluk yanıltıcı olabilir.</w:t>
      </w:r>
      <w:r w:rsidRPr="009946CC">
        <w:rPr>
          <w:rFonts w:ascii="Arial" w:hAnsi="Arial" w:cs="Arial"/>
          <w:b/>
          <w:bCs/>
        </w:rPr>
        <w:t xml:space="preserve"> </w:t>
      </w:r>
      <w:r w:rsidRPr="009946CC">
        <w:rPr>
          <w:rFonts w:ascii="Arial" w:hAnsi="Arial" w:cs="Arial"/>
        </w:rPr>
        <w:t>Eğer spam olmayan e-postalar çoğunluktaysa, model tüm e-postaları "spam değil" olarak tahmin edebilir ve yüksek doğruluk oranı elde edebilir. Ancak bu durumda model, spam e-postalarını tespit edemez. Yani, doğruluk oranı yüksek olsa da modelin performansı yanıltıcı olabilir.</w:t>
      </w:r>
    </w:p>
    <w:p w14:paraId="63BF2E4F" w14:textId="49840951" w:rsidR="00476B6D" w:rsidRPr="009946CC" w:rsidRDefault="00476B6D" w:rsidP="000C1C61">
      <w:pPr>
        <w:rPr>
          <w:rFonts w:ascii="Arial" w:hAnsi="Arial" w:cs="Arial"/>
        </w:rPr>
      </w:pPr>
      <w:r w:rsidRPr="009946CC">
        <w:rPr>
          <w:rFonts w:ascii="Arial" w:hAnsi="Arial" w:cs="Arial"/>
          <w:b/>
          <w:bCs/>
        </w:rPr>
        <w:t xml:space="preserve">F1 Skoru: </w:t>
      </w:r>
      <w:r w:rsidRPr="009946CC">
        <w:rPr>
          <w:rFonts w:ascii="Arial" w:hAnsi="Arial" w:cs="Arial"/>
        </w:rPr>
        <w:t xml:space="preserve">F1 skoru, Precision ve </w:t>
      </w:r>
      <w:proofErr w:type="spellStart"/>
      <w:r w:rsidRPr="009946CC">
        <w:rPr>
          <w:rFonts w:ascii="Arial" w:hAnsi="Arial" w:cs="Arial"/>
        </w:rPr>
        <w:t>Recall</w:t>
      </w:r>
      <w:proofErr w:type="spellEnd"/>
      <w:r w:rsidRPr="009946CC">
        <w:rPr>
          <w:rFonts w:ascii="Arial" w:hAnsi="Arial" w:cs="Arial"/>
        </w:rPr>
        <w:t xml:space="preserve"> değerlerini birleştirerek dengeli bir performans ölçümü sağlar. Dengesiz veri setlerinde f1 skoru, </w:t>
      </w:r>
      <w:proofErr w:type="spellStart"/>
      <w:r w:rsidRPr="009946CC">
        <w:rPr>
          <w:rFonts w:ascii="Arial" w:hAnsi="Arial" w:cs="Arial"/>
        </w:rPr>
        <w:t>accuracy</w:t>
      </w:r>
      <w:proofErr w:type="spellEnd"/>
      <w:r w:rsidRPr="009946CC">
        <w:rPr>
          <w:rFonts w:ascii="Arial" w:hAnsi="Arial" w:cs="Arial"/>
        </w:rPr>
        <w:t xml:space="preserve"> değerinden daha faydalı ve bilgilendiricidir. </w:t>
      </w:r>
    </w:p>
    <w:p w14:paraId="15FA1A7F" w14:textId="77777777" w:rsidR="00476B6D" w:rsidRPr="009946CC" w:rsidRDefault="00476B6D" w:rsidP="000C1C61">
      <w:pPr>
        <w:rPr>
          <w:rFonts w:ascii="Arial" w:hAnsi="Arial" w:cs="Arial"/>
        </w:rPr>
      </w:pPr>
    </w:p>
    <w:p w14:paraId="7717BC0D" w14:textId="3C24D8A1" w:rsidR="00476B6D" w:rsidRPr="009946CC" w:rsidRDefault="00476B6D" w:rsidP="000C1C61">
      <w:pPr>
        <w:rPr>
          <w:rFonts w:ascii="Arial" w:hAnsi="Arial" w:cs="Arial"/>
          <w:b/>
          <w:bCs/>
          <w:sz w:val="28"/>
          <w:szCs w:val="28"/>
        </w:rPr>
      </w:pPr>
      <w:r w:rsidRPr="009946CC">
        <w:rPr>
          <w:rFonts w:ascii="Arial" w:hAnsi="Arial" w:cs="Arial"/>
          <w:b/>
          <w:bCs/>
          <w:sz w:val="28"/>
          <w:szCs w:val="28"/>
        </w:rPr>
        <w:t>Ev fiyatı tahmininde RMSE mi, MAE mi tercih edilmeli?</w:t>
      </w:r>
    </w:p>
    <w:p w14:paraId="06F32A3F" w14:textId="77777777" w:rsidR="00476B6D" w:rsidRPr="009946CC" w:rsidRDefault="00476B6D" w:rsidP="000C1C61">
      <w:pPr>
        <w:rPr>
          <w:rFonts w:ascii="Arial" w:hAnsi="Arial" w:cs="Arial"/>
          <w:b/>
          <w:bCs/>
        </w:rPr>
      </w:pPr>
    </w:p>
    <w:p w14:paraId="0C3DD188" w14:textId="18E99A17" w:rsidR="00476B6D" w:rsidRPr="009946CC" w:rsidRDefault="00476B6D" w:rsidP="000C1C61">
      <w:pPr>
        <w:rPr>
          <w:rFonts w:ascii="Arial" w:hAnsi="Arial" w:cs="Arial"/>
        </w:rPr>
      </w:pPr>
      <w:r w:rsidRPr="009946CC">
        <w:rPr>
          <w:rFonts w:ascii="Arial" w:hAnsi="Arial" w:cs="Arial"/>
          <w:b/>
          <w:bCs/>
        </w:rPr>
        <w:t>RMSE:</w:t>
      </w:r>
      <w:r w:rsidRPr="009946CC">
        <w:rPr>
          <w:rFonts w:ascii="Arial" w:hAnsi="Arial" w:cs="Arial"/>
        </w:rPr>
        <w:t xml:space="preserve"> Eğer modelin tahmin ettiği değerlerin bütçemiz aralığında olmasını istiyorsak ve bütçemizi aşmamasını istiyorsak, büyük hataları azaltmak amacıyla RMSE </w:t>
      </w:r>
      <w:r w:rsidR="009459AE" w:rsidRPr="009946CC">
        <w:rPr>
          <w:rFonts w:ascii="Arial" w:hAnsi="Arial" w:cs="Arial"/>
        </w:rPr>
        <w:t>kullanmalıyız.</w:t>
      </w:r>
    </w:p>
    <w:p w14:paraId="198D688D" w14:textId="2C6DEB4B" w:rsidR="009459AE" w:rsidRPr="009946CC" w:rsidRDefault="009459AE" w:rsidP="000C1C61">
      <w:pPr>
        <w:rPr>
          <w:rFonts w:ascii="Arial" w:hAnsi="Arial" w:cs="Arial"/>
        </w:rPr>
      </w:pPr>
      <w:r w:rsidRPr="009946CC">
        <w:rPr>
          <w:rFonts w:ascii="Arial" w:hAnsi="Arial" w:cs="Arial"/>
          <w:b/>
          <w:bCs/>
        </w:rPr>
        <w:lastRenderedPageBreak/>
        <w:t>MAE</w:t>
      </w:r>
      <w:r w:rsidRPr="009946CC">
        <w:rPr>
          <w:rFonts w:ascii="Arial" w:hAnsi="Arial" w:cs="Arial"/>
        </w:rPr>
        <w:t>: Seçtiğimiz aralığa göre hataların ortalama büyüklüğünü istiyorsak ve ortalama olarak bütçemize yakın değerler istiyorsak MAE daha uygundur.</w:t>
      </w:r>
    </w:p>
    <w:p w14:paraId="61D0B524" w14:textId="77777777" w:rsidR="009459AE" w:rsidRPr="009946CC" w:rsidRDefault="009459AE" w:rsidP="000C1C61">
      <w:pPr>
        <w:rPr>
          <w:rFonts w:ascii="Arial" w:hAnsi="Arial" w:cs="Arial"/>
        </w:rPr>
      </w:pPr>
    </w:p>
    <w:p w14:paraId="14610216" w14:textId="7767B2A0" w:rsidR="009459AE" w:rsidRPr="009946CC" w:rsidRDefault="009459AE" w:rsidP="000C1C61">
      <w:pPr>
        <w:rPr>
          <w:rFonts w:ascii="Arial" w:hAnsi="Arial" w:cs="Arial"/>
          <w:b/>
          <w:bCs/>
          <w:sz w:val="28"/>
          <w:szCs w:val="28"/>
        </w:rPr>
      </w:pPr>
      <w:r w:rsidRPr="009946CC">
        <w:rPr>
          <w:rFonts w:ascii="Arial" w:hAnsi="Arial" w:cs="Arial"/>
          <w:b/>
          <w:bCs/>
          <w:sz w:val="28"/>
          <w:szCs w:val="28"/>
        </w:rPr>
        <w:t>Finansal Tahminlerde Hangi Metrik Daha Anlamlıdır?</w:t>
      </w:r>
    </w:p>
    <w:p w14:paraId="10B2A544" w14:textId="77777777" w:rsidR="009459AE" w:rsidRPr="009946CC" w:rsidRDefault="009459AE" w:rsidP="000C1C61">
      <w:pPr>
        <w:rPr>
          <w:rFonts w:ascii="Arial" w:hAnsi="Arial" w:cs="Arial"/>
          <w:b/>
          <w:bCs/>
        </w:rPr>
      </w:pPr>
    </w:p>
    <w:p w14:paraId="6C7D93BC" w14:textId="77777777" w:rsidR="009459AE" w:rsidRPr="009946CC" w:rsidRDefault="009459AE" w:rsidP="009459AE">
      <w:pPr>
        <w:rPr>
          <w:rFonts w:ascii="Arial" w:hAnsi="Arial" w:cs="Arial"/>
        </w:rPr>
      </w:pPr>
      <w:r w:rsidRPr="009946CC">
        <w:rPr>
          <w:rFonts w:ascii="Arial" w:hAnsi="Arial" w:cs="Arial"/>
        </w:rPr>
        <w:t>Finansal tahminlerde hata payının düşük olması gerekir çünkü büyük tahmin hataları ciddi maddi kayıplara ve risklere yol açabilir. Bu yüzden, kullanılan modelin hata oranının olabildiğince düşük tutulması önemlidir. RMSE (</w:t>
      </w:r>
      <w:proofErr w:type="spellStart"/>
      <w:r w:rsidRPr="009946CC">
        <w:rPr>
          <w:rFonts w:ascii="Arial" w:hAnsi="Arial" w:cs="Arial"/>
        </w:rPr>
        <w:t>Root</w:t>
      </w:r>
      <w:proofErr w:type="spellEnd"/>
      <w:r w:rsidRPr="009946CC">
        <w:rPr>
          <w:rFonts w:ascii="Arial" w:hAnsi="Arial" w:cs="Arial"/>
        </w:rPr>
        <w:t xml:space="preserve"> </w:t>
      </w:r>
      <w:proofErr w:type="spellStart"/>
      <w:r w:rsidRPr="009946CC">
        <w:rPr>
          <w:rFonts w:ascii="Arial" w:hAnsi="Arial" w:cs="Arial"/>
        </w:rPr>
        <w:t>Mean</w:t>
      </w:r>
      <w:proofErr w:type="spellEnd"/>
      <w:r w:rsidRPr="009946CC">
        <w:rPr>
          <w:rFonts w:ascii="Arial" w:hAnsi="Arial" w:cs="Arial"/>
        </w:rPr>
        <w:t xml:space="preserve"> </w:t>
      </w:r>
      <w:proofErr w:type="spellStart"/>
      <w:r w:rsidRPr="009946CC">
        <w:rPr>
          <w:rFonts w:ascii="Arial" w:hAnsi="Arial" w:cs="Arial"/>
        </w:rPr>
        <w:t>Squared</w:t>
      </w:r>
      <w:proofErr w:type="spellEnd"/>
      <w:r w:rsidRPr="009946CC">
        <w:rPr>
          <w:rFonts w:ascii="Arial" w:hAnsi="Arial" w:cs="Arial"/>
        </w:rPr>
        <w:t xml:space="preserve"> </w:t>
      </w:r>
      <w:proofErr w:type="spellStart"/>
      <w:r w:rsidRPr="009946CC">
        <w:rPr>
          <w:rFonts w:ascii="Arial" w:hAnsi="Arial" w:cs="Arial"/>
        </w:rPr>
        <w:t>Error</w:t>
      </w:r>
      <w:proofErr w:type="spellEnd"/>
      <w:r w:rsidRPr="009946CC">
        <w:rPr>
          <w:rFonts w:ascii="Arial" w:hAnsi="Arial" w:cs="Arial"/>
        </w:rPr>
        <w:t>) metriği, hataların karesini aldığı için büyük hatalara daha fazla ağırlık verir. Eğer küçük hata sapmalarına odaklanmak ve büyük hataları minimize etmek istiyorsak, RMSE bu hataları belirgin hale getirerek modelin performansını daha hassas bir şekilde değerlendirmemizi sağlar.</w:t>
      </w:r>
    </w:p>
    <w:p w14:paraId="71F54707" w14:textId="77777777" w:rsidR="009459AE" w:rsidRPr="009946CC" w:rsidRDefault="009459AE" w:rsidP="000C1C61">
      <w:pPr>
        <w:rPr>
          <w:rFonts w:ascii="Arial" w:hAnsi="Arial" w:cs="Arial"/>
        </w:rPr>
      </w:pPr>
    </w:p>
    <w:p w14:paraId="356EA382" w14:textId="77777777" w:rsidR="00622018" w:rsidRPr="009946CC" w:rsidRDefault="00622018" w:rsidP="000C1C61">
      <w:pPr>
        <w:rPr>
          <w:rFonts w:ascii="Arial" w:hAnsi="Arial" w:cs="Arial"/>
        </w:rPr>
      </w:pPr>
    </w:p>
    <w:p w14:paraId="7F42B522" w14:textId="77777777" w:rsidR="00622018" w:rsidRPr="009946CC" w:rsidRDefault="00622018" w:rsidP="000C1C61">
      <w:pPr>
        <w:rPr>
          <w:rFonts w:ascii="Arial" w:hAnsi="Arial" w:cs="Arial"/>
        </w:rPr>
      </w:pPr>
    </w:p>
    <w:p w14:paraId="5FE5E330" w14:textId="77777777" w:rsidR="00622018" w:rsidRDefault="00622018" w:rsidP="000C1C61">
      <w:pPr>
        <w:rPr>
          <w:rFonts w:ascii="Arial" w:hAnsi="Arial" w:cs="Arial"/>
        </w:rPr>
      </w:pPr>
    </w:p>
    <w:p w14:paraId="75F5FC11" w14:textId="77777777" w:rsidR="005C6E36" w:rsidRDefault="005C6E36" w:rsidP="000C1C61">
      <w:pPr>
        <w:rPr>
          <w:rFonts w:ascii="Arial" w:hAnsi="Arial" w:cs="Arial"/>
        </w:rPr>
      </w:pPr>
    </w:p>
    <w:p w14:paraId="7A53A305" w14:textId="77777777" w:rsidR="005C6E36" w:rsidRDefault="005C6E36" w:rsidP="000C1C61">
      <w:pPr>
        <w:rPr>
          <w:rFonts w:ascii="Arial" w:hAnsi="Arial" w:cs="Arial"/>
        </w:rPr>
      </w:pPr>
    </w:p>
    <w:p w14:paraId="5EA2EE30" w14:textId="77777777" w:rsidR="005C6E36" w:rsidRDefault="005C6E36" w:rsidP="000C1C61">
      <w:pPr>
        <w:rPr>
          <w:rFonts w:ascii="Arial" w:hAnsi="Arial" w:cs="Arial"/>
        </w:rPr>
      </w:pPr>
    </w:p>
    <w:p w14:paraId="1539CBBE" w14:textId="77777777" w:rsidR="005C6E36" w:rsidRDefault="005C6E36" w:rsidP="000C1C61">
      <w:pPr>
        <w:rPr>
          <w:rFonts w:ascii="Arial" w:hAnsi="Arial" w:cs="Arial"/>
        </w:rPr>
      </w:pPr>
    </w:p>
    <w:p w14:paraId="622C8487" w14:textId="77777777" w:rsidR="005C6E36" w:rsidRDefault="005C6E36" w:rsidP="000C1C61">
      <w:pPr>
        <w:rPr>
          <w:rFonts w:ascii="Arial" w:hAnsi="Arial" w:cs="Arial"/>
        </w:rPr>
      </w:pPr>
    </w:p>
    <w:p w14:paraId="52835EDF" w14:textId="77777777" w:rsidR="005C6E36" w:rsidRDefault="005C6E36" w:rsidP="000C1C61">
      <w:pPr>
        <w:rPr>
          <w:rFonts w:ascii="Arial" w:hAnsi="Arial" w:cs="Arial"/>
        </w:rPr>
      </w:pPr>
    </w:p>
    <w:p w14:paraId="3F06D13B" w14:textId="77777777" w:rsidR="005C6E36" w:rsidRDefault="005C6E36" w:rsidP="000C1C61">
      <w:pPr>
        <w:rPr>
          <w:rFonts w:ascii="Arial" w:hAnsi="Arial" w:cs="Arial"/>
        </w:rPr>
      </w:pPr>
    </w:p>
    <w:p w14:paraId="1F4A2511" w14:textId="77777777" w:rsidR="005C6E36" w:rsidRDefault="005C6E36" w:rsidP="000C1C61">
      <w:pPr>
        <w:rPr>
          <w:rFonts w:ascii="Arial" w:hAnsi="Arial" w:cs="Arial"/>
        </w:rPr>
      </w:pPr>
    </w:p>
    <w:p w14:paraId="2068DC1D" w14:textId="77777777" w:rsidR="005C6E36" w:rsidRDefault="005C6E36" w:rsidP="000C1C61">
      <w:pPr>
        <w:rPr>
          <w:rFonts w:ascii="Arial" w:hAnsi="Arial" w:cs="Arial"/>
        </w:rPr>
      </w:pPr>
    </w:p>
    <w:p w14:paraId="7A374C34" w14:textId="77777777" w:rsidR="005C6E36" w:rsidRDefault="005C6E36" w:rsidP="000C1C61">
      <w:pPr>
        <w:rPr>
          <w:rFonts w:ascii="Arial" w:hAnsi="Arial" w:cs="Arial"/>
        </w:rPr>
      </w:pPr>
    </w:p>
    <w:p w14:paraId="05AB456F" w14:textId="77777777" w:rsidR="005C6E36" w:rsidRDefault="005C6E36" w:rsidP="000C1C61">
      <w:pPr>
        <w:rPr>
          <w:rFonts w:ascii="Arial" w:hAnsi="Arial" w:cs="Arial"/>
        </w:rPr>
      </w:pPr>
    </w:p>
    <w:p w14:paraId="2EFE421B" w14:textId="77777777" w:rsidR="005C6E36" w:rsidRDefault="005C6E36" w:rsidP="000C1C61">
      <w:pPr>
        <w:rPr>
          <w:rFonts w:ascii="Arial" w:hAnsi="Arial" w:cs="Arial"/>
        </w:rPr>
      </w:pPr>
    </w:p>
    <w:p w14:paraId="486145FE" w14:textId="77777777" w:rsidR="005C6E36" w:rsidRDefault="005C6E36" w:rsidP="000C1C61">
      <w:pPr>
        <w:rPr>
          <w:rFonts w:ascii="Arial" w:hAnsi="Arial" w:cs="Arial"/>
        </w:rPr>
      </w:pPr>
    </w:p>
    <w:p w14:paraId="28E76CDE" w14:textId="77777777" w:rsidR="005C6E36" w:rsidRDefault="005C6E36" w:rsidP="000C1C61">
      <w:pPr>
        <w:rPr>
          <w:rFonts w:ascii="Arial" w:hAnsi="Arial" w:cs="Arial"/>
        </w:rPr>
      </w:pPr>
    </w:p>
    <w:p w14:paraId="64929F4C" w14:textId="77777777" w:rsidR="005C6E36" w:rsidRPr="009946CC" w:rsidRDefault="005C6E36" w:rsidP="000C1C61">
      <w:pPr>
        <w:rPr>
          <w:rFonts w:ascii="Arial" w:hAnsi="Arial" w:cs="Arial"/>
        </w:rPr>
      </w:pPr>
    </w:p>
    <w:p w14:paraId="4C655770" w14:textId="700F5F74" w:rsidR="00622018" w:rsidRPr="009946CC" w:rsidRDefault="00622018" w:rsidP="000C1C61">
      <w:pPr>
        <w:rPr>
          <w:rFonts w:ascii="Arial" w:hAnsi="Arial" w:cs="Arial"/>
        </w:rPr>
      </w:pPr>
      <w:r w:rsidRPr="009946CC">
        <w:rPr>
          <w:rFonts w:ascii="Arial" w:hAnsi="Arial" w:cs="Arial"/>
          <w:b/>
          <w:bCs/>
        </w:rPr>
        <w:lastRenderedPageBreak/>
        <w:t>KAYNAKÇA</w:t>
      </w:r>
    </w:p>
    <w:p w14:paraId="2DAD9519" w14:textId="77777777" w:rsidR="00622018" w:rsidRPr="009946CC" w:rsidRDefault="00622018" w:rsidP="000C1C61">
      <w:pPr>
        <w:rPr>
          <w:rFonts w:ascii="Arial" w:hAnsi="Arial" w:cs="Arial"/>
        </w:rPr>
      </w:pPr>
    </w:p>
    <w:p w14:paraId="163D8278" w14:textId="7532EDB4" w:rsidR="00622018" w:rsidRPr="009946CC" w:rsidRDefault="00622018" w:rsidP="000C1C61">
      <w:pPr>
        <w:rPr>
          <w:rFonts w:ascii="Arial" w:hAnsi="Arial" w:cs="Arial"/>
        </w:rPr>
      </w:pPr>
      <w:hyperlink r:id="rId8" w:history="1">
        <w:r w:rsidRPr="009946CC">
          <w:rPr>
            <w:rStyle w:val="Kpr"/>
            <w:rFonts w:ascii="Arial" w:hAnsi="Arial" w:cs="Arial"/>
          </w:rPr>
          <w:t>https://towardsdatascience.com/comparing-robustness-of-mae-mse-and-rmse-6d69da870828/</w:t>
        </w:r>
      </w:hyperlink>
    </w:p>
    <w:p w14:paraId="1EB76643" w14:textId="77777777" w:rsidR="00622018" w:rsidRPr="009946CC" w:rsidRDefault="00622018" w:rsidP="000C1C61">
      <w:pPr>
        <w:rPr>
          <w:rFonts w:ascii="Arial" w:hAnsi="Arial" w:cs="Arial"/>
        </w:rPr>
      </w:pPr>
    </w:p>
    <w:p w14:paraId="793082D6" w14:textId="7F1B7AFC" w:rsidR="00622018" w:rsidRPr="009946CC" w:rsidRDefault="00622018" w:rsidP="000C1C61">
      <w:pPr>
        <w:rPr>
          <w:rFonts w:ascii="Arial" w:hAnsi="Arial" w:cs="Arial"/>
        </w:rPr>
      </w:pPr>
      <w:hyperlink r:id="rId9" w:history="1">
        <w:r w:rsidRPr="009946CC">
          <w:rPr>
            <w:rStyle w:val="Kpr"/>
            <w:rFonts w:ascii="Arial" w:hAnsi="Arial" w:cs="Arial"/>
          </w:rPr>
          <w:t>https://medium.com/data-science/accuracy-precision-recall-or-f1-331fb37c5cb9</w:t>
        </w:r>
      </w:hyperlink>
    </w:p>
    <w:p w14:paraId="32EBA07D" w14:textId="77777777" w:rsidR="00622018" w:rsidRPr="009946CC" w:rsidRDefault="00622018" w:rsidP="000C1C61">
      <w:pPr>
        <w:rPr>
          <w:rFonts w:ascii="Arial" w:hAnsi="Arial" w:cs="Arial"/>
        </w:rPr>
      </w:pPr>
    </w:p>
    <w:p w14:paraId="65D49FFE" w14:textId="3890010C" w:rsidR="00622018" w:rsidRPr="009946CC" w:rsidRDefault="00622018" w:rsidP="000C1C61">
      <w:pPr>
        <w:rPr>
          <w:rFonts w:ascii="Arial" w:hAnsi="Arial" w:cs="Arial"/>
        </w:rPr>
      </w:pPr>
      <w:hyperlink r:id="rId10" w:history="1">
        <w:r w:rsidRPr="009946CC">
          <w:rPr>
            <w:rStyle w:val="Kpr"/>
            <w:rFonts w:ascii="Arial" w:hAnsi="Arial" w:cs="Arial"/>
          </w:rPr>
          <w:t>https://www.researchgate.net/profile/Shahzad-Ali-8/publication/332429410_Evaluating_Performance_of_Software_Defect_Prediction_Models_Using_Area_Under_Precision-Recall_Curve_AUC-PR/links/5d5e91b3a6fdcc55e81f5d4e/Evaluating-Performance-of-Software-Defect-Prediction-Models-Using-Area-Under-Precision-Recall-Curve-AUC-PR.pdf</w:t>
        </w:r>
      </w:hyperlink>
    </w:p>
    <w:p w14:paraId="527E07D2" w14:textId="77777777" w:rsidR="00622018" w:rsidRPr="009946CC" w:rsidRDefault="00622018" w:rsidP="000C1C61">
      <w:pPr>
        <w:rPr>
          <w:rFonts w:ascii="Arial" w:hAnsi="Arial" w:cs="Arial"/>
        </w:rPr>
      </w:pPr>
    </w:p>
    <w:p w14:paraId="15171F21" w14:textId="1F68FAFF" w:rsidR="00622018" w:rsidRPr="009946CC" w:rsidRDefault="00622018" w:rsidP="000C1C61">
      <w:pPr>
        <w:rPr>
          <w:rFonts w:ascii="Arial" w:hAnsi="Arial" w:cs="Arial"/>
        </w:rPr>
      </w:pPr>
      <w:hyperlink r:id="rId11" w:history="1">
        <w:r w:rsidRPr="009946CC">
          <w:rPr>
            <w:rStyle w:val="Kpr"/>
            <w:rFonts w:ascii="Arial" w:hAnsi="Arial" w:cs="Arial"/>
          </w:rPr>
          <w:t>https://peerj.com/articles/cs-623/#</w:t>
        </w:r>
      </w:hyperlink>
    </w:p>
    <w:p w14:paraId="06409C9D" w14:textId="77777777" w:rsidR="00622018" w:rsidRPr="009946CC" w:rsidRDefault="00622018" w:rsidP="000C1C61">
      <w:pPr>
        <w:rPr>
          <w:rFonts w:ascii="Arial" w:hAnsi="Arial" w:cs="Arial"/>
        </w:rPr>
      </w:pPr>
    </w:p>
    <w:p w14:paraId="6D09128D" w14:textId="35332917" w:rsidR="00622018" w:rsidRDefault="00662048" w:rsidP="000C1C61">
      <w:pPr>
        <w:rPr>
          <w:rFonts w:ascii="Arial" w:hAnsi="Arial" w:cs="Arial"/>
        </w:rPr>
      </w:pPr>
      <w:hyperlink r:id="rId12" w:history="1">
        <w:r w:rsidRPr="008F11D9">
          <w:rPr>
            <w:rStyle w:val="Kpr"/>
            <w:rFonts w:ascii="Arial" w:hAnsi="Arial" w:cs="Arial"/>
          </w:rPr>
          <w:t>https://assets-eu.researchsquare.com/files/rs-3376397/v1/9d39ff47-a2a3-4505-b901-78096bad3d98.pdf?c=1696009342</w:t>
        </w:r>
      </w:hyperlink>
    </w:p>
    <w:p w14:paraId="66D41870" w14:textId="77777777" w:rsidR="00662048" w:rsidRDefault="00662048" w:rsidP="000C1C61">
      <w:pPr>
        <w:rPr>
          <w:rFonts w:ascii="Arial" w:hAnsi="Arial" w:cs="Arial"/>
        </w:rPr>
      </w:pPr>
    </w:p>
    <w:p w14:paraId="1C34BD04" w14:textId="23813453" w:rsidR="00662048" w:rsidRPr="009946CC" w:rsidRDefault="00662048" w:rsidP="000C1C61">
      <w:pPr>
        <w:rPr>
          <w:rFonts w:ascii="Arial" w:hAnsi="Arial" w:cs="Arial"/>
        </w:rPr>
      </w:pPr>
      <w:r w:rsidRPr="00662048">
        <w:rPr>
          <w:rFonts w:ascii="Arial" w:hAnsi="Arial" w:cs="Arial"/>
        </w:rPr>
        <w:t>https://glassboxmedicine.com/2019/02/17/measuring-performance-the-confusion-matrix/</w:t>
      </w:r>
    </w:p>
    <w:sectPr w:rsidR="00662048" w:rsidRPr="00994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05326"/>
    <w:multiLevelType w:val="hybridMultilevel"/>
    <w:tmpl w:val="B4861F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6FE0CE3"/>
    <w:multiLevelType w:val="hybridMultilevel"/>
    <w:tmpl w:val="E46457C8"/>
    <w:lvl w:ilvl="0" w:tplc="89C4A52A">
      <w:start w:val="1"/>
      <w:numFmt w:val="bullet"/>
      <w:lvlText w:val="-"/>
      <w:lvlJc w:val="left"/>
      <w:pPr>
        <w:ind w:left="720" w:hanging="360"/>
      </w:pPr>
      <w:rPr>
        <w:rFonts w:ascii="Aptos" w:eastAsiaTheme="minorEastAsia" w:hAnsi="Aptos" w:cstheme="minorBid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12540259">
    <w:abstractNumId w:val="0"/>
  </w:num>
  <w:num w:numId="2" w16cid:durableId="1506281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76"/>
    <w:rsid w:val="00001AE3"/>
    <w:rsid w:val="000C1C61"/>
    <w:rsid w:val="00133334"/>
    <w:rsid w:val="00183F28"/>
    <w:rsid w:val="003D0D3C"/>
    <w:rsid w:val="003E13EC"/>
    <w:rsid w:val="00476B6D"/>
    <w:rsid w:val="004B788D"/>
    <w:rsid w:val="004C4D5B"/>
    <w:rsid w:val="005C6E36"/>
    <w:rsid w:val="00622018"/>
    <w:rsid w:val="00662048"/>
    <w:rsid w:val="006A2289"/>
    <w:rsid w:val="006D1445"/>
    <w:rsid w:val="006D77C7"/>
    <w:rsid w:val="006E6784"/>
    <w:rsid w:val="007C2CED"/>
    <w:rsid w:val="007F019A"/>
    <w:rsid w:val="00811196"/>
    <w:rsid w:val="00816BC6"/>
    <w:rsid w:val="0084185C"/>
    <w:rsid w:val="00856962"/>
    <w:rsid w:val="00860DB5"/>
    <w:rsid w:val="00921DCD"/>
    <w:rsid w:val="0092530A"/>
    <w:rsid w:val="009459AE"/>
    <w:rsid w:val="009946CC"/>
    <w:rsid w:val="009B4EE7"/>
    <w:rsid w:val="00A35928"/>
    <w:rsid w:val="00B67971"/>
    <w:rsid w:val="00B84B76"/>
    <w:rsid w:val="00C455AE"/>
    <w:rsid w:val="00C85A6A"/>
    <w:rsid w:val="00DE2AAC"/>
    <w:rsid w:val="00E01022"/>
    <w:rsid w:val="00E63BDD"/>
    <w:rsid w:val="00ED1926"/>
    <w:rsid w:val="00EF1E04"/>
    <w:rsid w:val="00F768D3"/>
    <w:rsid w:val="00F9578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5A3E"/>
  <w15:chartTrackingRefBased/>
  <w15:docId w15:val="{87EF27D4-BB8B-41CF-AFC0-A224FD39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8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8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84B7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84B7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84B7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84B7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84B7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84B7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84B7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4B7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84B7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84B7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84B7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84B7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84B7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84B7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84B7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84B76"/>
    <w:rPr>
      <w:rFonts w:eastAsiaTheme="majorEastAsia" w:cstheme="majorBidi"/>
      <w:color w:val="272727" w:themeColor="text1" w:themeTint="D8"/>
    </w:rPr>
  </w:style>
  <w:style w:type="paragraph" w:styleId="KonuBal">
    <w:name w:val="Title"/>
    <w:basedOn w:val="Normal"/>
    <w:next w:val="Normal"/>
    <w:link w:val="KonuBalChar"/>
    <w:uiPriority w:val="10"/>
    <w:qFormat/>
    <w:rsid w:val="00B8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84B7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84B7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84B7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84B7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84B76"/>
    <w:rPr>
      <w:i/>
      <w:iCs/>
      <w:color w:val="404040" w:themeColor="text1" w:themeTint="BF"/>
    </w:rPr>
  </w:style>
  <w:style w:type="paragraph" w:styleId="ListeParagraf">
    <w:name w:val="List Paragraph"/>
    <w:basedOn w:val="Normal"/>
    <w:uiPriority w:val="34"/>
    <w:qFormat/>
    <w:rsid w:val="00B84B76"/>
    <w:pPr>
      <w:ind w:left="720"/>
      <w:contextualSpacing/>
    </w:pPr>
  </w:style>
  <w:style w:type="character" w:styleId="GlVurgulama">
    <w:name w:val="Intense Emphasis"/>
    <w:basedOn w:val="VarsaylanParagrafYazTipi"/>
    <w:uiPriority w:val="21"/>
    <w:qFormat/>
    <w:rsid w:val="00B84B76"/>
    <w:rPr>
      <w:i/>
      <w:iCs/>
      <w:color w:val="0F4761" w:themeColor="accent1" w:themeShade="BF"/>
    </w:rPr>
  </w:style>
  <w:style w:type="paragraph" w:styleId="GlAlnt">
    <w:name w:val="Intense Quote"/>
    <w:basedOn w:val="Normal"/>
    <w:next w:val="Normal"/>
    <w:link w:val="GlAlntChar"/>
    <w:uiPriority w:val="30"/>
    <w:qFormat/>
    <w:rsid w:val="00B8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84B76"/>
    <w:rPr>
      <w:i/>
      <w:iCs/>
      <w:color w:val="0F4761" w:themeColor="accent1" w:themeShade="BF"/>
    </w:rPr>
  </w:style>
  <w:style w:type="character" w:styleId="GlBavuru">
    <w:name w:val="Intense Reference"/>
    <w:basedOn w:val="VarsaylanParagrafYazTipi"/>
    <w:uiPriority w:val="32"/>
    <w:qFormat/>
    <w:rsid w:val="00B84B76"/>
    <w:rPr>
      <w:b/>
      <w:bCs/>
      <w:smallCaps/>
      <w:color w:val="0F4761" w:themeColor="accent1" w:themeShade="BF"/>
      <w:spacing w:val="5"/>
    </w:rPr>
  </w:style>
  <w:style w:type="character" w:styleId="YerTutucuMetni">
    <w:name w:val="Placeholder Text"/>
    <w:basedOn w:val="VarsaylanParagrafYazTipi"/>
    <w:uiPriority w:val="99"/>
    <w:semiHidden/>
    <w:rsid w:val="00816BC6"/>
    <w:rPr>
      <w:color w:val="666666"/>
    </w:rPr>
  </w:style>
  <w:style w:type="character" w:styleId="Kpr">
    <w:name w:val="Hyperlink"/>
    <w:basedOn w:val="VarsaylanParagrafYazTipi"/>
    <w:uiPriority w:val="99"/>
    <w:unhideWhenUsed/>
    <w:rsid w:val="00622018"/>
    <w:rPr>
      <w:color w:val="467886" w:themeColor="hyperlink"/>
      <w:u w:val="single"/>
    </w:rPr>
  </w:style>
  <w:style w:type="character" w:styleId="zmlenmeyenBahsetme">
    <w:name w:val="Unresolved Mention"/>
    <w:basedOn w:val="VarsaylanParagrafYazTipi"/>
    <w:uiPriority w:val="99"/>
    <w:semiHidden/>
    <w:unhideWhenUsed/>
    <w:rsid w:val="00622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2068">
      <w:bodyDiv w:val="1"/>
      <w:marLeft w:val="0"/>
      <w:marRight w:val="0"/>
      <w:marTop w:val="0"/>
      <w:marBottom w:val="0"/>
      <w:divBdr>
        <w:top w:val="none" w:sz="0" w:space="0" w:color="auto"/>
        <w:left w:val="none" w:sz="0" w:space="0" w:color="auto"/>
        <w:bottom w:val="none" w:sz="0" w:space="0" w:color="auto"/>
        <w:right w:val="none" w:sz="0" w:space="0" w:color="auto"/>
      </w:divBdr>
    </w:div>
    <w:div w:id="268121988">
      <w:bodyDiv w:val="1"/>
      <w:marLeft w:val="0"/>
      <w:marRight w:val="0"/>
      <w:marTop w:val="0"/>
      <w:marBottom w:val="0"/>
      <w:divBdr>
        <w:top w:val="none" w:sz="0" w:space="0" w:color="auto"/>
        <w:left w:val="none" w:sz="0" w:space="0" w:color="auto"/>
        <w:bottom w:val="none" w:sz="0" w:space="0" w:color="auto"/>
        <w:right w:val="none" w:sz="0" w:space="0" w:color="auto"/>
      </w:divBdr>
    </w:div>
    <w:div w:id="393699935">
      <w:bodyDiv w:val="1"/>
      <w:marLeft w:val="0"/>
      <w:marRight w:val="0"/>
      <w:marTop w:val="0"/>
      <w:marBottom w:val="0"/>
      <w:divBdr>
        <w:top w:val="none" w:sz="0" w:space="0" w:color="auto"/>
        <w:left w:val="none" w:sz="0" w:space="0" w:color="auto"/>
        <w:bottom w:val="none" w:sz="0" w:space="0" w:color="auto"/>
        <w:right w:val="none" w:sz="0" w:space="0" w:color="auto"/>
      </w:divBdr>
    </w:div>
    <w:div w:id="430322180">
      <w:bodyDiv w:val="1"/>
      <w:marLeft w:val="0"/>
      <w:marRight w:val="0"/>
      <w:marTop w:val="0"/>
      <w:marBottom w:val="0"/>
      <w:divBdr>
        <w:top w:val="none" w:sz="0" w:space="0" w:color="auto"/>
        <w:left w:val="none" w:sz="0" w:space="0" w:color="auto"/>
        <w:bottom w:val="none" w:sz="0" w:space="0" w:color="auto"/>
        <w:right w:val="none" w:sz="0" w:space="0" w:color="auto"/>
      </w:divBdr>
      <w:divsChild>
        <w:div w:id="1835218314">
          <w:marLeft w:val="0"/>
          <w:marRight w:val="0"/>
          <w:marTop w:val="0"/>
          <w:marBottom w:val="0"/>
          <w:divBdr>
            <w:top w:val="none" w:sz="0" w:space="0" w:color="auto"/>
            <w:left w:val="none" w:sz="0" w:space="0" w:color="auto"/>
            <w:bottom w:val="none" w:sz="0" w:space="0" w:color="auto"/>
            <w:right w:val="none" w:sz="0" w:space="0" w:color="auto"/>
          </w:divBdr>
          <w:divsChild>
            <w:div w:id="2584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6599">
      <w:bodyDiv w:val="1"/>
      <w:marLeft w:val="0"/>
      <w:marRight w:val="0"/>
      <w:marTop w:val="0"/>
      <w:marBottom w:val="0"/>
      <w:divBdr>
        <w:top w:val="none" w:sz="0" w:space="0" w:color="auto"/>
        <w:left w:val="none" w:sz="0" w:space="0" w:color="auto"/>
        <w:bottom w:val="none" w:sz="0" w:space="0" w:color="auto"/>
        <w:right w:val="none" w:sz="0" w:space="0" w:color="auto"/>
      </w:divBdr>
    </w:div>
    <w:div w:id="589777630">
      <w:bodyDiv w:val="1"/>
      <w:marLeft w:val="0"/>
      <w:marRight w:val="0"/>
      <w:marTop w:val="0"/>
      <w:marBottom w:val="0"/>
      <w:divBdr>
        <w:top w:val="none" w:sz="0" w:space="0" w:color="auto"/>
        <w:left w:val="none" w:sz="0" w:space="0" w:color="auto"/>
        <w:bottom w:val="none" w:sz="0" w:space="0" w:color="auto"/>
        <w:right w:val="none" w:sz="0" w:space="0" w:color="auto"/>
      </w:divBdr>
    </w:div>
    <w:div w:id="677318063">
      <w:bodyDiv w:val="1"/>
      <w:marLeft w:val="0"/>
      <w:marRight w:val="0"/>
      <w:marTop w:val="0"/>
      <w:marBottom w:val="0"/>
      <w:divBdr>
        <w:top w:val="none" w:sz="0" w:space="0" w:color="auto"/>
        <w:left w:val="none" w:sz="0" w:space="0" w:color="auto"/>
        <w:bottom w:val="none" w:sz="0" w:space="0" w:color="auto"/>
        <w:right w:val="none" w:sz="0" w:space="0" w:color="auto"/>
      </w:divBdr>
    </w:div>
    <w:div w:id="867180106">
      <w:bodyDiv w:val="1"/>
      <w:marLeft w:val="0"/>
      <w:marRight w:val="0"/>
      <w:marTop w:val="0"/>
      <w:marBottom w:val="0"/>
      <w:divBdr>
        <w:top w:val="none" w:sz="0" w:space="0" w:color="auto"/>
        <w:left w:val="none" w:sz="0" w:space="0" w:color="auto"/>
        <w:bottom w:val="none" w:sz="0" w:space="0" w:color="auto"/>
        <w:right w:val="none" w:sz="0" w:space="0" w:color="auto"/>
      </w:divBdr>
      <w:divsChild>
        <w:div w:id="1897739876">
          <w:marLeft w:val="0"/>
          <w:marRight w:val="0"/>
          <w:marTop w:val="0"/>
          <w:marBottom w:val="0"/>
          <w:divBdr>
            <w:top w:val="single" w:sz="2" w:space="0" w:color="E5E7EB"/>
            <w:left w:val="single" w:sz="2" w:space="0" w:color="E5E7EB"/>
            <w:bottom w:val="single" w:sz="2" w:space="0" w:color="E5E7EB"/>
            <w:right w:val="single" w:sz="2" w:space="0" w:color="E5E7EB"/>
          </w:divBdr>
          <w:divsChild>
            <w:div w:id="186338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3445732">
      <w:bodyDiv w:val="1"/>
      <w:marLeft w:val="0"/>
      <w:marRight w:val="0"/>
      <w:marTop w:val="0"/>
      <w:marBottom w:val="0"/>
      <w:divBdr>
        <w:top w:val="none" w:sz="0" w:space="0" w:color="auto"/>
        <w:left w:val="none" w:sz="0" w:space="0" w:color="auto"/>
        <w:bottom w:val="none" w:sz="0" w:space="0" w:color="auto"/>
        <w:right w:val="none" w:sz="0" w:space="0" w:color="auto"/>
      </w:divBdr>
    </w:div>
    <w:div w:id="966743436">
      <w:bodyDiv w:val="1"/>
      <w:marLeft w:val="0"/>
      <w:marRight w:val="0"/>
      <w:marTop w:val="0"/>
      <w:marBottom w:val="0"/>
      <w:divBdr>
        <w:top w:val="none" w:sz="0" w:space="0" w:color="auto"/>
        <w:left w:val="none" w:sz="0" w:space="0" w:color="auto"/>
        <w:bottom w:val="none" w:sz="0" w:space="0" w:color="auto"/>
        <w:right w:val="none" w:sz="0" w:space="0" w:color="auto"/>
      </w:divBdr>
    </w:div>
    <w:div w:id="1000158034">
      <w:bodyDiv w:val="1"/>
      <w:marLeft w:val="0"/>
      <w:marRight w:val="0"/>
      <w:marTop w:val="0"/>
      <w:marBottom w:val="0"/>
      <w:divBdr>
        <w:top w:val="none" w:sz="0" w:space="0" w:color="auto"/>
        <w:left w:val="none" w:sz="0" w:space="0" w:color="auto"/>
        <w:bottom w:val="none" w:sz="0" w:space="0" w:color="auto"/>
        <w:right w:val="none" w:sz="0" w:space="0" w:color="auto"/>
      </w:divBdr>
      <w:divsChild>
        <w:div w:id="798448998">
          <w:marLeft w:val="0"/>
          <w:marRight w:val="0"/>
          <w:marTop w:val="0"/>
          <w:marBottom w:val="0"/>
          <w:divBdr>
            <w:top w:val="none" w:sz="0" w:space="0" w:color="auto"/>
            <w:left w:val="none" w:sz="0" w:space="0" w:color="auto"/>
            <w:bottom w:val="none" w:sz="0" w:space="0" w:color="auto"/>
            <w:right w:val="none" w:sz="0" w:space="0" w:color="auto"/>
          </w:divBdr>
          <w:divsChild>
            <w:div w:id="14964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318">
      <w:bodyDiv w:val="1"/>
      <w:marLeft w:val="0"/>
      <w:marRight w:val="0"/>
      <w:marTop w:val="0"/>
      <w:marBottom w:val="0"/>
      <w:divBdr>
        <w:top w:val="none" w:sz="0" w:space="0" w:color="auto"/>
        <w:left w:val="none" w:sz="0" w:space="0" w:color="auto"/>
        <w:bottom w:val="none" w:sz="0" w:space="0" w:color="auto"/>
        <w:right w:val="none" w:sz="0" w:space="0" w:color="auto"/>
      </w:divBdr>
    </w:div>
    <w:div w:id="1498576747">
      <w:bodyDiv w:val="1"/>
      <w:marLeft w:val="0"/>
      <w:marRight w:val="0"/>
      <w:marTop w:val="0"/>
      <w:marBottom w:val="0"/>
      <w:divBdr>
        <w:top w:val="none" w:sz="0" w:space="0" w:color="auto"/>
        <w:left w:val="none" w:sz="0" w:space="0" w:color="auto"/>
        <w:bottom w:val="none" w:sz="0" w:space="0" w:color="auto"/>
        <w:right w:val="none" w:sz="0" w:space="0" w:color="auto"/>
      </w:divBdr>
      <w:divsChild>
        <w:div w:id="404230361">
          <w:marLeft w:val="0"/>
          <w:marRight w:val="0"/>
          <w:marTop w:val="0"/>
          <w:marBottom w:val="0"/>
          <w:divBdr>
            <w:top w:val="none" w:sz="0" w:space="0" w:color="auto"/>
            <w:left w:val="none" w:sz="0" w:space="0" w:color="auto"/>
            <w:bottom w:val="none" w:sz="0" w:space="0" w:color="auto"/>
            <w:right w:val="none" w:sz="0" w:space="0" w:color="auto"/>
          </w:divBdr>
          <w:divsChild>
            <w:div w:id="551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419">
      <w:bodyDiv w:val="1"/>
      <w:marLeft w:val="0"/>
      <w:marRight w:val="0"/>
      <w:marTop w:val="0"/>
      <w:marBottom w:val="0"/>
      <w:divBdr>
        <w:top w:val="none" w:sz="0" w:space="0" w:color="auto"/>
        <w:left w:val="none" w:sz="0" w:space="0" w:color="auto"/>
        <w:bottom w:val="none" w:sz="0" w:space="0" w:color="auto"/>
        <w:right w:val="none" w:sz="0" w:space="0" w:color="auto"/>
      </w:divBdr>
    </w:div>
    <w:div w:id="1797068757">
      <w:bodyDiv w:val="1"/>
      <w:marLeft w:val="0"/>
      <w:marRight w:val="0"/>
      <w:marTop w:val="0"/>
      <w:marBottom w:val="0"/>
      <w:divBdr>
        <w:top w:val="none" w:sz="0" w:space="0" w:color="auto"/>
        <w:left w:val="none" w:sz="0" w:space="0" w:color="auto"/>
        <w:bottom w:val="none" w:sz="0" w:space="0" w:color="auto"/>
        <w:right w:val="none" w:sz="0" w:space="0" w:color="auto"/>
      </w:divBdr>
      <w:divsChild>
        <w:div w:id="949556767">
          <w:marLeft w:val="0"/>
          <w:marRight w:val="0"/>
          <w:marTop w:val="0"/>
          <w:marBottom w:val="0"/>
          <w:divBdr>
            <w:top w:val="single" w:sz="2" w:space="0" w:color="E5E7EB"/>
            <w:left w:val="single" w:sz="2" w:space="0" w:color="E5E7EB"/>
            <w:bottom w:val="single" w:sz="2" w:space="0" w:color="E5E7EB"/>
            <w:right w:val="single" w:sz="2" w:space="0" w:color="E5E7EB"/>
          </w:divBdr>
          <w:divsChild>
            <w:div w:id="86895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690144">
      <w:bodyDiv w:val="1"/>
      <w:marLeft w:val="0"/>
      <w:marRight w:val="0"/>
      <w:marTop w:val="0"/>
      <w:marBottom w:val="0"/>
      <w:divBdr>
        <w:top w:val="none" w:sz="0" w:space="0" w:color="auto"/>
        <w:left w:val="none" w:sz="0" w:space="0" w:color="auto"/>
        <w:bottom w:val="none" w:sz="0" w:space="0" w:color="auto"/>
        <w:right w:val="none" w:sz="0" w:space="0" w:color="auto"/>
      </w:divBdr>
      <w:divsChild>
        <w:div w:id="2011256587">
          <w:marLeft w:val="0"/>
          <w:marRight w:val="0"/>
          <w:marTop w:val="0"/>
          <w:marBottom w:val="0"/>
          <w:divBdr>
            <w:top w:val="none" w:sz="0" w:space="0" w:color="auto"/>
            <w:left w:val="none" w:sz="0" w:space="0" w:color="auto"/>
            <w:bottom w:val="none" w:sz="0" w:space="0" w:color="auto"/>
            <w:right w:val="none" w:sz="0" w:space="0" w:color="auto"/>
          </w:divBdr>
          <w:divsChild>
            <w:div w:id="13185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345">
      <w:bodyDiv w:val="1"/>
      <w:marLeft w:val="0"/>
      <w:marRight w:val="0"/>
      <w:marTop w:val="0"/>
      <w:marBottom w:val="0"/>
      <w:divBdr>
        <w:top w:val="none" w:sz="0" w:space="0" w:color="auto"/>
        <w:left w:val="none" w:sz="0" w:space="0" w:color="auto"/>
        <w:bottom w:val="none" w:sz="0" w:space="0" w:color="auto"/>
        <w:right w:val="none" w:sz="0" w:space="0" w:color="auto"/>
      </w:divBdr>
    </w:div>
    <w:div w:id="1940092846">
      <w:bodyDiv w:val="1"/>
      <w:marLeft w:val="0"/>
      <w:marRight w:val="0"/>
      <w:marTop w:val="0"/>
      <w:marBottom w:val="0"/>
      <w:divBdr>
        <w:top w:val="none" w:sz="0" w:space="0" w:color="auto"/>
        <w:left w:val="none" w:sz="0" w:space="0" w:color="auto"/>
        <w:bottom w:val="none" w:sz="0" w:space="0" w:color="auto"/>
        <w:right w:val="none" w:sz="0" w:space="0" w:color="auto"/>
      </w:divBdr>
      <w:divsChild>
        <w:div w:id="511988669">
          <w:marLeft w:val="0"/>
          <w:marRight w:val="0"/>
          <w:marTop w:val="0"/>
          <w:marBottom w:val="180"/>
          <w:divBdr>
            <w:top w:val="none" w:sz="0" w:space="0" w:color="auto"/>
            <w:left w:val="none" w:sz="0" w:space="0" w:color="auto"/>
            <w:bottom w:val="none" w:sz="0" w:space="0" w:color="auto"/>
            <w:right w:val="none" w:sz="0" w:space="0" w:color="auto"/>
          </w:divBdr>
          <w:divsChild>
            <w:div w:id="2739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5962">
      <w:bodyDiv w:val="1"/>
      <w:marLeft w:val="0"/>
      <w:marRight w:val="0"/>
      <w:marTop w:val="0"/>
      <w:marBottom w:val="0"/>
      <w:divBdr>
        <w:top w:val="none" w:sz="0" w:space="0" w:color="auto"/>
        <w:left w:val="none" w:sz="0" w:space="0" w:color="auto"/>
        <w:bottom w:val="none" w:sz="0" w:space="0" w:color="auto"/>
        <w:right w:val="none" w:sz="0" w:space="0" w:color="auto"/>
      </w:divBdr>
    </w:div>
    <w:div w:id="214422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ing-robustness-of-mae-mse-and-rmse-6d69da8708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ssets-eu.researchsquare.com/files/rs-3376397/v1/9d39ff47-a2a3-4505-b901-78096bad3d98.pdf?c=16960093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erj.com/articles/cs-623/" TargetMode="External"/><Relationship Id="rId5" Type="http://schemas.openxmlformats.org/officeDocument/2006/relationships/webSettings" Target="webSettings.xml"/><Relationship Id="rId10" Type="http://schemas.openxmlformats.org/officeDocument/2006/relationships/hyperlink" Target="https://www.researchgate.net/profile/Shahzad-Ali-8/publication/332429410_Evaluating_Performance_of_Software_Defect_Prediction_Models_Using_Area_Under_Precision-Recall_Curve_AUC-PR/links/5d5e91b3a6fdcc55e81f5d4e/Evaluating-Performance-of-Software-Defect-Prediction-Models-Using-Area-Under-Precision-Recall-Curve-AUC-PR.pdf" TargetMode="External"/><Relationship Id="rId4" Type="http://schemas.openxmlformats.org/officeDocument/2006/relationships/settings" Target="settings.xml"/><Relationship Id="rId9" Type="http://schemas.openxmlformats.org/officeDocument/2006/relationships/hyperlink" Target="https://medium.com/data-science/accuracy-precision-recall-or-f1-331fb37c5cb9"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2258-348F-459D-A55D-E3DAF9A4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1153</Words>
  <Characters>6574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Çabalak</dc:creator>
  <cp:keywords/>
  <dc:description/>
  <cp:lastModifiedBy>Emir Çabalak</cp:lastModifiedBy>
  <cp:revision>10</cp:revision>
  <dcterms:created xsi:type="dcterms:W3CDTF">2025-03-25T19:49:00Z</dcterms:created>
  <dcterms:modified xsi:type="dcterms:W3CDTF">2025-03-26T15:17:00Z</dcterms:modified>
</cp:coreProperties>
</file>