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97F" w:rsidRDefault="00703D1F">
      <w:pPr>
        <w:pStyle w:val="WW-TableHeading"/>
        <w:rPr>
          <w:rFonts w:ascii="Arial" w:hAnsi="Arial"/>
        </w:rPr>
      </w:pPr>
      <w:r>
        <w:rPr>
          <w:rFonts w:ascii="Arial" w:hAnsi="Arial"/>
        </w:rPr>
        <w:br/>
      </w:r>
    </w:p>
    <w:p w:rsidR="00F8397F" w:rsidRDefault="00F8397F">
      <w:pPr>
        <w:pStyle w:val="WW-TableHeading"/>
        <w:rPr>
          <w:rFonts w:ascii="Arial" w:hAnsi="Arial"/>
        </w:rPr>
      </w:pPr>
    </w:p>
    <w:p w:rsidR="00F8397F" w:rsidRDefault="00FE44A5">
      <w:pPr>
        <w:pStyle w:val="WW-TableHeading"/>
        <w:rPr>
          <w:rFonts w:ascii="Arial" w:hAnsi="Arial"/>
          <w:i w:val="0"/>
          <w:iCs w:val="0"/>
          <w:sz w:val="40"/>
          <w:szCs w:val="40"/>
        </w:rPr>
      </w:pPr>
      <w:proofErr w:type="spellStart"/>
      <w:r>
        <w:rPr>
          <w:rFonts w:ascii="Arial" w:hAnsi="Arial"/>
          <w:i w:val="0"/>
          <w:iCs w:val="0"/>
          <w:sz w:val="40"/>
          <w:szCs w:val="40"/>
        </w:rPr>
        <w:t>OR</w:t>
      </w:r>
      <w:r w:rsidR="003625B0">
        <w:rPr>
          <w:rFonts w:ascii="Arial" w:hAnsi="Arial"/>
          <w:i w:val="0"/>
          <w:iCs w:val="0"/>
          <w:sz w:val="40"/>
          <w:szCs w:val="40"/>
        </w:rPr>
        <w:t>gSys</w:t>
      </w:r>
      <w:proofErr w:type="spellEnd"/>
    </w:p>
    <w:p w:rsidR="003625B0" w:rsidRDefault="003625B0">
      <w:pPr>
        <w:pStyle w:val="WW-TableHeading"/>
        <w:rPr>
          <w:rFonts w:ascii="Arial" w:hAnsi="Arial"/>
        </w:rPr>
      </w:pPr>
      <w:r>
        <w:rPr>
          <w:rFonts w:ascii="Arial" w:hAnsi="Arial"/>
          <w:i w:val="0"/>
          <w:iCs w:val="0"/>
          <w:sz w:val="40"/>
          <w:szCs w:val="40"/>
        </w:rPr>
        <w:t>(Organization Recognition System)</w:t>
      </w:r>
    </w:p>
    <w:p w:rsidR="00F8397F" w:rsidRDefault="00703D1F">
      <w:pPr>
        <w:pStyle w:val="Standard"/>
        <w:jc w:val="center"/>
        <w:rPr>
          <w:rFonts w:ascii="Arial" w:hAnsi="Arial"/>
          <w:sz w:val="40"/>
          <w:szCs w:val="40"/>
        </w:rPr>
      </w:pPr>
      <w:r>
        <w:rPr>
          <w:rFonts w:ascii="Arial" w:hAnsi="Arial"/>
          <w:sz w:val="40"/>
          <w:szCs w:val="40"/>
        </w:rPr>
        <w:t>Use Case Diagram</w:t>
      </w:r>
    </w:p>
    <w:p w:rsidR="00F8397F" w:rsidRDefault="00F8397F">
      <w:pPr>
        <w:pStyle w:val="Standard"/>
        <w:jc w:val="center"/>
        <w:rPr>
          <w:rFonts w:ascii="Arial" w:hAnsi="Arial"/>
        </w:rPr>
      </w:pPr>
    </w:p>
    <w:p w:rsidR="00F8397F" w:rsidRDefault="00F8397F">
      <w:pPr>
        <w:pStyle w:val="Standard"/>
        <w:jc w:val="center"/>
        <w:rPr>
          <w:rFonts w:ascii="Arial" w:hAnsi="Arial"/>
        </w:rPr>
      </w:pPr>
    </w:p>
    <w:p w:rsidR="00F8397F" w:rsidRDefault="00F8397F">
      <w:pPr>
        <w:pStyle w:val="Standard"/>
        <w:jc w:val="center"/>
        <w:rPr>
          <w:rFonts w:ascii="Arial" w:hAnsi="Arial"/>
        </w:rPr>
      </w:pPr>
    </w:p>
    <w:p w:rsidR="00F8397F" w:rsidRDefault="00F8397F">
      <w:pPr>
        <w:pStyle w:val="Standard"/>
        <w:jc w:val="center"/>
        <w:rPr>
          <w:rFonts w:ascii="Arial" w:hAnsi="Arial"/>
        </w:rPr>
      </w:pPr>
    </w:p>
    <w:p w:rsidR="00F8397F" w:rsidRDefault="00F8397F">
      <w:pPr>
        <w:pStyle w:val="Standard"/>
        <w:jc w:val="center"/>
        <w:rPr>
          <w:rFonts w:ascii="Arial" w:hAnsi="Arial"/>
        </w:rPr>
      </w:pPr>
    </w:p>
    <w:p w:rsidR="00F8397F" w:rsidRDefault="00F8397F">
      <w:pPr>
        <w:pStyle w:val="Standard"/>
        <w:jc w:val="center"/>
        <w:rPr>
          <w:rFonts w:ascii="Arial" w:hAnsi="Arial"/>
        </w:rPr>
      </w:pPr>
    </w:p>
    <w:p w:rsidR="00F8397F" w:rsidRDefault="00F8397F">
      <w:pPr>
        <w:pStyle w:val="Standard"/>
        <w:jc w:val="center"/>
        <w:rPr>
          <w:rFonts w:ascii="Arial" w:hAnsi="Arial"/>
        </w:rPr>
      </w:pPr>
    </w:p>
    <w:p w:rsidR="00F8397F" w:rsidRDefault="00F8397F">
      <w:pPr>
        <w:pStyle w:val="Standard"/>
        <w:jc w:val="center"/>
        <w:rPr>
          <w:rFonts w:ascii="Arial" w:hAnsi="Arial"/>
        </w:rPr>
      </w:pPr>
    </w:p>
    <w:p w:rsidR="00F8397F" w:rsidRDefault="00703D1F">
      <w:pPr>
        <w:pStyle w:val="Standard"/>
        <w:jc w:val="center"/>
        <w:rPr>
          <w:rFonts w:ascii="Arial" w:hAnsi="Arial"/>
        </w:rPr>
      </w:pPr>
      <w:r>
        <w:rPr>
          <w:rFonts w:ascii="Arial" w:hAnsi="Arial"/>
        </w:rPr>
        <w:t>Submitted to:</w:t>
      </w:r>
    </w:p>
    <w:p w:rsidR="00F8397F" w:rsidRDefault="00F8397F">
      <w:pPr>
        <w:pStyle w:val="Standard"/>
        <w:jc w:val="center"/>
        <w:rPr>
          <w:rFonts w:ascii="Arial" w:hAnsi="Arial"/>
        </w:rPr>
      </w:pPr>
    </w:p>
    <w:p w:rsidR="00F8397F" w:rsidRDefault="00F8397F">
      <w:pPr>
        <w:pStyle w:val="Standard"/>
        <w:jc w:val="center"/>
        <w:rPr>
          <w:rFonts w:ascii="Arial" w:hAnsi="Arial"/>
        </w:rPr>
      </w:pPr>
    </w:p>
    <w:p w:rsidR="00F8397F" w:rsidRDefault="00703D1F">
      <w:pPr>
        <w:pStyle w:val="Standard"/>
        <w:jc w:val="center"/>
        <w:rPr>
          <w:rFonts w:ascii="Arial" w:hAnsi="Arial"/>
        </w:rPr>
      </w:pPr>
      <w:r>
        <w:rPr>
          <w:rFonts w:ascii="Arial" w:hAnsi="Arial"/>
        </w:rPr>
        <w:t xml:space="preserve">Prof. Ma. Rowena C. </w:t>
      </w:r>
      <w:proofErr w:type="spellStart"/>
      <w:r>
        <w:rPr>
          <w:rFonts w:ascii="Arial" w:hAnsi="Arial"/>
        </w:rPr>
        <w:t>Solamo</w:t>
      </w:r>
      <w:proofErr w:type="spellEnd"/>
    </w:p>
    <w:p w:rsidR="00F8397F" w:rsidRDefault="00703D1F">
      <w:pPr>
        <w:pStyle w:val="Standard"/>
        <w:jc w:val="center"/>
        <w:rPr>
          <w:rFonts w:ascii="Arial" w:hAnsi="Arial"/>
        </w:rPr>
      </w:pPr>
      <w:r>
        <w:rPr>
          <w:rFonts w:ascii="Arial" w:hAnsi="Arial"/>
        </w:rPr>
        <w:t>Faculty Member</w:t>
      </w:r>
    </w:p>
    <w:p w:rsidR="00F8397F" w:rsidRDefault="00703D1F">
      <w:pPr>
        <w:pStyle w:val="Standard"/>
        <w:jc w:val="center"/>
        <w:rPr>
          <w:rFonts w:ascii="Arial" w:hAnsi="Arial"/>
        </w:rPr>
      </w:pPr>
      <w:r>
        <w:rPr>
          <w:rFonts w:ascii="Arial" w:hAnsi="Arial"/>
        </w:rPr>
        <w:t>Department of Computer Science</w:t>
      </w:r>
    </w:p>
    <w:p w:rsidR="00F8397F" w:rsidRDefault="00703D1F">
      <w:pPr>
        <w:pStyle w:val="Standard"/>
        <w:jc w:val="center"/>
        <w:rPr>
          <w:rFonts w:ascii="Arial" w:hAnsi="Arial"/>
        </w:rPr>
      </w:pPr>
      <w:r>
        <w:rPr>
          <w:rFonts w:ascii="Arial" w:hAnsi="Arial"/>
        </w:rPr>
        <w:t>College of Engineering</w:t>
      </w:r>
    </w:p>
    <w:p w:rsidR="00F8397F" w:rsidRDefault="00703D1F">
      <w:pPr>
        <w:pStyle w:val="Standard"/>
        <w:jc w:val="center"/>
        <w:rPr>
          <w:rFonts w:ascii="Arial" w:hAnsi="Arial"/>
        </w:rPr>
      </w:pPr>
      <w:r>
        <w:rPr>
          <w:rFonts w:ascii="Arial" w:hAnsi="Arial"/>
        </w:rPr>
        <w:t xml:space="preserve">University of the Philippines, </w:t>
      </w:r>
      <w:proofErr w:type="spellStart"/>
      <w:r>
        <w:rPr>
          <w:rFonts w:ascii="Arial" w:hAnsi="Arial"/>
        </w:rPr>
        <w:t>Diliman</w:t>
      </w:r>
      <w:proofErr w:type="spellEnd"/>
    </w:p>
    <w:p w:rsidR="00F8397F" w:rsidRDefault="00F8397F">
      <w:pPr>
        <w:pStyle w:val="Standard"/>
        <w:jc w:val="center"/>
        <w:rPr>
          <w:rFonts w:ascii="Arial" w:hAnsi="Arial"/>
        </w:rPr>
      </w:pPr>
    </w:p>
    <w:p w:rsidR="00F8397F" w:rsidRDefault="00F8397F">
      <w:pPr>
        <w:pStyle w:val="Standard"/>
        <w:jc w:val="center"/>
        <w:rPr>
          <w:rFonts w:ascii="Arial" w:hAnsi="Arial"/>
        </w:rPr>
      </w:pPr>
    </w:p>
    <w:p w:rsidR="00F8397F" w:rsidRDefault="00F8397F">
      <w:pPr>
        <w:pStyle w:val="Standard"/>
        <w:jc w:val="center"/>
        <w:rPr>
          <w:rFonts w:ascii="Arial" w:hAnsi="Arial"/>
        </w:rPr>
      </w:pPr>
    </w:p>
    <w:p w:rsidR="00F8397F" w:rsidRDefault="00F8397F">
      <w:pPr>
        <w:pStyle w:val="Standard"/>
        <w:jc w:val="center"/>
        <w:rPr>
          <w:rFonts w:ascii="Arial" w:hAnsi="Arial"/>
        </w:rPr>
      </w:pPr>
    </w:p>
    <w:p w:rsidR="00F8397F" w:rsidRDefault="00703D1F">
      <w:pPr>
        <w:pStyle w:val="Standard"/>
        <w:jc w:val="center"/>
        <w:rPr>
          <w:rFonts w:ascii="Arial" w:hAnsi="Arial"/>
        </w:rPr>
      </w:pPr>
      <w:r>
        <w:rPr>
          <w:rFonts w:ascii="Arial" w:hAnsi="Arial"/>
        </w:rPr>
        <w:t>Submitted by:</w:t>
      </w:r>
    </w:p>
    <w:p w:rsidR="00F8397F" w:rsidRDefault="003625B0">
      <w:pPr>
        <w:pStyle w:val="Standard"/>
        <w:jc w:val="center"/>
        <w:rPr>
          <w:rFonts w:ascii="Arial" w:hAnsi="Arial"/>
        </w:rPr>
      </w:pPr>
      <w:r>
        <w:rPr>
          <w:rFonts w:ascii="Arial" w:hAnsi="Arial"/>
        </w:rPr>
        <w:t>GRANADA, Patrick James B.</w:t>
      </w:r>
    </w:p>
    <w:p w:rsidR="003625B0" w:rsidRDefault="003625B0">
      <w:pPr>
        <w:pStyle w:val="Standard"/>
        <w:jc w:val="center"/>
        <w:rPr>
          <w:rFonts w:ascii="Arial" w:hAnsi="Arial"/>
        </w:rPr>
      </w:pPr>
      <w:r>
        <w:rPr>
          <w:rFonts w:ascii="Arial" w:hAnsi="Arial"/>
        </w:rPr>
        <w:t>MERCADO, Emir R.</w:t>
      </w:r>
    </w:p>
    <w:p w:rsidR="003625B0" w:rsidRDefault="003625B0">
      <w:pPr>
        <w:pStyle w:val="Standard"/>
        <w:jc w:val="center"/>
        <w:rPr>
          <w:rFonts w:ascii="Arial" w:hAnsi="Arial"/>
        </w:rPr>
      </w:pPr>
      <w:r>
        <w:rPr>
          <w:rFonts w:ascii="Arial" w:hAnsi="Arial"/>
        </w:rPr>
        <w:t xml:space="preserve">YAP, </w:t>
      </w:r>
      <w:proofErr w:type="spellStart"/>
      <w:r>
        <w:rPr>
          <w:rFonts w:ascii="Arial" w:hAnsi="Arial"/>
        </w:rPr>
        <w:t>Sharmaine</w:t>
      </w:r>
      <w:proofErr w:type="spellEnd"/>
      <w:r>
        <w:rPr>
          <w:rFonts w:ascii="Arial" w:hAnsi="Arial"/>
        </w:rPr>
        <w:t xml:space="preserve"> A.</w:t>
      </w:r>
    </w:p>
    <w:p w:rsidR="00F8397F" w:rsidRDefault="00F8397F" w:rsidP="003625B0">
      <w:pPr>
        <w:pStyle w:val="Standard"/>
        <w:jc w:val="center"/>
        <w:rPr>
          <w:rFonts w:hint="eastAsia"/>
        </w:rPr>
      </w:pPr>
    </w:p>
    <w:p w:rsidR="00F8397F" w:rsidRDefault="00F8397F">
      <w:pPr>
        <w:pStyle w:val="Standard"/>
        <w:rPr>
          <w:rFonts w:hint="eastAsia"/>
        </w:rPr>
      </w:pPr>
    </w:p>
    <w:p w:rsidR="00F8397F" w:rsidRDefault="00F8397F">
      <w:pPr>
        <w:pStyle w:val="Standard"/>
        <w:rPr>
          <w:rFonts w:hint="eastAsia"/>
        </w:rPr>
      </w:pPr>
    </w:p>
    <w:p w:rsidR="00F8397F" w:rsidRDefault="00F8397F">
      <w:pPr>
        <w:pStyle w:val="Standard"/>
        <w:rPr>
          <w:rFonts w:hint="eastAsia"/>
        </w:rPr>
      </w:pPr>
    </w:p>
    <w:p w:rsidR="00F8397F" w:rsidRDefault="00F8397F">
      <w:pPr>
        <w:pStyle w:val="Standard"/>
        <w:rPr>
          <w:rFonts w:hint="eastAsia"/>
        </w:rPr>
      </w:pPr>
    </w:p>
    <w:p w:rsidR="00F8397F" w:rsidRDefault="00703D1F">
      <w:pPr>
        <w:pStyle w:val="Standard"/>
        <w:jc w:val="center"/>
        <w:rPr>
          <w:rFonts w:ascii="Arial" w:hAnsi="Arial"/>
        </w:rPr>
      </w:pPr>
      <w:r>
        <w:rPr>
          <w:rFonts w:ascii="Arial" w:hAnsi="Arial"/>
        </w:rPr>
        <w:t>In partial fulfillment of Academic Requirements</w:t>
      </w:r>
    </w:p>
    <w:p w:rsidR="00F8397F" w:rsidRDefault="00F8397F">
      <w:pPr>
        <w:pStyle w:val="WW-TableHeading"/>
        <w:jc w:val="left"/>
        <w:rPr>
          <w:rFonts w:ascii="Arial" w:hAnsi="Arial"/>
        </w:rPr>
      </w:pPr>
    </w:p>
    <w:p w:rsidR="00F8397F" w:rsidRDefault="00703D1F">
      <w:pPr>
        <w:pStyle w:val="WW-TableHeading"/>
        <w:pageBreakBefore/>
        <w:jc w:val="left"/>
        <w:rPr>
          <w:rFonts w:ascii="Arial" w:hAnsi="Arial"/>
        </w:rPr>
      </w:pPr>
      <w:r>
        <w:rPr>
          <w:rFonts w:ascii="Arial" w:hAnsi="Arial"/>
        </w:rPr>
        <w:lastRenderedPageBreak/>
        <w:t>Revision Control</w:t>
      </w:r>
    </w:p>
    <w:p w:rsidR="00F8397F" w:rsidRDefault="00F8397F">
      <w:pPr>
        <w:pStyle w:val="Standard"/>
        <w:ind w:left="-15"/>
        <w:rPr>
          <w:rFonts w:ascii="Arial" w:hAnsi="Arial"/>
          <w:i/>
          <w:iCs/>
        </w:rPr>
      </w:pPr>
    </w:p>
    <w:p w:rsidR="00F8397F" w:rsidRDefault="00F8397F">
      <w:pPr>
        <w:pStyle w:val="Standard"/>
        <w:ind w:left="-15"/>
        <w:rPr>
          <w:rFonts w:ascii="Arial" w:hAnsi="Arial"/>
          <w:i/>
          <w:iCs/>
        </w:rPr>
      </w:pPr>
    </w:p>
    <w:p w:rsidR="00F8397F" w:rsidRDefault="00703D1F">
      <w:pPr>
        <w:pStyle w:val="Standard"/>
        <w:ind w:left="-15"/>
        <w:rPr>
          <w:rFonts w:ascii="Arial" w:hAnsi="Arial"/>
          <w:i/>
          <w:iCs/>
        </w:rPr>
      </w:pPr>
      <w:r>
        <w:rPr>
          <w:rFonts w:ascii="Arial" w:hAnsi="Arial"/>
          <w:i/>
          <w:iCs/>
        </w:rPr>
        <w:t>History Revision:</w:t>
      </w:r>
    </w:p>
    <w:tbl>
      <w:tblPr>
        <w:tblW w:w="9651"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249"/>
        <w:gridCol w:w="1731"/>
        <w:gridCol w:w="1260"/>
        <w:gridCol w:w="5411"/>
      </w:tblGrid>
      <w:tr w:rsidR="00F8397F" w:rsidTr="00A45FE3">
        <w:trPr>
          <w:tblHeader/>
        </w:trPr>
        <w:tc>
          <w:tcPr>
            <w:tcW w:w="1249" w:type="dxa"/>
            <w:tcMar>
              <w:top w:w="55" w:type="dxa"/>
              <w:left w:w="55" w:type="dxa"/>
              <w:bottom w:w="55" w:type="dxa"/>
              <w:right w:w="55" w:type="dxa"/>
            </w:tcMar>
          </w:tcPr>
          <w:p w:rsidR="00F8397F" w:rsidRDefault="00703D1F">
            <w:pPr>
              <w:pStyle w:val="WW-TableHeading1"/>
              <w:rPr>
                <w:rFonts w:ascii="Arial" w:hAnsi="Arial"/>
              </w:rPr>
            </w:pPr>
            <w:r>
              <w:rPr>
                <w:rFonts w:ascii="Arial" w:hAnsi="Arial"/>
              </w:rPr>
              <w:t>Revision Date</w:t>
            </w:r>
          </w:p>
        </w:tc>
        <w:tc>
          <w:tcPr>
            <w:tcW w:w="1731" w:type="dxa"/>
            <w:tcMar>
              <w:top w:w="55" w:type="dxa"/>
              <w:left w:w="55" w:type="dxa"/>
              <w:bottom w:w="55" w:type="dxa"/>
              <w:right w:w="55" w:type="dxa"/>
            </w:tcMar>
          </w:tcPr>
          <w:p w:rsidR="00F8397F" w:rsidRDefault="00703D1F">
            <w:pPr>
              <w:pStyle w:val="WW-TableHeading1"/>
              <w:rPr>
                <w:rFonts w:ascii="Arial" w:hAnsi="Arial"/>
              </w:rPr>
            </w:pPr>
            <w:r>
              <w:rPr>
                <w:rFonts w:ascii="Arial" w:hAnsi="Arial"/>
              </w:rPr>
              <w:t>Person Responsible</w:t>
            </w:r>
          </w:p>
        </w:tc>
        <w:tc>
          <w:tcPr>
            <w:tcW w:w="1260" w:type="dxa"/>
            <w:tcMar>
              <w:top w:w="55" w:type="dxa"/>
              <w:left w:w="55" w:type="dxa"/>
              <w:bottom w:w="55" w:type="dxa"/>
              <w:right w:w="55" w:type="dxa"/>
            </w:tcMar>
          </w:tcPr>
          <w:p w:rsidR="00F8397F" w:rsidRDefault="00703D1F">
            <w:pPr>
              <w:pStyle w:val="WW-TableHeading1"/>
              <w:rPr>
                <w:rFonts w:ascii="Arial" w:hAnsi="Arial"/>
              </w:rPr>
            </w:pPr>
            <w:r>
              <w:rPr>
                <w:rFonts w:ascii="Arial" w:hAnsi="Arial"/>
              </w:rPr>
              <w:t>Version</w:t>
            </w:r>
          </w:p>
          <w:p w:rsidR="00F8397F" w:rsidRDefault="00703D1F">
            <w:pPr>
              <w:pStyle w:val="WW-TableHeading1"/>
              <w:rPr>
                <w:rFonts w:ascii="Arial" w:hAnsi="Arial"/>
              </w:rPr>
            </w:pPr>
            <w:r>
              <w:rPr>
                <w:rFonts w:ascii="Arial" w:hAnsi="Arial"/>
              </w:rPr>
              <w:t>Number</w:t>
            </w:r>
          </w:p>
        </w:tc>
        <w:tc>
          <w:tcPr>
            <w:tcW w:w="5411" w:type="dxa"/>
            <w:tcMar>
              <w:top w:w="55" w:type="dxa"/>
              <w:left w:w="55" w:type="dxa"/>
              <w:bottom w:w="55" w:type="dxa"/>
              <w:right w:w="55" w:type="dxa"/>
            </w:tcMar>
          </w:tcPr>
          <w:p w:rsidR="00F8397F" w:rsidRDefault="00703D1F">
            <w:pPr>
              <w:pStyle w:val="WW-TableHeading1"/>
              <w:rPr>
                <w:rFonts w:ascii="Arial" w:hAnsi="Arial"/>
              </w:rPr>
            </w:pPr>
            <w:r>
              <w:rPr>
                <w:rFonts w:ascii="Arial" w:hAnsi="Arial"/>
              </w:rPr>
              <w:t>Modification</w:t>
            </w:r>
          </w:p>
        </w:tc>
      </w:tr>
      <w:tr w:rsidR="00F8397F" w:rsidTr="00A45FE3">
        <w:tc>
          <w:tcPr>
            <w:tcW w:w="1249" w:type="dxa"/>
            <w:tcMar>
              <w:top w:w="55" w:type="dxa"/>
              <w:left w:w="55" w:type="dxa"/>
              <w:bottom w:w="55" w:type="dxa"/>
              <w:right w:w="55" w:type="dxa"/>
            </w:tcMar>
          </w:tcPr>
          <w:p w:rsidR="00F8397F" w:rsidRDefault="003625B0">
            <w:pPr>
              <w:pStyle w:val="WW-TableContents1"/>
              <w:rPr>
                <w:rFonts w:ascii="Arial" w:hAnsi="Arial"/>
                <w:sz w:val="20"/>
              </w:rPr>
            </w:pPr>
            <w:r>
              <w:rPr>
                <w:rFonts w:ascii="Arial" w:hAnsi="Arial"/>
                <w:sz w:val="20"/>
              </w:rPr>
              <w:t>08/02/2013</w:t>
            </w:r>
          </w:p>
        </w:tc>
        <w:tc>
          <w:tcPr>
            <w:tcW w:w="1731" w:type="dxa"/>
            <w:tcMar>
              <w:top w:w="55" w:type="dxa"/>
              <w:left w:w="55" w:type="dxa"/>
              <w:bottom w:w="55" w:type="dxa"/>
              <w:right w:w="55" w:type="dxa"/>
            </w:tcMar>
          </w:tcPr>
          <w:p w:rsidR="00F8397F" w:rsidRDefault="003625B0">
            <w:pPr>
              <w:pStyle w:val="WW-TableContents1"/>
              <w:rPr>
                <w:rFonts w:ascii="Arial" w:hAnsi="Arial"/>
                <w:sz w:val="20"/>
              </w:rPr>
            </w:pPr>
            <w:r>
              <w:rPr>
                <w:rFonts w:ascii="Arial" w:hAnsi="Arial"/>
                <w:sz w:val="20"/>
              </w:rPr>
              <w:t>Emir Mercado</w:t>
            </w:r>
          </w:p>
        </w:tc>
        <w:tc>
          <w:tcPr>
            <w:tcW w:w="1260" w:type="dxa"/>
            <w:tcMar>
              <w:top w:w="55" w:type="dxa"/>
              <w:left w:w="55" w:type="dxa"/>
              <w:bottom w:w="55" w:type="dxa"/>
              <w:right w:w="55" w:type="dxa"/>
            </w:tcMar>
          </w:tcPr>
          <w:p w:rsidR="00F8397F" w:rsidRDefault="00703D1F">
            <w:pPr>
              <w:pStyle w:val="WW-TableContents1"/>
              <w:ind w:left="-4" w:right="8"/>
              <w:jc w:val="center"/>
              <w:rPr>
                <w:rFonts w:ascii="Arial" w:hAnsi="Arial"/>
                <w:sz w:val="20"/>
              </w:rPr>
            </w:pPr>
            <w:r>
              <w:rPr>
                <w:rFonts w:ascii="Arial" w:hAnsi="Arial"/>
                <w:sz w:val="20"/>
              </w:rPr>
              <w:t>1.0</w:t>
            </w:r>
          </w:p>
        </w:tc>
        <w:tc>
          <w:tcPr>
            <w:tcW w:w="5411" w:type="dxa"/>
            <w:tcMar>
              <w:top w:w="55" w:type="dxa"/>
              <w:left w:w="55" w:type="dxa"/>
              <w:bottom w:w="55" w:type="dxa"/>
              <w:right w:w="55" w:type="dxa"/>
            </w:tcMar>
          </w:tcPr>
          <w:p w:rsidR="00F8397F" w:rsidRDefault="00703D1F" w:rsidP="003625B0">
            <w:pPr>
              <w:pStyle w:val="WW-TableContents1"/>
              <w:ind w:left="-4" w:right="690"/>
              <w:rPr>
                <w:rFonts w:ascii="Arial" w:hAnsi="Arial"/>
                <w:sz w:val="20"/>
              </w:rPr>
            </w:pPr>
            <w:r>
              <w:rPr>
                <w:rFonts w:ascii="Arial" w:hAnsi="Arial"/>
                <w:sz w:val="20"/>
              </w:rPr>
              <w:t>Initial Document</w:t>
            </w:r>
          </w:p>
        </w:tc>
      </w:tr>
      <w:tr w:rsidR="00F8397F" w:rsidTr="00A45FE3">
        <w:tc>
          <w:tcPr>
            <w:tcW w:w="1249" w:type="dxa"/>
            <w:tcMar>
              <w:top w:w="55" w:type="dxa"/>
              <w:left w:w="55" w:type="dxa"/>
              <w:bottom w:w="55" w:type="dxa"/>
              <w:right w:w="55" w:type="dxa"/>
            </w:tcMar>
          </w:tcPr>
          <w:p w:rsidR="00F8397F" w:rsidRDefault="0027083F" w:rsidP="00EC36A6">
            <w:pPr>
              <w:pStyle w:val="WW-TableContents1"/>
              <w:rPr>
                <w:rFonts w:ascii="Arial" w:hAnsi="Arial"/>
                <w:sz w:val="20"/>
              </w:rPr>
            </w:pPr>
            <w:r>
              <w:rPr>
                <w:rFonts w:ascii="Arial" w:hAnsi="Arial"/>
                <w:sz w:val="20"/>
              </w:rPr>
              <w:t>08/2</w:t>
            </w:r>
            <w:r w:rsidR="00EC36A6">
              <w:rPr>
                <w:rFonts w:ascii="Arial" w:hAnsi="Arial"/>
                <w:sz w:val="20"/>
              </w:rPr>
              <w:t>2</w:t>
            </w:r>
            <w:r>
              <w:rPr>
                <w:rFonts w:ascii="Arial" w:hAnsi="Arial"/>
                <w:sz w:val="20"/>
              </w:rPr>
              <w:t>/2013</w:t>
            </w:r>
          </w:p>
        </w:tc>
        <w:tc>
          <w:tcPr>
            <w:tcW w:w="1731" w:type="dxa"/>
            <w:tcMar>
              <w:top w:w="55" w:type="dxa"/>
              <w:left w:w="55" w:type="dxa"/>
              <w:bottom w:w="55" w:type="dxa"/>
              <w:right w:w="55" w:type="dxa"/>
            </w:tcMar>
          </w:tcPr>
          <w:p w:rsidR="00F8397F" w:rsidRDefault="0027083F">
            <w:pPr>
              <w:pStyle w:val="WW-TableContents1"/>
              <w:rPr>
                <w:rFonts w:ascii="Arial" w:hAnsi="Arial"/>
                <w:sz w:val="20"/>
              </w:rPr>
            </w:pPr>
            <w:r>
              <w:rPr>
                <w:rFonts w:ascii="Arial" w:hAnsi="Arial"/>
                <w:sz w:val="20"/>
              </w:rPr>
              <w:t>Emir Mercado</w:t>
            </w:r>
          </w:p>
        </w:tc>
        <w:tc>
          <w:tcPr>
            <w:tcW w:w="1260" w:type="dxa"/>
            <w:tcMar>
              <w:top w:w="55" w:type="dxa"/>
              <w:left w:w="55" w:type="dxa"/>
              <w:bottom w:w="55" w:type="dxa"/>
              <w:right w:w="55" w:type="dxa"/>
            </w:tcMar>
          </w:tcPr>
          <w:p w:rsidR="00F8397F" w:rsidRDefault="0027083F" w:rsidP="0027083F">
            <w:pPr>
              <w:pStyle w:val="WW-TableContents1"/>
              <w:jc w:val="center"/>
              <w:rPr>
                <w:rFonts w:ascii="Arial" w:hAnsi="Arial"/>
                <w:sz w:val="20"/>
              </w:rPr>
            </w:pPr>
            <w:r>
              <w:rPr>
                <w:rFonts w:ascii="Arial" w:hAnsi="Arial"/>
                <w:sz w:val="20"/>
              </w:rPr>
              <w:t>2.0</w:t>
            </w:r>
          </w:p>
        </w:tc>
        <w:tc>
          <w:tcPr>
            <w:tcW w:w="5411" w:type="dxa"/>
            <w:tcMar>
              <w:top w:w="55" w:type="dxa"/>
              <w:left w:w="55" w:type="dxa"/>
              <w:bottom w:w="55" w:type="dxa"/>
              <w:right w:w="55" w:type="dxa"/>
            </w:tcMar>
          </w:tcPr>
          <w:p w:rsidR="00F8397F" w:rsidRDefault="008B64F9">
            <w:pPr>
              <w:pStyle w:val="WW-TableContents1"/>
              <w:rPr>
                <w:rFonts w:ascii="Arial" w:hAnsi="Arial"/>
                <w:sz w:val="20"/>
              </w:rPr>
            </w:pPr>
            <w:r>
              <w:rPr>
                <w:rFonts w:ascii="Arial" w:hAnsi="Arial"/>
                <w:sz w:val="20"/>
              </w:rPr>
              <w:t>Removed Criteria Maker</w:t>
            </w:r>
          </w:p>
          <w:p w:rsidR="0027083F" w:rsidRDefault="0027083F">
            <w:pPr>
              <w:pStyle w:val="WW-TableContents1"/>
              <w:rPr>
                <w:rFonts w:ascii="Arial" w:hAnsi="Arial"/>
                <w:sz w:val="20"/>
              </w:rPr>
            </w:pPr>
            <w:r>
              <w:rPr>
                <w:rFonts w:ascii="Arial" w:hAnsi="Arial"/>
                <w:sz w:val="20"/>
              </w:rPr>
              <w:t>Added unit heads as actors</w:t>
            </w:r>
          </w:p>
        </w:tc>
      </w:tr>
      <w:tr w:rsidR="00046CF0" w:rsidTr="00A45FE3">
        <w:tc>
          <w:tcPr>
            <w:tcW w:w="1249" w:type="dxa"/>
            <w:tcMar>
              <w:top w:w="55" w:type="dxa"/>
              <w:left w:w="55" w:type="dxa"/>
              <w:bottom w:w="55" w:type="dxa"/>
              <w:right w:w="55" w:type="dxa"/>
            </w:tcMar>
          </w:tcPr>
          <w:p w:rsidR="00046CF0" w:rsidRDefault="00046CF0" w:rsidP="00EC36A6">
            <w:pPr>
              <w:pStyle w:val="WW-TableContents1"/>
              <w:rPr>
                <w:rFonts w:ascii="Arial" w:hAnsi="Arial"/>
                <w:sz w:val="20"/>
              </w:rPr>
            </w:pPr>
            <w:r>
              <w:rPr>
                <w:rFonts w:ascii="Arial" w:hAnsi="Arial"/>
                <w:sz w:val="20"/>
              </w:rPr>
              <w:t>09/20/2013</w:t>
            </w:r>
          </w:p>
        </w:tc>
        <w:tc>
          <w:tcPr>
            <w:tcW w:w="1731" w:type="dxa"/>
            <w:tcMar>
              <w:top w:w="55" w:type="dxa"/>
              <w:left w:w="55" w:type="dxa"/>
              <w:bottom w:w="55" w:type="dxa"/>
              <w:right w:w="55" w:type="dxa"/>
            </w:tcMar>
          </w:tcPr>
          <w:p w:rsidR="00046CF0" w:rsidRDefault="00046CF0">
            <w:pPr>
              <w:pStyle w:val="WW-TableContents1"/>
              <w:rPr>
                <w:rFonts w:ascii="Arial" w:hAnsi="Arial"/>
                <w:sz w:val="20"/>
              </w:rPr>
            </w:pPr>
            <w:r>
              <w:rPr>
                <w:rFonts w:ascii="Arial" w:hAnsi="Arial"/>
                <w:sz w:val="20"/>
              </w:rPr>
              <w:t>Emir Mercado</w:t>
            </w:r>
          </w:p>
        </w:tc>
        <w:tc>
          <w:tcPr>
            <w:tcW w:w="1260" w:type="dxa"/>
            <w:tcMar>
              <w:top w:w="55" w:type="dxa"/>
              <w:left w:w="55" w:type="dxa"/>
              <w:bottom w:w="55" w:type="dxa"/>
              <w:right w:w="55" w:type="dxa"/>
            </w:tcMar>
          </w:tcPr>
          <w:p w:rsidR="00046CF0" w:rsidRDefault="00046CF0" w:rsidP="0027083F">
            <w:pPr>
              <w:pStyle w:val="WW-TableContents1"/>
              <w:jc w:val="center"/>
              <w:rPr>
                <w:rFonts w:ascii="Arial" w:hAnsi="Arial"/>
                <w:sz w:val="20"/>
              </w:rPr>
            </w:pPr>
            <w:r>
              <w:rPr>
                <w:rFonts w:ascii="Arial" w:hAnsi="Arial"/>
                <w:sz w:val="20"/>
              </w:rPr>
              <w:t>3.0</w:t>
            </w:r>
          </w:p>
        </w:tc>
        <w:tc>
          <w:tcPr>
            <w:tcW w:w="5411" w:type="dxa"/>
            <w:tcMar>
              <w:top w:w="55" w:type="dxa"/>
              <w:left w:w="55" w:type="dxa"/>
              <w:bottom w:w="55" w:type="dxa"/>
              <w:right w:w="55" w:type="dxa"/>
            </w:tcMar>
          </w:tcPr>
          <w:p w:rsidR="00046CF0" w:rsidRDefault="00046CF0" w:rsidP="00046CF0">
            <w:pPr>
              <w:pStyle w:val="WW-TableContents1"/>
              <w:rPr>
                <w:rFonts w:ascii="Arial" w:hAnsi="Arial"/>
                <w:sz w:val="20"/>
              </w:rPr>
            </w:pPr>
            <w:r>
              <w:rPr>
                <w:rFonts w:ascii="Arial" w:hAnsi="Arial"/>
                <w:sz w:val="20"/>
              </w:rPr>
              <w:t>Added University Registrar as an actor</w:t>
            </w:r>
          </w:p>
          <w:p w:rsidR="008B64F9" w:rsidRDefault="008B64F9" w:rsidP="00046CF0">
            <w:pPr>
              <w:pStyle w:val="WW-TableContents1"/>
              <w:rPr>
                <w:rFonts w:ascii="Arial" w:hAnsi="Arial"/>
                <w:sz w:val="20"/>
              </w:rPr>
            </w:pPr>
            <w:r>
              <w:rPr>
                <w:rFonts w:ascii="Arial" w:hAnsi="Arial"/>
                <w:sz w:val="20"/>
              </w:rPr>
              <w:t>Changed the system description</w:t>
            </w:r>
          </w:p>
          <w:p w:rsidR="008B64F9" w:rsidRDefault="008B64F9" w:rsidP="00046CF0">
            <w:pPr>
              <w:pStyle w:val="WW-TableContents1"/>
              <w:rPr>
                <w:rFonts w:ascii="Arial" w:hAnsi="Arial"/>
                <w:sz w:val="20"/>
              </w:rPr>
            </w:pPr>
            <w:r>
              <w:rPr>
                <w:rFonts w:ascii="Arial" w:hAnsi="Arial"/>
                <w:sz w:val="20"/>
              </w:rPr>
              <w:t>Changed the Organization actor description</w:t>
            </w:r>
          </w:p>
        </w:tc>
      </w:tr>
      <w:tr w:rsidR="00375BB5" w:rsidTr="00A45FE3">
        <w:tc>
          <w:tcPr>
            <w:tcW w:w="1249" w:type="dxa"/>
            <w:tcMar>
              <w:top w:w="55" w:type="dxa"/>
              <w:left w:w="55" w:type="dxa"/>
              <w:bottom w:w="55" w:type="dxa"/>
              <w:right w:w="55" w:type="dxa"/>
            </w:tcMar>
          </w:tcPr>
          <w:p w:rsidR="00375BB5" w:rsidRDefault="00375BB5" w:rsidP="00EC36A6">
            <w:pPr>
              <w:pStyle w:val="WW-TableContents1"/>
              <w:rPr>
                <w:rFonts w:ascii="Arial" w:hAnsi="Arial"/>
                <w:sz w:val="20"/>
              </w:rPr>
            </w:pPr>
            <w:r>
              <w:rPr>
                <w:rFonts w:ascii="Arial" w:hAnsi="Arial"/>
                <w:sz w:val="20"/>
              </w:rPr>
              <w:t>09/25/2013</w:t>
            </w:r>
          </w:p>
        </w:tc>
        <w:tc>
          <w:tcPr>
            <w:tcW w:w="1731" w:type="dxa"/>
            <w:tcMar>
              <w:top w:w="55" w:type="dxa"/>
              <w:left w:w="55" w:type="dxa"/>
              <w:bottom w:w="55" w:type="dxa"/>
              <w:right w:w="55" w:type="dxa"/>
            </w:tcMar>
          </w:tcPr>
          <w:p w:rsidR="00375BB5" w:rsidRDefault="00375BB5">
            <w:pPr>
              <w:pStyle w:val="WW-TableContents1"/>
              <w:rPr>
                <w:rFonts w:ascii="Arial" w:hAnsi="Arial"/>
                <w:sz w:val="20"/>
              </w:rPr>
            </w:pPr>
            <w:r>
              <w:rPr>
                <w:rFonts w:ascii="Arial" w:hAnsi="Arial"/>
                <w:sz w:val="20"/>
              </w:rPr>
              <w:t>Emir Mercado</w:t>
            </w:r>
          </w:p>
        </w:tc>
        <w:tc>
          <w:tcPr>
            <w:tcW w:w="1260" w:type="dxa"/>
            <w:tcMar>
              <w:top w:w="55" w:type="dxa"/>
              <w:left w:w="55" w:type="dxa"/>
              <w:bottom w:w="55" w:type="dxa"/>
              <w:right w:w="55" w:type="dxa"/>
            </w:tcMar>
          </w:tcPr>
          <w:p w:rsidR="00375BB5" w:rsidRDefault="00375BB5" w:rsidP="0027083F">
            <w:pPr>
              <w:pStyle w:val="WW-TableContents1"/>
              <w:jc w:val="center"/>
              <w:rPr>
                <w:rFonts w:ascii="Arial" w:hAnsi="Arial"/>
                <w:sz w:val="20"/>
              </w:rPr>
            </w:pPr>
            <w:r>
              <w:rPr>
                <w:rFonts w:ascii="Arial" w:hAnsi="Arial"/>
                <w:sz w:val="20"/>
              </w:rPr>
              <w:t>4.0</w:t>
            </w:r>
          </w:p>
        </w:tc>
        <w:tc>
          <w:tcPr>
            <w:tcW w:w="5411" w:type="dxa"/>
            <w:tcMar>
              <w:top w:w="55" w:type="dxa"/>
              <w:left w:w="55" w:type="dxa"/>
              <w:bottom w:w="55" w:type="dxa"/>
              <w:right w:w="55" w:type="dxa"/>
            </w:tcMar>
          </w:tcPr>
          <w:p w:rsidR="00375BB5" w:rsidRDefault="008E6F92" w:rsidP="00303F64">
            <w:pPr>
              <w:pStyle w:val="WW-TableContents1"/>
              <w:ind w:left="709" w:hanging="709"/>
              <w:jc w:val="both"/>
              <w:rPr>
                <w:rFonts w:ascii="Arial" w:hAnsi="Arial"/>
                <w:sz w:val="20"/>
              </w:rPr>
            </w:pPr>
            <w:r>
              <w:rPr>
                <w:rFonts w:ascii="Arial" w:hAnsi="Arial"/>
                <w:sz w:val="20"/>
              </w:rPr>
              <w:t xml:space="preserve">Renamed Use-Case 3.0 in </w:t>
            </w:r>
            <w:r w:rsidR="00303F64">
              <w:rPr>
                <w:rFonts w:ascii="Arial" w:hAnsi="Arial"/>
                <w:sz w:val="20"/>
              </w:rPr>
              <w:t>the list of use cases</w:t>
            </w:r>
          </w:p>
          <w:p w:rsidR="00103F30" w:rsidRDefault="00CB77CE" w:rsidP="00303F64">
            <w:pPr>
              <w:pStyle w:val="WW-TableContents1"/>
              <w:ind w:left="709" w:hanging="709"/>
              <w:jc w:val="both"/>
              <w:rPr>
                <w:rFonts w:ascii="Arial" w:hAnsi="Arial"/>
                <w:sz w:val="20"/>
              </w:rPr>
            </w:pPr>
            <w:r>
              <w:rPr>
                <w:rFonts w:ascii="Arial" w:hAnsi="Arial"/>
                <w:sz w:val="20"/>
              </w:rPr>
              <w:t>Updated</w:t>
            </w:r>
            <w:r w:rsidR="00977A26">
              <w:rPr>
                <w:rFonts w:ascii="Arial" w:hAnsi="Arial"/>
                <w:sz w:val="20"/>
              </w:rPr>
              <w:t xml:space="preserve"> </w:t>
            </w:r>
            <w:r w:rsidR="00103F30">
              <w:rPr>
                <w:rFonts w:ascii="Arial" w:hAnsi="Arial"/>
                <w:sz w:val="20"/>
              </w:rPr>
              <w:t xml:space="preserve">association of </w:t>
            </w:r>
            <w:r w:rsidR="002A430B">
              <w:rPr>
                <w:rFonts w:ascii="Arial" w:hAnsi="Arial"/>
                <w:sz w:val="20"/>
              </w:rPr>
              <w:t xml:space="preserve">the </w:t>
            </w:r>
            <w:r w:rsidR="00103F30">
              <w:rPr>
                <w:rFonts w:ascii="Arial" w:hAnsi="Arial"/>
                <w:sz w:val="20"/>
              </w:rPr>
              <w:t>Online Storage</w:t>
            </w:r>
            <w:r w:rsidR="00441F3B">
              <w:rPr>
                <w:rFonts w:ascii="Arial" w:hAnsi="Arial"/>
                <w:sz w:val="20"/>
              </w:rPr>
              <w:t xml:space="preserve"> actor</w:t>
            </w:r>
          </w:p>
          <w:p w:rsidR="009C1907" w:rsidRDefault="009C1907" w:rsidP="00303F64">
            <w:pPr>
              <w:pStyle w:val="WW-TableContents1"/>
              <w:ind w:left="709" w:hanging="709"/>
              <w:jc w:val="both"/>
              <w:rPr>
                <w:rFonts w:ascii="Arial" w:hAnsi="Arial"/>
                <w:sz w:val="20"/>
              </w:rPr>
            </w:pPr>
            <w:r>
              <w:rPr>
                <w:rFonts w:ascii="Arial" w:hAnsi="Arial"/>
                <w:sz w:val="20"/>
              </w:rPr>
              <w:t>Edited the Online Storage actor description</w:t>
            </w:r>
          </w:p>
          <w:p w:rsidR="00A45FE3" w:rsidRDefault="00A45FE3" w:rsidP="00303F64">
            <w:pPr>
              <w:pStyle w:val="WW-TableContents1"/>
              <w:ind w:left="709" w:hanging="709"/>
              <w:jc w:val="both"/>
              <w:rPr>
                <w:rFonts w:ascii="Arial" w:hAnsi="Arial"/>
                <w:sz w:val="20"/>
              </w:rPr>
            </w:pPr>
            <w:r>
              <w:rPr>
                <w:rFonts w:ascii="Arial" w:hAnsi="Arial"/>
                <w:sz w:val="20"/>
              </w:rPr>
              <w:t>Removed Use-Case 3.4 Maintain Requirements Checklist</w:t>
            </w:r>
          </w:p>
          <w:p w:rsidR="00D56A7A" w:rsidRPr="00303F64" w:rsidRDefault="00CB77CE" w:rsidP="00303F64">
            <w:pPr>
              <w:pStyle w:val="WW-TableContents1"/>
              <w:ind w:left="709" w:hanging="709"/>
              <w:jc w:val="both"/>
              <w:rPr>
                <w:rFonts w:ascii="Arial" w:hAnsi="Arial"/>
                <w:sz w:val="20"/>
              </w:rPr>
            </w:pPr>
            <w:r>
              <w:rPr>
                <w:rFonts w:ascii="Arial" w:hAnsi="Arial"/>
                <w:sz w:val="20"/>
              </w:rPr>
              <w:t>Updated</w:t>
            </w:r>
            <w:r w:rsidR="00D56A7A">
              <w:rPr>
                <w:rFonts w:ascii="Arial" w:hAnsi="Arial"/>
                <w:sz w:val="20"/>
              </w:rPr>
              <w:t xml:space="preserve"> association of the Review Committee actor</w:t>
            </w:r>
          </w:p>
        </w:tc>
      </w:tr>
      <w:tr w:rsidR="00BB2139" w:rsidTr="00A45FE3">
        <w:tc>
          <w:tcPr>
            <w:tcW w:w="1249" w:type="dxa"/>
            <w:tcMar>
              <w:top w:w="55" w:type="dxa"/>
              <w:left w:w="55" w:type="dxa"/>
              <w:bottom w:w="55" w:type="dxa"/>
              <w:right w:w="55" w:type="dxa"/>
            </w:tcMar>
          </w:tcPr>
          <w:p w:rsidR="00BB2139" w:rsidRDefault="00BB2139" w:rsidP="00D23F4B">
            <w:pPr>
              <w:pStyle w:val="WW-TableContents1"/>
              <w:rPr>
                <w:rFonts w:ascii="Arial" w:hAnsi="Arial"/>
                <w:sz w:val="20"/>
              </w:rPr>
            </w:pPr>
            <w:r>
              <w:rPr>
                <w:rFonts w:ascii="Arial" w:hAnsi="Arial"/>
                <w:sz w:val="20"/>
              </w:rPr>
              <w:t>10/0</w:t>
            </w:r>
            <w:r w:rsidR="00D23F4B">
              <w:rPr>
                <w:rFonts w:ascii="Arial" w:hAnsi="Arial"/>
                <w:sz w:val="20"/>
              </w:rPr>
              <w:t>4</w:t>
            </w:r>
            <w:r>
              <w:rPr>
                <w:rFonts w:ascii="Arial" w:hAnsi="Arial"/>
                <w:sz w:val="20"/>
              </w:rPr>
              <w:t>/2013</w:t>
            </w:r>
          </w:p>
        </w:tc>
        <w:tc>
          <w:tcPr>
            <w:tcW w:w="1731" w:type="dxa"/>
            <w:tcMar>
              <w:top w:w="55" w:type="dxa"/>
              <w:left w:w="55" w:type="dxa"/>
              <w:bottom w:w="55" w:type="dxa"/>
              <w:right w:w="55" w:type="dxa"/>
            </w:tcMar>
          </w:tcPr>
          <w:p w:rsidR="00BB2139" w:rsidRDefault="00BB2139">
            <w:pPr>
              <w:pStyle w:val="WW-TableContents1"/>
              <w:rPr>
                <w:rFonts w:ascii="Arial" w:hAnsi="Arial"/>
                <w:sz w:val="20"/>
              </w:rPr>
            </w:pPr>
            <w:r>
              <w:rPr>
                <w:rFonts w:ascii="Arial" w:hAnsi="Arial"/>
                <w:sz w:val="20"/>
              </w:rPr>
              <w:t>Emir Mercado</w:t>
            </w:r>
          </w:p>
        </w:tc>
        <w:tc>
          <w:tcPr>
            <w:tcW w:w="1260" w:type="dxa"/>
            <w:tcMar>
              <w:top w:w="55" w:type="dxa"/>
              <w:left w:w="55" w:type="dxa"/>
              <w:bottom w:w="55" w:type="dxa"/>
              <w:right w:w="55" w:type="dxa"/>
            </w:tcMar>
          </w:tcPr>
          <w:p w:rsidR="00BB2139" w:rsidRDefault="00BB2139" w:rsidP="0027083F">
            <w:pPr>
              <w:pStyle w:val="WW-TableContents1"/>
              <w:jc w:val="center"/>
              <w:rPr>
                <w:rFonts w:ascii="Arial" w:hAnsi="Arial"/>
                <w:sz w:val="20"/>
              </w:rPr>
            </w:pPr>
            <w:r>
              <w:rPr>
                <w:rFonts w:ascii="Arial" w:hAnsi="Arial"/>
                <w:sz w:val="20"/>
              </w:rPr>
              <w:t>5.0</w:t>
            </w:r>
          </w:p>
        </w:tc>
        <w:tc>
          <w:tcPr>
            <w:tcW w:w="5411" w:type="dxa"/>
            <w:tcMar>
              <w:top w:w="55" w:type="dxa"/>
              <w:left w:w="55" w:type="dxa"/>
              <w:bottom w:w="55" w:type="dxa"/>
              <w:right w:w="55" w:type="dxa"/>
            </w:tcMar>
          </w:tcPr>
          <w:p w:rsidR="00BB2139" w:rsidRDefault="00FC4F34" w:rsidP="00303F64">
            <w:pPr>
              <w:pStyle w:val="WW-TableContents1"/>
              <w:ind w:left="709" w:hanging="709"/>
              <w:jc w:val="both"/>
              <w:rPr>
                <w:rFonts w:ascii="Arial" w:hAnsi="Arial"/>
                <w:sz w:val="20"/>
              </w:rPr>
            </w:pPr>
            <w:r>
              <w:rPr>
                <w:rFonts w:ascii="Arial" w:hAnsi="Arial"/>
                <w:sz w:val="20"/>
              </w:rPr>
              <w:t>Reconstructed Use-Case Diagram</w:t>
            </w:r>
          </w:p>
          <w:p w:rsidR="00910A6E" w:rsidRDefault="00910A6E" w:rsidP="00303F64">
            <w:pPr>
              <w:pStyle w:val="WW-TableContents1"/>
              <w:ind w:left="709" w:hanging="709"/>
              <w:jc w:val="both"/>
              <w:rPr>
                <w:rFonts w:ascii="Arial" w:hAnsi="Arial"/>
                <w:sz w:val="20"/>
              </w:rPr>
            </w:pPr>
            <w:r>
              <w:rPr>
                <w:rFonts w:ascii="Arial" w:hAnsi="Arial"/>
                <w:sz w:val="20"/>
              </w:rPr>
              <w:t>Removed University Registrar as an actor</w:t>
            </w:r>
          </w:p>
          <w:p w:rsidR="00FC4F34" w:rsidRDefault="00FC4F34" w:rsidP="00F17336">
            <w:pPr>
              <w:pStyle w:val="WW-TableContents1"/>
              <w:ind w:left="709" w:hanging="709"/>
              <w:jc w:val="both"/>
              <w:rPr>
                <w:rFonts w:ascii="Arial" w:hAnsi="Arial"/>
                <w:sz w:val="20"/>
              </w:rPr>
            </w:pPr>
            <w:r>
              <w:rPr>
                <w:rFonts w:ascii="Arial" w:hAnsi="Arial"/>
                <w:sz w:val="20"/>
              </w:rPr>
              <w:t xml:space="preserve">Updated </w:t>
            </w:r>
            <w:r w:rsidR="00F17336">
              <w:rPr>
                <w:rFonts w:ascii="Arial" w:hAnsi="Arial"/>
                <w:sz w:val="20"/>
              </w:rPr>
              <w:t>description of use-cases</w:t>
            </w:r>
          </w:p>
        </w:tc>
      </w:tr>
      <w:tr w:rsidR="004C4568" w:rsidTr="00A45FE3">
        <w:tc>
          <w:tcPr>
            <w:tcW w:w="1249" w:type="dxa"/>
            <w:tcMar>
              <w:top w:w="55" w:type="dxa"/>
              <w:left w:w="55" w:type="dxa"/>
              <w:bottom w:w="55" w:type="dxa"/>
              <w:right w:w="55" w:type="dxa"/>
            </w:tcMar>
          </w:tcPr>
          <w:p w:rsidR="004C4568" w:rsidRDefault="004C4568" w:rsidP="00DB3EF8">
            <w:pPr>
              <w:pStyle w:val="WW-TableContents1"/>
              <w:rPr>
                <w:rFonts w:ascii="Arial" w:hAnsi="Arial"/>
                <w:sz w:val="20"/>
              </w:rPr>
            </w:pPr>
            <w:r>
              <w:rPr>
                <w:rFonts w:ascii="Arial" w:hAnsi="Arial"/>
                <w:sz w:val="20"/>
              </w:rPr>
              <w:t>10/</w:t>
            </w:r>
            <w:r w:rsidR="00DB3EF8">
              <w:rPr>
                <w:rFonts w:ascii="Arial" w:hAnsi="Arial"/>
                <w:sz w:val="20"/>
              </w:rPr>
              <w:t>1</w:t>
            </w:r>
            <w:r>
              <w:rPr>
                <w:rFonts w:ascii="Arial" w:hAnsi="Arial"/>
                <w:sz w:val="20"/>
              </w:rPr>
              <w:t>5/2013</w:t>
            </w:r>
          </w:p>
        </w:tc>
        <w:tc>
          <w:tcPr>
            <w:tcW w:w="1731" w:type="dxa"/>
            <w:tcMar>
              <w:top w:w="55" w:type="dxa"/>
              <w:left w:w="55" w:type="dxa"/>
              <w:bottom w:w="55" w:type="dxa"/>
              <w:right w:w="55" w:type="dxa"/>
            </w:tcMar>
          </w:tcPr>
          <w:p w:rsidR="004C4568" w:rsidRDefault="004C4568">
            <w:pPr>
              <w:pStyle w:val="WW-TableContents1"/>
              <w:rPr>
                <w:rFonts w:ascii="Arial" w:hAnsi="Arial"/>
                <w:sz w:val="20"/>
              </w:rPr>
            </w:pPr>
            <w:r>
              <w:rPr>
                <w:rFonts w:ascii="Arial" w:hAnsi="Arial"/>
                <w:sz w:val="20"/>
              </w:rPr>
              <w:t>Emir Mercado</w:t>
            </w:r>
          </w:p>
          <w:p w:rsidR="004C4568" w:rsidRDefault="004C4568">
            <w:pPr>
              <w:pStyle w:val="WW-TableContents1"/>
              <w:rPr>
                <w:rFonts w:ascii="Arial" w:hAnsi="Arial"/>
                <w:sz w:val="20"/>
              </w:rPr>
            </w:pPr>
            <w:proofErr w:type="spellStart"/>
            <w:r>
              <w:rPr>
                <w:rFonts w:ascii="Arial" w:hAnsi="Arial"/>
                <w:sz w:val="20"/>
              </w:rPr>
              <w:t>Sharmaine</w:t>
            </w:r>
            <w:proofErr w:type="spellEnd"/>
            <w:r>
              <w:rPr>
                <w:rFonts w:ascii="Arial" w:hAnsi="Arial"/>
                <w:sz w:val="20"/>
              </w:rPr>
              <w:t xml:space="preserve"> Yap</w:t>
            </w:r>
          </w:p>
        </w:tc>
        <w:tc>
          <w:tcPr>
            <w:tcW w:w="1260" w:type="dxa"/>
            <w:tcMar>
              <w:top w:w="55" w:type="dxa"/>
              <w:left w:w="55" w:type="dxa"/>
              <w:bottom w:w="55" w:type="dxa"/>
              <w:right w:w="55" w:type="dxa"/>
            </w:tcMar>
          </w:tcPr>
          <w:p w:rsidR="004C4568" w:rsidRDefault="004C4568" w:rsidP="0027083F">
            <w:pPr>
              <w:pStyle w:val="WW-TableContents1"/>
              <w:jc w:val="center"/>
              <w:rPr>
                <w:rFonts w:ascii="Arial" w:hAnsi="Arial"/>
                <w:sz w:val="20"/>
              </w:rPr>
            </w:pPr>
            <w:r>
              <w:rPr>
                <w:rFonts w:ascii="Arial" w:hAnsi="Arial"/>
                <w:sz w:val="20"/>
              </w:rPr>
              <w:t>6.0</w:t>
            </w:r>
          </w:p>
        </w:tc>
        <w:tc>
          <w:tcPr>
            <w:tcW w:w="5411" w:type="dxa"/>
            <w:tcMar>
              <w:top w:w="55" w:type="dxa"/>
              <w:left w:w="55" w:type="dxa"/>
              <w:bottom w:w="55" w:type="dxa"/>
              <w:right w:w="55" w:type="dxa"/>
            </w:tcMar>
          </w:tcPr>
          <w:p w:rsidR="004C4568" w:rsidRDefault="004C4568" w:rsidP="00303F64">
            <w:pPr>
              <w:pStyle w:val="WW-TableContents1"/>
              <w:ind w:left="709" w:hanging="709"/>
              <w:jc w:val="both"/>
              <w:rPr>
                <w:rFonts w:ascii="Arial" w:hAnsi="Arial"/>
                <w:sz w:val="20"/>
              </w:rPr>
            </w:pPr>
            <w:r>
              <w:rPr>
                <w:rFonts w:ascii="Arial" w:hAnsi="Arial"/>
                <w:sz w:val="20"/>
              </w:rPr>
              <w:t>Added Use Case 5.0 View Requirements Checklist</w:t>
            </w:r>
          </w:p>
        </w:tc>
      </w:tr>
    </w:tbl>
    <w:p w:rsidR="00F8397F" w:rsidRDefault="00F8397F">
      <w:pPr>
        <w:pStyle w:val="Standard"/>
        <w:ind w:left="-15"/>
        <w:rPr>
          <w:rFonts w:ascii="Arial" w:hAnsi="Arial"/>
          <w:i/>
          <w:iCs/>
        </w:rPr>
      </w:pPr>
    </w:p>
    <w:p w:rsidR="00F8397F" w:rsidRDefault="00F8397F">
      <w:pPr>
        <w:pStyle w:val="WW-TableHeading"/>
        <w:pageBreakBefore/>
        <w:rPr>
          <w:rFonts w:ascii="Arial" w:hAnsi="Arial"/>
        </w:rPr>
      </w:pPr>
    </w:p>
    <w:p w:rsidR="00F8397F" w:rsidRDefault="00703D1F">
      <w:pPr>
        <w:pStyle w:val="Standard"/>
        <w:ind w:left="2145" w:hanging="2145"/>
        <w:rPr>
          <w:rFonts w:ascii="Arial" w:hAnsi="Arial"/>
        </w:rPr>
      </w:pPr>
      <w:r>
        <w:rPr>
          <w:rFonts w:ascii="Arial" w:hAnsi="Arial"/>
          <w:i/>
          <w:iCs/>
        </w:rPr>
        <w:t>System Name</w:t>
      </w:r>
      <w:r>
        <w:rPr>
          <w:rFonts w:ascii="Arial" w:hAnsi="Arial"/>
        </w:rPr>
        <w:t>:</w:t>
      </w:r>
      <w:r>
        <w:rPr>
          <w:rFonts w:ascii="Arial" w:hAnsi="Arial"/>
        </w:rPr>
        <w:tab/>
      </w:r>
      <w:proofErr w:type="spellStart"/>
      <w:r w:rsidR="00E02DE4">
        <w:rPr>
          <w:rFonts w:ascii="Arial" w:hAnsi="Arial"/>
          <w:sz w:val="20"/>
        </w:rPr>
        <w:t>ORgSys</w:t>
      </w:r>
      <w:proofErr w:type="spellEnd"/>
      <w:r w:rsidR="00E02DE4">
        <w:rPr>
          <w:rFonts w:ascii="Arial" w:hAnsi="Arial"/>
          <w:sz w:val="20"/>
        </w:rPr>
        <w:t xml:space="preserve"> (Organization Recognition System)</w:t>
      </w:r>
    </w:p>
    <w:p w:rsidR="00F8397F" w:rsidRDefault="00F8397F">
      <w:pPr>
        <w:pStyle w:val="Standard"/>
        <w:rPr>
          <w:rFonts w:ascii="Arial" w:hAnsi="Arial"/>
        </w:rPr>
      </w:pPr>
    </w:p>
    <w:p w:rsidR="00F8397F" w:rsidRDefault="00703D1F" w:rsidP="00347AA5">
      <w:pPr>
        <w:pStyle w:val="Standard"/>
        <w:ind w:left="2130" w:hanging="2145"/>
        <w:jc w:val="both"/>
        <w:rPr>
          <w:rFonts w:hint="eastAsia"/>
        </w:rPr>
      </w:pPr>
      <w:r>
        <w:rPr>
          <w:rFonts w:ascii="Arial" w:hAnsi="Arial"/>
          <w:i/>
          <w:iCs/>
        </w:rPr>
        <w:t>Description</w:t>
      </w:r>
      <w:r>
        <w:rPr>
          <w:rFonts w:ascii="Arial" w:hAnsi="Arial"/>
        </w:rPr>
        <w:t>:</w:t>
      </w:r>
      <w:r>
        <w:rPr>
          <w:rFonts w:ascii="Arial" w:hAnsi="Arial"/>
        </w:rPr>
        <w:tab/>
      </w:r>
      <w:r w:rsidR="009E2716">
        <w:rPr>
          <w:rFonts w:ascii="Arial" w:hAnsi="Arial"/>
          <w:sz w:val="20"/>
        </w:rPr>
        <w:t xml:space="preserve">The system's </w:t>
      </w:r>
      <w:r w:rsidR="00951B4E">
        <w:rPr>
          <w:rFonts w:ascii="Arial" w:hAnsi="Arial"/>
          <w:sz w:val="20"/>
        </w:rPr>
        <w:t xml:space="preserve">purpose is primarily to provide the Office of Student Affairs of UP </w:t>
      </w:r>
      <w:proofErr w:type="spellStart"/>
      <w:r w:rsidR="00951B4E">
        <w:rPr>
          <w:rFonts w:ascii="Arial" w:hAnsi="Arial"/>
          <w:sz w:val="20"/>
        </w:rPr>
        <w:t>Diliman's</w:t>
      </w:r>
      <w:proofErr w:type="spellEnd"/>
      <w:r w:rsidR="00951B4E">
        <w:rPr>
          <w:rFonts w:ascii="Arial" w:hAnsi="Arial"/>
          <w:sz w:val="20"/>
        </w:rPr>
        <w:t xml:space="preserve"> College of Engineering a means of evaluating the organizations during their application period for recognition for the whole</w:t>
      </w:r>
      <w:r w:rsidR="008027AE">
        <w:rPr>
          <w:rFonts w:ascii="Arial" w:hAnsi="Arial"/>
          <w:sz w:val="20"/>
        </w:rPr>
        <w:t xml:space="preserve"> school year. This system provides </w:t>
      </w:r>
      <w:r w:rsidR="00951B4E">
        <w:rPr>
          <w:rFonts w:ascii="Arial" w:hAnsi="Arial"/>
          <w:sz w:val="20"/>
        </w:rPr>
        <w:t xml:space="preserve">a way </w:t>
      </w:r>
      <w:r w:rsidR="008027AE">
        <w:rPr>
          <w:rFonts w:ascii="Arial" w:hAnsi="Arial"/>
          <w:sz w:val="20"/>
        </w:rPr>
        <w:t>for the unit heads to upload</w:t>
      </w:r>
      <w:r w:rsidR="00951B4E">
        <w:rPr>
          <w:rFonts w:ascii="Arial" w:hAnsi="Arial"/>
          <w:sz w:val="20"/>
        </w:rPr>
        <w:t xml:space="preserve"> the</w:t>
      </w:r>
      <w:r w:rsidR="008027AE">
        <w:rPr>
          <w:rFonts w:ascii="Arial" w:hAnsi="Arial"/>
          <w:sz w:val="20"/>
        </w:rPr>
        <w:t xml:space="preserve"> documents</w:t>
      </w:r>
      <w:r w:rsidR="00951B4E">
        <w:rPr>
          <w:rFonts w:ascii="Arial" w:hAnsi="Arial"/>
          <w:sz w:val="20"/>
        </w:rPr>
        <w:t xml:space="preserve"> </w:t>
      </w:r>
      <w:r w:rsidR="008027AE">
        <w:rPr>
          <w:rFonts w:ascii="Arial" w:hAnsi="Arial"/>
          <w:sz w:val="20"/>
        </w:rPr>
        <w:t xml:space="preserve">submitted by the organizations </w:t>
      </w:r>
      <w:r w:rsidR="00951B4E">
        <w:rPr>
          <w:rFonts w:ascii="Arial" w:hAnsi="Arial"/>
          <w:sz w:val="20"/>
        </w:rPr>
        <w:t xml:space="preserve">online. </w:t>
      </w:r>
      <w:r w:rsidR="00347AA5">
        <w:rPr>
          <w:rFonts w:ascii="Arial" w:hAnsi="Arial"/>
          <w:sz w:val="20"/>
        </w:rPr>
        <w:t>It will also serve as a venue for</w:t>
      </w:r>
      <w:r w:rsidR="00951B4E">
        <w:rPr>
          <w:rFonts w:ascii="Arial" w:hAnsi="Arial"/>
          <w:sz w:val="20"/>
        </w:rPr>
        <w:t xml:space="preserve"> Associate Dean for Student Affairs and </w:t>
      </w:r>
      <w:r w:rsidR="00EF7BE8">
        <w:rPr>
          <w:rFonts w:ascii="Arial" w:hAnsi="Arial"/>
          <w:sz w:val="20"/>
        </w:rPr>
        <w:t xml:space="preserve">the Review Committee </w:t>
      </w:r>
      <w:r w:rsidR="00347AA5">
        <w:rPr>
          <w:rFonts w:ascii="Arial" w:hAnsi="Arial"/>
          <w:sz w:val="20"/>
        </w:rPr>
        <w:t xml:space="preserve">to provide the organizations with the </w:t>
      </w:r>
      <w:r w:rsidR="008027AE">
        <w:rPr>
          <w:rFonts w:ascii="Arial" w:hAnsi="Arial"/>
          <w:sz w:val="20"/>
        </w:rPr>
        <w:t xml:space="preserve">list of required documents </w:t>
      </w:r>
      <w:r w:rsidR="00347AA5">
        <w:rPr>
          <w:rFonts w:ascii="Arial" w:hAnsi="Arial"/>
          <w:sz w:val="20"/>
        </w:rPr>
        <w:t>requirements for approval</w:t>
      </w:r>
      <w:r w:rsidR="00EF7BE8">
        <w:rPr>
          <w:rFonts w:ascii="Arial" w:hAnsi="Arial"/>
          <w:sz w:val="20"/>
        </w:rPr>
        <w:t xml:space="preserve"> and to check if the member roster of the organization is valid</w:t>
      </w:r>
      <w:r w:rsidR="00347AA5">
        <w:rPr>
          <w:rFonts w:ascii="Arial" w:hAnsi="Arial"/>
          <w:sz w:val="20"/>
        </w:rPr>
        <w:t>.</w:t>
      </w:r>
    </w:p>
    <w:p w:rsidR="00F8397F" w:rsidRDefault="00F8397F">
      <w:pPr>
        <w:pStyle w:val="Standard"/>
        <w:ind w:left="720"/>
        <w:rPr>
          <w:rFonts w:ascii="Arial" w:hAnsi="Arial"/>
        </w:rPr>
      </w:pPr>
    </w:p>
    <w:p w:rsidR="00F8397F" w:rsidRDefault="00F8397F">
      <w:pPr>
        <w:pStyle w:val="Standard"/>
        <w:ind w:left="-30"/>
        <w:rPr>
          <w:rFonts w:ascii="Arial" w:hAnsi="Arial"/>
        </w:rPr>
      </w:pPr>
    </w:p>
    <w:p w:rsidR="00F8397F" w:rsidRDefault="00766C63">
      <w:pPr>
        <w:pStyle w:val="Standard"/>
        <w:ind w:left="-15"/>
        <w:rPr>
          <w:rFonts w:hint="eastAsia"/>
        </w:rPr>
      </w:pPr>
      <w:r w:rsidRPr="00766C63">
        <w:rPr>
          <w:rFonts w:ascii="Arial" w:hAnsi="Arial" w:hint="eastAsia"/>
        </w:rPr>
        <w:pict>
          <v:shapetype id="_x0000_t202" coordsize="21600,21600" o:spt="202" path="m,l,21600r21600,l21600,xe">
            <v:stroke joinstyle="miter"/>
            <v:path gradientshapeok="t" o:connecttype="rect"/>
          </v:shapetype>
          <v:shape id="Frame1" o:spid="_x0000_s1027" type="#_x0000_t202" style="position:absolute;left:0;text-align:left;margin-left:-1.35pt;margin-top:191.1pt;width:487.5pt;height:275.3pt;z-index:-251658752;visibility:visible;mso-wrap-style:none;mso-position-vertical-relative:margin" wrapcoords="-33 -45 -33 21555 21633 21555 21633 -45 -33 -45" strokeweight=".06pt">
            <v:textbox style="mso-next-textbox:#Frame1;mso-rotate-with-shape:t" inset="0,0,0,0">
              <w:txbxContent>
                <w:p w:rsidR="00F8397F" w:rsidRDefault="00F8397F" w:rsidP="000A44E9">
                  <w:pPr>
                    <w:pStyle w:val="Standard"/>
                    <w:jc w:val="center"/>
                    <w:rPr>
                      <w:rFonts w:hint="eastAsia"/>
                    </w:rPr>
                  </w:pPr>
                </w:p>
                <w:p w:rsidR="00F8397F" w:rsidRDefault="00FF30B1" w:rsidP="000A44E9">
                  <w:pPr>
                    <w:pStyle w:val="WW-Framecontents"/>
                    <w:jc w:val="center"/>
                    <w:rPr>
                      <w:rFonts w:ascii="Arial" w:hAnsi="Arial"/>
                      <w:sz w:val="20"/>
                    </w:rPr>
                  </w:pPr>
                  <w:r>
                    <w:rPr>
                      <w:rFonts w:ascii="Arial" w:hAnsi="Arial"/>
                      <w:noProof/>
                      <w:sz w:val="20"/>
                      <w:lang w:val="en-PH"/>
                    </w:rPr>
                    <w:drawing>
                      <wp:inline distT="0" distB="0" distL="0" distR="0">
                        <wp:extent cx="6188710" cy="3072130"/>
                        <wp:effectExtent l="19050" t="0" r="2540" b="0"/>
                        <wp:docPr id="1" name="Picture 1" descr="C:\Users\Emir Mercado\Desktop\Revis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r Mercado\Desktop\Revision1.jpg"/>
                                <pic:cNvPicPr>
                                  <a:picLocks noChangeAspect="1" noChangeArrowheads="1"/>
                                </pic:cNvPicPr>
                              </pic:nvPicPr>
                              <pic:blipFill>
                                <a:blip r:embed="rId7"/>
                                <a:srcRect/>
                                <a:stretch>
                                  <a:fillRect/>
                                </a:stretch>
                              </pic:blipFill>
                              <pic:spPr bwMode="auto">
                                <a:xfrm>
                                  <a:off x="0" y="0"/>
                                  <a:ext cx="6188710" cy="3072130"/>
                                </a:xfrm>
                                <a:prstGeom prst="rect">
                                  <a:avLst/>
                                </a:prstGeom>
                                <a:noFill/>
                                <a:ln w="9525">
                                  <a:noFill/>
                                  <a:miter lim="800000"/>
                                  <a:headEnd/>
                                  <a:tailEnd/>
                                </a:ln>
                              </pic:spPr>
                            </pic:pic>
                          </a:graphicData>
                        </a:graphic>
                      </wp:inline>
                    </w:drawing>
                  </w:r>
                </w:p>
              </w:txbxContent>
            </v:textbox>
            <w10:wrap type="tight" anchory="margin"/>
          </v:shape>
        </w:pict>
      </w:r>
      <w:r w:rsidR="00703D1F">
        <w:rPr>
          <w:rFonts w:ascii="Arial" w:hAnsi="Arial"/>
          <w:i/>
          <w:iCs/>
        </w:rPr>
        <w:t>Use-Case Diagram</w:t>
      </w:r>
      <w:r w:rsidR="00703D1F">
        <w:rPr>
          <w:rFonts w:ascii="Arial" w:hAnsi="Arial"/>
        </w:rPr>
        <w:t>:</w:t>
      </w:r>
    </w:p>
    <w:p w:rsidR="00F8397F" w:rsidRDefault="00F8397F">
      <w:pPr>
        <w:pStyle w:val="Standard"/>
        <w:ind w:left="-15"/>
        <w:rPr>
          <w:rFonts w:ascii="Arial" w:hAnsi="Arial"/>
        </w:rPr>
      </w:pPr>
    </w:p>
    <w:p w:rsidR="00F8397F" w:rsidRDefault="00F8397F">
      <w:pPr>
        <w:pStyle w:val="Standard"/>
        <w:ind w:left="-15"/>
        <w:rPr>
          <w:rFonts w:ascii="Arial" w:hAnsi="Arial"/>
        </w:rPr>
      </w:pPr>
    </w:p>
    <w:p w:rsidR="00F8397F" w:rsidRDefault="00F8397F">
      <w:pPr>
        <w:pStyle w:val="Standard"/>
        <w:ind w:left="-15"/>
        <w:rPr>
          <w:rFonts w:ascii="Arial" w:hAnsi="Arial"/>
        </w:rPr>
      </w:pPr>
    </w:p>
    <w:p w:rsidR="00F8397F" w:rsidRDefault="00F8397F">
      <w:pPr>
        <w:pStyle w:val="Standard"/>
        <w:ind w:left="-15"/>
        <w:rPr>
          <w:rFonts w:ascii="Arial" w:hAnsi="Arial"/>
        </w:rPr>
      </w:pPr>
    </w:p>
    <w:p w:rsidR="00F8397F" w:rsidRDefault="00F8397F">
      <w:pPr>
        <w:pStyle w:val="Standard"/>
        <w:ind w:left="-15"/>
        <w:rPr>
          <w:rFonts w:ascii="Arial" w:hAnsi="Arial"/>
        </w:rPr>
      </w:pPr>
    </w:p>
    <w:p w:rsidR="00F8397F" w:rsidRDefault="00F8397F">
      <w:pPr>
        <w:pStyle w:val="Standard"/>
        <w:ind w:left="-15"/>
        <w:rPr>
          <w:rFonts w:ascii="Arial" w:hAnsi="Arial"/>
          <w:i/>
          <w:iCs/>
        </w:rPr>
      </w:pPr>
    </w:p>
    <w:p w:rsidR="00F8397F" w:rsidRDefault="00703D1F">
      <w:pPr>
        <w:pStyle w:val="Standard"/>
        <w:pageBreakBefore/>
        <w:ind w:left="-15"/>
        <w:rPr>
          <w:rFonts w:ascii="Arial" w:hAnsi="Arial"/>
          <w:i/>
          <w:iCs/>
        </w:rPr>
      </w:pPr>
      <w:r>
        <w:rPr>
          <w:rFonts w:ascii="Arial" w:hAnsi="Arial"/>
          <w:i/>
          <w:iCs/>
        </w:rPr>
        <w:lastRenderedPageBreak/>
        <w:t>List of Actors:</w:t>
      </w:r>
    </w:p>
    <w:tbl>
      <w:tblPr>
        <w:tblW w:w="9234"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011"/>
        <w:gridCol w:w="7223"/>
      </w:tblGrid>
      <w:tr w:rsidR="00F8397F" w:rsidTr="009E2716">
        <w:trPr>
          <w:tblHeader/>
        </w:trPr>
        <w:tc>
          <w:tcPr>
            <w:tcW w:w="2011" w:type="dxa"/>
            <w:tcMar>
              <w:top w:w="55" w:type="dxa"/>
              <w:left w:w="55" w:type="dxa"/>
              <w:bottom w:w="55" w:type="dxa"/>
              <w:right w:w="55" w:type="dxa"/>
            </w:tcMar>
          </w:tcPr>
          <w:p w:rsidR="00F8397F" w:rsidRDefault="00703D1F">
            <w:pPr>
              <w:pStyle w:val="WW-TableHeading"/>
              <w:rPr>
                <w:rFonts w:ascii="Arial" w:hAnsi="Arial"/>
              </w:rPr>
            </w:pPr>
            <w:r>
              <w:rPr>
                <w:rFonts w:ascii="Arial" w:hAnsi="Arial"/>
              </w:rPr>
              <w:t>Actors</w:t>
            </w:r>
          </w:p>
        </w:tc>
        <w:tc>
          <w:tcPr>
            <w:tcW w:w="7223" w:type="dxa"/>
            <w:tcMar>
              <w:top w:w="55" w:type="dxa"/>
              <w:left w:w="55" w:type="dxa"/>
              <w:bottom w:w="55" w:type="dxa"/>
              <w:right w:w="55" w:type="dxa"/>
            </w:tcMar>
          </w:tcPr>
          <w:p w:rsidR="00F8397F" w:rsidRDefault="00703D1F">
            <w:pPr>
              <w:pStyle w:val="WW-TableHeading"/>
              <w:rPr>
                <w:rFonts w:ascii="Arial" w:hAnsi="Arial"/>
              </w:rPr>
            </w:pPr>
            <w:r>
              <w:rPr>
                <w:rFonts w:ascii="Arial" w:hAnsi="Arial"/>
              </w:rPr>
              <w:t>Description</w:t>
            </w:r>
          </w:p>
        </w:tc>
      </w:tr>
      <w:tr w:rsidR="00F8397F" w:rsidTr="009E2716">
        <w:tc>
          <w:tcPr>
            <w:tcW w:w="2011" w:type="dxa"/>
            <w:tcMar>
              <w:top w:w="55" w:type="dxa"/>
              <w:left w:w="55" w:type="dxa"/>
              <w:bottom w:w="55" w:type="dxa"/>
              <w:right w:w="55" w:type="dxa"/>
            </w:tcMar>
          </w:tcPr>
          <w:p w:rsidR="00F8397F" w:rsidRDefault="009E2716">
            <w:pPr>
              <w:pStyle w:val="WW-TableContents"/>
              <w:rPr>
                <w:rFonts w:ascii="Arial" w:hAnsi="Arial"/>
                <w:sz w:val="20"/>
              </w:rPr>
            </w:pPr>
            <w:r>
              <w:rPr>
                <w:rFonts w:ascii="Arial" w:hAnsi="Arial"/>
                <w:sz w:val="20"/>
              </w:rPr>
              <w:t>Organization</w:t>
            </w:r>
          </w:p>
        </w:tc>
        <w:tc>
          <w:tcPr>
            <w:tcW w:w="7223" w:type="dxa"/>
            <w:tcMar>
              <w:top w:w="55" w:type="dxa"/>
              <w:left w:w="55" w:type="dxa"/>
              <w:bottom w:w="55" w:type="dxa"/>
              <w:right w:w="55" w:type="dxa"/>
            </w:tcMar>
          </w:tcPr>
          <w:p w:rsidR="00F8397F" w:rsidRDefault="00505B3F" w:rsidP="00B3044A">
            <w:pPr>
              <w:pStyle w:val="WW-TableContents"/>
              <w:jc w:val="both"/>
              <w:rPr>
                <w:rFonts w:ascii="Arial" w:hAnsi="Arial"/>
                <w:sz w:val="20"/>
              </w:rPr>
            </w:pPr>
            <w:r>
              <w:rPr>
                <w:rFonts w:ascii="Arial" w:hAnsi="Arial"/>
                <w:sz w:val="20"/>
              </w:rPr>
              <w:t>The organizations are the ones who will submit the documents</w:t>
            </w:r>
            <w:r w:rsidR="00B3044A">
              <w:rPr>
                <w:rFonts w:ascii="Arial" w:hAnsi="Arial"/>
                <w:sz w:val="20"/>
              </w:rPr>
              <w:t xml:space="preserve"> to the unit head for approval</w:t>
            </w:r>
            <w:r>
              <w:rPr>
                <w:rFonts w:ascii="Arial" w:hAnsi="Arial"/>
                <w:sz w:val="20"/>
              </w:rPr>
              <w:t>, for they are the ones who need recognition by the college.</w:t>
            </w:r>
            <w:r w:rsidR="00B3044A">
              <w:rPr>
                <w:rFonts w:ascii="Arial" w:hAnsi="Arial"/>
                <w:sz w:val="20"/>
              </w:rPr>
              <w:t xml:space="preserve"> </w:t>
            </w:r>
            <w:r>
              <w:rPr>
                <w:rFonts w:ascii="Arial" w:hAnsi="Arial"/>
                <w:sz w:val="20"/>
              </w:rPr>
              <w:t xml:space="preserve">These organizations will be the student organizations housed by the College of Engineering of UP </w:t>
            </w:r>
            <w:proofErr w:type="spellStart"/>
            <w:r>
              <w:rPr>
                <w:rFonts w:ascii="Arial" w:hAnsi="Arial"/>
                <w:sz w:val="20"/>
              </w:rPr>
              <w:t>Diliman</w:t>
            </w:r>
            <w:proofErr w:type="spellEnd"/>
            <w:r>
              <w:rPr>
                <w:rFonts w:ascii="Arial" w:hAnsi="Arial"/>
                <w:sz w:val="20"/>
              </w:rPr>
              <w:t>.</w:t>
            </w:r>
          </w:p>
        </w:tc>
      </w:tr>
      <w:tr w:rsidR="00F8397F" w:rsidTr="009E2716">
        <w:tc>
          <w:tcPr>
            <w:tcW w:w="2011" w:type="dxa"/>
            <w:tcMar>
              <w:top w:w="55" w:type="dxa"/>
              <w:left w:w="55" w:type="dxa"/>
              <w:bottom w:w="55" w:type="dxa"/>
              <w:right w:w="55" w:type="dxa"/>
            </w:tcMar>
          </w:tcPr>
          <w:p w:rsidR="00F8397F" w:rsidRDefault="009E2716">
            <w:pPr>
              <w:pStyle w:val="WW-TableContents"/>
              <w:rPr>
                <w:rFonts w:ascii="Arial" w:hAnsi="Arial"/>
                <w:sz w:val="20"/>
              </w:rPr>
            </w:pPr>
            <w:r>
              <w:rPr>
                <w:rFonts w:ascii="Arial" w:hAnsi="Arial"/>
                <w:sz w:val="20"/>
              </w:rPr>
              <w:t>Online Storage</w:t>
            </w:r>
          </w:p>
        </w:tc>
        <w:tc>
          <w:tcPr>
            <w:tcW w:w="7223" w:type="dxa"/>
            <w:tcMar>
              <w:top w:w="55" w:type="dxa"/>
              <w:left w:w="55" w:type="dxa"/>
              <w:bottom w:w="55" w:type="dxa"/>
              <w:right w:w="55" w:type="dxa"/>
            </w:tcMar>
          </w:tcPr>
          <w:p w:rsidR="00F8397F" w:rsidRDefault="00505B3F" w:rsidP="007A0A12">
            <w:pPr>
              <w:pStyle w:val="WW-TableContents"/>
              <w:jc w:val="both"/>
              <w:rPr>
                <w:rFonts w:ascii="Arial" w:hAnsi="Arial"/>
                <w:sz w:val="20"/>
              </w:rPr>
            </w:pPr>
            <w:r>
              <w:rPr>
                <w:rFonts w:ascii="Arial" w:hAnsi="Arial"/>
                <w:sz w:val="20"/>
              </w:rPr>
              <w:t>The online storage will be where the organizations upload their documents for submission. This online storage will only be available</w:t>
            </w:r>
            <w:r w:rsidR="007A0A12">
              <w:rPr>
                <w:rFonts w:ascii="Arial" w:hAnsi="Arial"/>
                <w:sz w:val="20"/>
              </w:rPr>
              <w:t xml:space="preserve"> for the entire school year.</w:t>
            </w:r>
          </w:p>
        </w:tc>
      </w:tr>
      <w:tr w:rsidR="009E2716" w:rsidTr="009E2716">
        <w:tc>
          <w:tcPr>
            <w:tcW w:w="2011" w:type="dxa"/>
            <w:tcMar>
              <w:top w:w="55" w:type="dxa"/>
              <w:left w:w="55" w:type="dxa"/>
              <w:bottom w:w="55" w:type="dxa"/>
              <w:right w:w="55" w:type="dxa"/>
            </w:tcMar>
          </w:tcPr>
          <w:p w:rsidR="009E2716" w:rsidRDefault="009E2716">
            <w:pPr>
              <w:pStyle w:val="WW-TableContents"/>
              <w:rPr>
                <w:rFonts w:ascii="Arial" w:hAnsi="Arial"/>
                <w:sz w:val="20"/>
              </w:rPr>
            </w:pPr>
            <w:r>
              <w:rPr>
                <w:rFonts w:ascii="Arial" w:hAnsi="Arial"/>
                <w:sz w:val="20"/>
              </w:rPr>
              <w:t>Associate Dean for Student Affairs</w:t>
            </w:r>
          </w:p>
        </w:tc>
        <w:tc>
          <w:tcPr>
            <w:tcW w:w="7223" w:type="dxa"/>
            <w:tcMar>
              <w:top w:w="55" w:type="dxa"/>
              <w:left w:w="55" w:type="dxa"/>
              <w:bottom w:w="55" w:type="dxa"/>
              <w:right w:w="55" w:type="dxa"/>
            </w:tcMar>
          </w:tcPr>
          <w:p w:rsidR="009E2716" w:rsidRDefault="0075075D" w:rsidP="007415F9">
            <w:pPr>
              <w:pStyle w:val="WW-TableContents"/>
              <w:rPr>
                <w:rFonts w:ascii="Arial" w:hAnsi="Arial"/>
                <w:sz w:val="20"/>
              </w:rPr>
            </w:pPr>
            <w:r>
              <w:rPr>
                <w:rFonts w:ascii="Arial" w:hAnsi="Arial"/>
                <w:sz w:val="20"/>
              </w:rPr>
              <w:t xml:space="preserve">The Associate Dean for Student Affairs will have the </w:t>
            </w:r>
            <w:r w:rsidR="00FA7FC3">
              <w:rPr>
                <w:rFonts w:ascii="Arial" w:hAnsi="Arial"/>
                <w:sz w:val="20"/>
              </w:rPr>
              <w:t>most function in the system.</w:t>
            </w:r>
            <w:r w:rsidR="007415F9">
              <w:rPr>
                <w:rFonts w:ascii="Arial" w:hAnsi="Arial"/>
                <w:sz w:val="20"/>
              </w:rPr>
              <w:t xml:space="preserve"> He is the primary person that creates, updates, keeps, and deletes the organizations' records.</w:t>
            </w:r>
          </w:p>
        </w:tc>
      </w:tr>
      <w:tr w:rsidR="009E2716" w:rsidTr="009E2716">
        <w:tc>
          <w:tcPr>
            <w:tcW w:w="2011" w:type="dxa"/>
            <w:tcMar>
              <w:top w:w="55" w:type="dxa"/>
              <w:left w:w="55" w:type="dxa"/>
              <w:bottom w:w="55" w:type="dxa"/>
              <w:right w:w="55" w:type="dxa"/>
            </w:tcMar>
          </w:tcPr>
          <w:p w:rsidR="009E2716" w:rsidRDefault="009E2716">
            <w:pPr>
              <w:pStyle w:val="WW-TableContents"/>
              <w:rPr>
                <w:rFonts w:ascii="Arial" w:hAnsi="Arial"/>
                <w:sz w:val="20"/>
              </w:rPr>
            </w:pPr>
            <w:r>
              <w:rPr>
                <w:rFonts w:ascii="Arial" w:hAnsi="Arial"/>
                <w:sz w:val="20"/>
              </w:rPr>
              <w:t>Review Committee</w:t>
            </w:r>
          </w:p>
        </w:tc>
        <w:tc>
          <w:tcPr>
            <w:tcW w:w="7223" w:type="dxa"/>
            <w:tcMar>
              <w:top w:w="55" w:type="dxa"/>
              <w:left w:w="55" w:type="dxa"/>
              <w:bottom w:w="55" w:type="dxa"/>
              <w:right w:w="55" w:type="dxa"/>
            </w:tcMar>
          </w:tcPr>
          <w:p w:rsidR="00404714" w:rsidRDefault="007415F9" w:rsidP="00B21E3B">
            <w:pPr>
              <w:pStyle w:val="WW-TableContents"/>
              <w:rPr>
                <w:rFonts w:ascii="Arial" w:hAnsi="Arial"/>
                <w:sz w:val="20"/>
              </w:rPr>
            </w:pPr>
            <w:r>
              <w:rPr>
                <w:rFonts w:ascii="Arial" w:hAnsi="Arial"/>
                <w:sz w:val="20"/>
              </w:rPr>
              <w:t xml:space="preserve">The Associate Dean for Student Affairs will assign a Review Committee to work with him/her on the checking o </w:t>
            </w:r>
            <w:proofErr w:type="spellStart"/>
            <w:r>
              <w:rPr>
                <w:rFonts w:ascii="Arial" w:hAnsi="Arial"/>
                <w:sz w:val="20"/>
              </w:rPr>
              <w:t>fthe</w:t>
            </w:r>
            <w:proofErr w:type="spellEnd"/>
            <w:r>
              <w:rPr>
                <w:rFonts w:ascii="Arial" w:hAnsi="Arial"/>
                <w:sz w:val="20"/>
              </w:rPr>
              <w:t xml:space="preserve"> submissions of the organizations. They will be </w:t>
            </w:r>
            <w:r w:rsidR="00B21E3B">
              <w:rPr>
                <w:rFonts w:ascii="Arial" w:hAnsi="Arial"/>
                <w:sz w:val="20"/>
              </w:rPr>
              <w:t>the ones to evaluate the submissions of the organizations</w:t>
            </w:r>
            <w:r>
              <w:rPr>
                <w:rFonts w:ascii="Arial" w:hAnsi="Arial"/>
                <w:sz w:val="20"/>
              </w:rPr>
              <w:t>.</w:t>
            </w:r>
          </w:p>
        </w:tc>
      </w:tr>
      <w:tr w:rsidR="00404714" w:rsidTr="009E2716">
        <w:tc>
          <w:tcPr>
            <w:tcW w:w="2011" w:type="dxa"/>
            <w:tcMar>
              <w:top w:w="55" w:type="dxa"/>
              <w:left w:w="55" w:type="dxa"/>
              <w:bottom w:w="55" w:type="dxa"/>
              <w:right w:w="55" w:type="dxa"/>
            </w:tcMar>
          </w:tcPr>
          <w:p w:rsidR="00404714" w:rsidRDefault="00404714">
            <w:pPr>
              <w:pStyle w:val="WW-TableContents"/>
              <w:rPr>
                <w:rFonts w:ascii="Arial" w:hAnsi="Arial"/>
                <w:sz w:val="20"/>
              </w:rPr>
            </w:pPr>
            <w:r>
              <w:rPr>
                <w:rFonts w:ascii="Arial" w:hAnsi="Arial"/>
                <w:sz w:val="20"/>
              </w:rPr>
              <w:t>Unit Heads</w:t>
            </w:r>
          </w:p>
        </w:tc>
        <w:tc>
          <w:tcPr>
            <w:tcW w:w="7223" w:type="dxa"/>
            <w:tcMar>
              <w:top w:w="55" w:type="dxa"/>
              <w:left w:w="55" w:type="dxa"/>
              <w:bottom w:w="55" w:type="dxa"/>
              <w:right w:w="55" w:type="dxa"/>
            </w:tcMar>
          </w:tcPr>
          <w:p w:rsidR="001D2345" w:rsidRDefault="00404714">
            <w:pPr>
              <w:pStyle w:val="WW-TableContents"/>
              <w:rPr>
                <w:rFonts w:ascii="Arial" w:hAnsi="Arial"/>
                <w:sz w:val="20"/>
              </w:rPr>
            </w:pPr>
            <w:r>
              <w:rPr>
                <w:rFonts w:ascii="Arial" w:hAnsi="Arial"/>
                <w:sz w:val="20"/>
              </w:rPr>
              <w:t xml:space="preserve">The </w:t>
            </w:r>
            <w:r w:rsidR="00B21E3B">
              <w:rPr>
                <w:rFonts w:ascii="Arial" w:hAnsi="Arial"/>
                <w:sz w:val="20"/>
              </w:rPr>
              <w:t>organizations must submit their documents to the unit heads in person. Once approved, the unit heads will then send the documents online through the system to be checked by the Associate Dean and the Review Committee.</w:t>
            </w:r>
          </w:p>
        </w:tc>
      </w:tr>
    </w:tbl>
    <w:p w:rsidR="00F8397F" w:rsidRDefault="00F8397F">
      <w:pPr>
        <w:pStyle w:val="Standard"/>
        <w:ind w:left="-15"/>
        <w:rPr>
          <w:rFonts w:ascii="Arial" w:hAnsi="Arial"/>
        </w:rPr>
      </w:pPr>
    </w:p>
    <w:p w:rsidR="00F8397F" w:rsidRDefault="00703D1F">
      <w:pPr>
        <w:pStyle w:val="Standard"/>
        <w:ind w:left="-15"/>
        <w:rPr>
          <w:rFonts w:ascii="Arial" w:hAnsi="Arial"/>
          <w:i/>
          <w:iCs/>
        </w:rPr>
      </w:pPr>
      <w:r>
        <w:rPr>
          <w:rFonts w:ascii="Arial" w:hAnsi="Arial"/>
          <w:i/>
          <w:iCs/>
        </w:rPr>
        <w:t>List of Use-cases:</w:t>
      </w:r>
    </w:p>
    <w:tbl>
      <w:tblPr>
        <w:tblW w:w="920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800"/>
        <w:gridCol w:w="6408"/>
      </w:tblGrid>
      <w:tr w:rsidR="00F8397F" w:rsidTr="00945149">
        <w:trPr>
          <w:tblHeader/>
        </w:trPr>
        <w:tc>
          <w:tcPr>
            <w:tcW w:w="2800" w:type="dxa"/>
            <w:tcMar>
              <w:top w:w="55" w:type="dxa"/>
              <w:left w:w="55" w:type="dxa"/>
              <w:bottom w:w="55" w:type="dxa"/>
              <w:right w:w="55" w:type="dxa"/>
            </w:tcMar>
          </w:tcPr>
          <w:p w:rsidR="00F8397F" w:rsidRDefault="00703D1F">
            <w:pPr>
              <w:pStyle w:val="WW-TableHeading"/>
              <w:rPr>
                <w:rFonts w:ascii="Arial" w:hAnsi="Arial"/>
              </w:rPr>
            </w:pPr>
            <w:r>
              <w:rPr>
                <w:rFonts w:ascii="Arial" w:hAnsi="Arial"/>
              </w:rPr>
              <w:t>Use-Case</w:t>
            </w:r>
          </w:p>
        </w:tc>
        <w:tc>
          <w:tcPr>
            <w:tcW w:w="6408" w:type="dxa"/>
            <w:tcMar>
              <w:top w:w="55" w:type="dxa"/>
              <w:left w:w="55" w:type="dxa"/>
              <w:bottom w:w="55" w:type="dxa"/>
              <w:right w:w="55" w:type="dxa"/>
            </w:tcMar>
          </w:tcPr>
          <w:p w:rsidR="00F8397F" w:rsidRDefault="00703D1F">
            <w:pPr>
              <w:pStyle w:val="WW-TableHeading"/>
              <w:rPr>
                <w:rFonts w:ascii="Arial" w:hAnsi="Arial"/>
              </w:rPr>
            </w:pPr>
            <w:r>
              <w:rPr>
                <w:rFonts w:ascii="Arial" w:hAnsi="Arial"/>
              </w:rPr>
              <w:t>Description</w:t>
            </w:r>
          </w:p>
        </w:tc>
      </w:tr>
      <w:tr w:rsidR="00F8397F" w:rsidTr="00945149">
        <w:tc>
          <w:tcPr>
            <w:tcW w:w="2800" w:type="dxa"/>
            <w:tcMar>
              <w:top w:w="55" w:type="dxa"/>
              <w:left w:w="55" w:type="dxa"/>
              <w:bottom w:w="55" w:type="dxa"/>
              <w:right w:w="55" w:type="dxa"/>
            </w:tcMar>
          </w:tcPr>
          <w:p w:rsidR="009E2716" w:rsidRDefault="00703D1F" w:rsidP="009E2716">
            <w:pPr>
              <w:pStyle w:val="WW-TableContents"/>
              <w:rPr>
                <w:rFonts w:ascii="Arial" w:hAnsi="Arial"/>
                <w:sz w:val="20"/>
              </w:rPr>
            </w:pPr>
            <w:r>
              <w:rPr>
                <w:rFonts w:ascii="Arial" w:hAnsi="Arial"/>
                <w:sz w:val="20"/>
              </w:rPr>
              <w:t>Use-Case 1.0</w:t>
            </w:r>
          </w:p>
          <w:p w:rsidR="00F8397F" w:rsidRDefault="009C59BA" w:rsidP="009E2716">
            <w:pPr>
              <w:pStyle w:val="WW-TableContents"/>
              <w:rPr>
                <w:rFonts w:ascii="Arial" w:hAnsi="Arial"/>
                <w:sz w:val="20"/>
              </w:rPr>
            </w:pPr>
            <w:r>
              <w:rPr>
                <w:rFonts w:ascii="Arial" w:hAnsi="Arial"/>
                <w:sz w:val="20"/>
              </w:rPr>
              <w:t>Manage Organizations</w:t>
            </w:r>
          </w:p>
        </w:tc>
        <w:tc>
          <w:tcPr>
            <w:tcW w:w="6408" w:type="dxa"/>
            <w:tcMar>
              <w:top w:w="55" w:type="dxa"/>
              <w:left w:w="55" w:type="dxa"/>
              <w:bottom w:w="55" w:type="dxa"/>
              <w:right w:w="55" w:type="dxa"/>
            </w:tcMar>
          </w:tcPr>
          <w:p w:rsidR="00F8397F" w:rsidRDefault="009C59BA">
            <w:pPr>
              <w:pStyle w:val="WW-TableContents"/>
              <w:rPr>
                <w:rFonts w:ascii="Arial" w:hAnsi="Arial"/>
                <w:sz w:val="20"/>
              </w:rPr>
            </w:pPr>
            <w:r>
              <w:rPr>
                <w:rFonts w:ascii="Arial" w:hAnsi="Arial"/>
                <w:sz w:val="20"/>
              </w:rPr>
              <w:t xml:space="preserve">When an organization submits their documents for renewal, their respective unit head's task is to manage their submission and account in the system. Once the </w:t>
            </w:r>
            <w:proofErr w:type="spellStart"/>
            <w:r>
              <w:rPr>
                <w:rFonts w:ascii="Arial" w:hAnsi="Arial"/>
                <w:sz w:val="20"/>
              </w:rPr>
              <w:t>org's</w:t>
            </w:r>
            <w:proofErr w:type="spellEnd"/>
            <w:r>
              <w:rPr>
                <w:rFonts w:ascii="Arial" w:hAnsi="Arial"/>
                <w:sz w:val="20"/>
              </w:rPr>
              <w:t xml:space="preserve"> documents are approved, their submission will be uploaded online for further approval.</w:t>
            </w:r>
          </w:p>
        </w:tc>
      </w:tr>
      <w:tr w:rsidR="006A6CB4" w:rsidTr="00945149">
        <w:tc>
          <w:tcPr>
            <w:tcW w:w="2800" w:type="dxa"/>
            <w:tcMar>
              <w:top w:w="55" w:type="dxa"/>
              <w:left w:w="55" w:type="dxa"/>
              <w:bottom w:w="55" w:type="dxa"/>
              <w:right w:w="55" w:type="dxa"/>
            </w:tcMar>
          </w:tcPr>
          <w:p w:rsidR="006A6CB4" w:rsidRDefault="006A6CB4">
            <w:pPr>
              <w:pStyle w:val="WW-TableContents"/>
              <w:rPr>
                <w:rFonts w:ascii="Arial" w:hAnsi="Arial"/>
                <w:sz w:val="20"/>
              </w:rPr>
            </w:pPr>
            <w:r>
              <w:rPr>
                <w:rFonts w:ascii="Arial" w:hAnsi="Arial"/>
                <w:sz w:val="20"/>
              </w:rPr>
              <w:t xml:space="preserve">Use-Case </w:t>
            </w:r>
            <w:r w:rsidR="000541BC">
              <w:rPr>
                <w:rFonts w:ascii="Arial" w:hAnsi="Arial"/>
                <w:sz w:val="20"/>
              </w:rPr>
              <w:t>2</w:t>
            </w:r>
            <w:r>
              <w:rPr>
                <w:rFonts w:ascii="Arial" w:hAnsi="Arial"/>
                <w:sz w:val="20"/>
              </w:rPr>
              <w:t>.0</w:t>
            </w:r>
          </w:p>
          <w:p w:rsidR="006A6CB4" w:rsidRDefault="00375BB5">
            <w:pPr>
              <w:pStyle w:val="WW-TableContents"/>
              <w:rPr>
                <w:rFonts w:ascii="Arial" w:hAnsi="Arial"/>
                <w:sz w:val="20"/>
              </w:rPr>
            </w:pPr>
            <w:r>
              <w:rPr>
                <w:rFonts w:ascii="Arial" w:hAnsi="Arial"/>
                <w:sz w:val="20"/>
              </w:rPr>
              <w:t>Manage</w:t>
            </w:r>
            <w:r w:rsidR="006A6CB4">
              <w:rPr>
                <w:rFonts w:ascii="Arial" w:hAnsi="Arial"/>
                <w:sz w:val="20"/>
              </w:rPr>
              <w:t xml:space="preserve"> Requirements Checklist</w:t>
            </w:r>
          </w:p>
        </w:tc>
        <w:tc>
          <w:tcPr>
            <w:tcW w:w="6408" w:type="dxa"/>
            <w:tcMar>
              <w:top w:w="55" w:type="dxa"/>
              <w:left w:w="55" w:type="dxa"/>
              <w:bottom w:w="55" w:type="dxa"/>
              <w:right w:w="55" w:type="dxa"/>
            </w:tcMar>
          </w:tcPr>
          <w:p w:rsidR="006A6CB4" w:rsidRDefault="00C452E1" w:rsidP="00F33B2F">
            <w:pPr>
              <w:pStyle w:val="WW-TableContents"/>
              <w:rPr>
                <w:rFonts w:ascii="Arial" w:hAnsi="Arial"/>
                <w:sz w:val="20"/>
              </w:rPr>
            </w:pPr>
            <w:r>
              <w:rPr>
                <w:rFonts w:ascii="Arial" w:hAnsi="Arial"/>
                <w:sz w:val="20"/>
              </w:rPr>
              <w:t>The list of requirements</w:t>
            </w:r>
            <w:r w:rsidR="00054B91">
              <w:rPr>
                <w:rFonts w:ascii="Arial" w:hAnsi="Arial"/>
                <w:sz w:val="20"/>
              </w:rPr>
              <w:t xml:space="preserve"> that the organizations must submit will be created by the Associate Dean for Student Affairs. </w:t>
            </w:r>
            <w:r w:rsidR="00F33B2F">
              <w:rPr>
                <w:rFonts w:ascii="Arial" w:hAnsi="Arial"/>
                <w:sz w:val="20"/>
              </w:rPr>
              <w:t xml:space="preserve">Once finalized, this </w:t>
            </w:r>
            <w:r w:rsidR="00945149">
              <w:rPr>
                <w:rFonts w:ascii="Arial" w:hAnsi="Arial"/>
                <w:sz w:val="20"/>
              </w:rPr>
              <w:t>will be the list to be followed by the organizations for their submissions.</w:t>
            </w:r>
          </w:p>
        </w:tc>
      </w:tr>
      <w:tr w:rsidR="006A6CB4" w:rsidTr="00945149">
        <w:tc>
          <w:tcPr>
            <w:tcW w:w="2800" w:type="dxa"/>
            <w:tcMar>
              <w:top w:w="55" w:type="dxa"/>
              <w:left w:w="55" w:type="dxa"/>
              <w:bottom w:w="55" w:type="dxa"/>
              <w:right w:w="55" w:type="dxa"/>
            </w:tcMar>
          </w:tcPr>
          <w:p w:rsidR="006A6CB4" w:rsidRDefault="006A6CB4">
            <w:pPr>
              <w:pStyle w:val="WW-TableContents"/>
              <w:rPr>
                <w:rFonts w:ascii="Arial" w:hAnsi="Arial"/>
                <w:sz w:val="20"/>
              </w:rPr>
            </w:pPr>
            <w:r>
              <w:rPr>
                <w:rFonts w:ascii="Arial" w:hAnsi="Arial"/>
                <w:sz w:val="20"/>
              </w:rPr>
              <w:t xml:space="preserve">Use-Case </w:t>
            </w:r>
            <w:r w:rsidR="00796E2F">
              <w:rPr>
                <w:rFonts w:ascii="Arial" w:hAnsi="Arial"/>
                <w:sz w:val="20"/>
              </w:rPr>
              <w:t>3</w:t>
            </w:r>
            <w:r>
              <w:rPr>
                <w:rFonts w:ascii="Arial" w:hAnsi="Arial"/>
                <w:sz w:val="20"/>
              </w:rPr>
              <w:t>.0</w:t>
            </w:r>
          </w:p>
          <w:p w:rsidR="006A6CB4" w:rsidRDefault="006A6CB4" w:rsidP="006A6CB4">
            <w:pPr>
              <w:pStyle w:val="WW-TableContents"/>
              <w:rPr>
                <w:rFonts w:ascii="Arial" w:hAnsi="Arial"/>
                <w:sz w:val="20"/>
              </w:rPr>
            </w:pPr>
            <w:r>
              <w:rPr>
                <w:rFonts w:ascii="Arial" w:hAnsi="Arial"/>
                <w:sz w:val="20"/>
              </w:rPr>
              <w:t>Review Orgs for Recognition</w:t>
            </w:r>
          </w:p>
        </w:tc>
        <w:tc>
          <w:tcPr>
            <w:tcW w:w="6408" w:type="dxa"/>
            <w:tcMar>
              <w:top w:w="55" w:type="dxa"/>
              <w:left w:w="55" w:type="dxa"/>
              <w:bottom w:w="55" w:type="dxa"/>
              <w:right w:w="55" w:type="dxa"/>
            </w:tcMar>
          </w:tcPr>
          <w:p w:rsidR="006A6CB4" w:rsidRDefault="00054B91" w:rsidP="00054B91">
            <w:pPr>
              <w:pStyle w:val="WW-TableContents"/>
              <w:rPr>
                <w:rFonts w:ascii="Arial" w:hAnsi="Arial"/>
                <w:sz w:val="20"/>
              </w:rPr>
            </w:pPr>
            <w:r>
              <w:rPr>
                <w:rFonts w:ascii="Arial" w:hAnsi="Arial"/>
                <w:sz w:val="20"/>
              </w:rPr>
              <w:t xml:space="preserve">Using the requirements </w:t>
            </w:r>
            <w:r w:rsidR="00904D6A">
              <w:rPr>
                <w:rFonts w:ascii="Arial" w:hAnsi="Arial"/>
                <w:sz w:val="20"/>
              </w:rPr>
              <w:t xml:space="preserve">checklist, </w:t>
            </w:r>
            <w:r>
              <w:rPr>
                <w:rFonts w:ascii="Arial" w:hAnsi="Arial"/>
                <w:sz w:val="20"/>
              </w:rPr>
              <w:t xml:space="preserve">the criteria created, </w:t>
            </w:r>
            <w:r w:rsidR="00904D6A">
              <w:rPr>
                <w:rFonts w:ascii="Arial" w:hAnsi="Arial"/>
                <w:sz w:val="20"/>
              </w:rPr>
              <w:t xml:space="preserve">and the data from the university registrar, </w:t>
            </w:r>
            <w:r w:rsidR="003345C8">
              <w:rPr>
                <w:rFonts w:ascii="Arial" w:hAnsi="Arial"/>
                <w:sz w:val="20"/>
              </w:rPr>
              <w:t>the review committee</w:t>
            </w:r>
            <w:r>
              <w:rPr>
                <w:rFonts w:ascii="Arial" w:hAnsi="Arial"/>
                <w:sz w:val="20"/>
              </w:rPr>
              <w:t xml:space="preserve"> together with the Associate Dean for Student Affairs will evaluate all the organizations.</w:t>
            </w:r>
          </w:p>
        </w:tc>
      </w:tr>
      <w:tr w:rsidR="00054B91" w:rsidTr="00945149">
        <w:tc>
          <w:tcPr>
            <w:tcW w:w="2800" w:type="dxa"/>
            <w:tcMar>
              <w:top w:w="55" w:type="dxa"/>
              <w:left w:w="55" w:type="dxa"/>
              <w:bottom w:w="55" w:type="dxa"/>
              <w:right w:w="55" w:type="dxa"/>
            </w:tcMar>
          </w:tcPr>
          <w:p w:rsidR="00054B91" w:rsidRDefault="00054B91">
            <w:pPr>
              <w:pStyle w:val="WW-TableContents"/>
              <w:rPr>
                <w:rFonts w:ascii="Arial" w:hAnsi="Arial"/>
                <w:sz w:val="20"/>
              </w:rPr>
            </w:pPr>
            <w:r>
              <w:rPr>
                <w:rFonts w:ascii="Arial" w:hAnsi="Arial"/>
                <w:sz w:val="20"/>
              </w:rPr>
              <w:t xml:space="preserve">Use Case </w:t>
            </w:r>
            <w:r w:rsidR="00610CDB">
              <w:rPr>
                <w:rFonts w:ascii="Arial" w:hAnsi="Arial"/>
                <w:sz w:val="20"/>
              </w:rPr>
              <w:t>4</w:t>
            </w:r>
            <w:r>
              <w:rPr>
                <w:rFonts w:ascii="Arial" w:hAnsi="Arial"/>
                <w:sz w:val="20"/>
              </w:rPr>
              <w:t>.0</w:t>
            </w:r>
          </w:p>
          <w:p w:rsidR="00054B91" w:rsidRDefault="00D42938">
            <w:pPr>
              <w:pStyle w:val="WW-TableContents"/>
              <w:rPr>
                <w:rFonts w:ascii="Arial" w:hAnsi="Arial"/>
                <w:sz w:val="20"/>
              </w:rPr>
            </w:pPr>
            <w:r>
              <w:rPr>
                <w:rFonts w:ascii="Arial" w:hAnsi="Arial"/>
                <w:sz w:val="20"/>
              </w:rPr>
              <w:t>View Recognition Status</w:t>
            </w:r>
          </w:p>
        </w:tc>
        <w:tc>
          <w:tcPr>
            <w:tcW w:w="6408" w:type="dxa"/>
            <w:tcMar>
              <w:top w:w="55" w:type="dxa"/>
              <w:left w:w="55" w:type="dxa"/>
              <w:bottom w:w="55" w:type="dxa"/>
              <w:right w:w="55" w:type="dxa"/>
            </w:tcMar>
          </w:tcPr>
          <w:p w:rsidR="00054B91" w:rsidRDefault="00805575" w:rsidP="00054B91">
            <w:pPr>
              <w:pStyle w:val="WW-TableContents"/>
              <w:rPr>
                <w:rFonts w:ascii="Arial" w:hAnsi="Arial"/>
                <w:sz w:val="20"/>
              </w:rPr>
            </w:pPr>
            <w:r>
              <w:rPr>
                <w:rFonts w:ascii="Arial" w:hAnsi="Arial"/>
                <w:sz w:val="20"/>
              </w:rPr>
              <w:t>The organizations, unit heads, Associate Dean, and review committee can view the r</w:t>
            </w:r>
            <w:r w:rsidR="00094DE3">
              <w:rPr>
                <w:rFonts w:ascii="Arial" w:hAnsi="Arial"/>
                <w:sz w:val="20"/>
              </w:rPr>
              <w:t>ecognition status of the orgs.</w:t>
            </w:r>
            <w:r w:rsidR="001C206D">
              <w:rPr>
                <w:rFonts w:ascii="Arial" w:hAnsi="Arial"/>
                <w:sz w:val="20"/>
              </w:rPr>
              <w:t xml:space="preserve"> The information they can view depends on who made the request.</w:t>
            </w:r>
          </w:p>
        </w:tc>
      </w:tr>
      <w:tr w:rsidR="009636D0" w:rsidTr="00945149">
        <w:tc>
          <w:tcPr>
            <w:tcW w:w="2800" w:type="dxa"/>
            <w:tcMar>
              <w:top w:w="55" w:type="dxa"/>
              <w:left w:w="55" w:type="dxa"/>
              <w:bottom w:w="55" w:type="dxa"/>
              <w:right w:w="55" w:type="dxa"/>
            </w:tcMar>
          </w:tcPr>
          <w:p w:rsidR="009636D0" w:rsidRDefault="009636D0">
            <w:pPr>
              <w:pStyle w:val="WW-TableContents"/>
              <w:rPr>
                <w:rFonts w:ascii="Arial" w:hAnsi="Arial"/>
                <w:sz w:val="20"/>
              </w:rPr>
            </w:pPr>
            <w:r>
              <w:rPr>
                <w:rFonts w:ascii="Arial" w:hAnsi="Arial"/>
                <w:sz w:val="20"/>
              </w:rPr>
              <w:t>Use Case 5.0</w:t>
            </w:r>
          </w:p>
          <w:p w:rsidR="009636D0" w:rsidRDefault="009636D0">
            <w:pPr>
              <w:pStyle w:val="WW-TableContents"/>
              <w:rPr>
                <w:rFonts w:ascii="Arial" w:hAnsi="Arial"/>
                <w:sz w:val="20"/>
              </w:rPr>
            </w:pPr>
            <w:r>
              <w:rPr>
                <w:rFonts w:ascii="Arial" w:hAnsi="Arial"/>
                <w:sz w:val="20"/>
              </w:rPr>
              <w:t>View Requirements Checklist</w:t>
            </w:r>
          </w:p>
        </w:tc>
        <w:tc>
          <w:tcPr>
            <w:tcW w:w="6408" w:type="dxa"/>
            <w:tcMar>
              <w:top w:w="55" w:type="dxa"/>
              <w:left w:w="55" w:type="dxa"/>
              <w:bottom w:w="55" w:type="dxa"/>
              <w:right w:w="55" w:type="dxa"/>
            </w:tcMar>
          </w:tcPr>
          <w:p w:rsidR="009636D0" w:rsidRDefault="000E2BA4" w:rsidP="00054B91">
            <w:pPr>
              <w:pStyle w:val="WW-TableContents"/>
              <w:rPr>
                <w:rFonts w:ascii="Arial" w:hAnsi="Arial"/>
                <w:sz w:val="20"/>
              </w:rPr>
            </w:pPr>
            <w:r>
              <w:rPr>
                <w:rFonts w:ascii="Arial" w:hAnsi="Arial"/>
                <w:sz w:val="20"/>
              </w:rPr>
              <w:t xml:space="preserve">The </w:t>
            </w:r>
            <w:r w:rsidR="00296719">
              <w:rPr>
                <w:rFonts w:ascii="Arial" w:hAnsi="Arial"/>
                <w:sz w:val="20"/>
              </w:rPr>
              <w:t>associate dean may be able to view</w:t>
            </w:r>
            <w:r w:rsidR="00EC6FE9">
              <w:rPr>
                <w:rFonts w:ascii="Arial" w:hAnsi="Arial"/>
                <w:sz w:val="20"/>
              </w:rPr>
              <w:t xml:space="preserve"> the requirements checklist for reference purposes.</w:t>
            </w:r>
          </w:p>
        </w:tc>
      </w:tr>
    </w:tbl>
    <w:p w:rsidR="00F8397F" w:rsidRDefault="00F8397F" w:rsidP="00116ABD">
      <w:pPr>
        <w:pStyle w:val="Standard"/>
        <w:ind w:left="-15"/>
        <w:rPr>
          <w:rFonts w:hint="eastAsia"/>
        </w:rPr>
      </w:pPr>
    </w:p>
    <w:sectPr w:rsidR="00F8397F" w:rsidSect="00912123">
      <w:headerReference w:type="default" r:id="rId8"/>
      <w:footerReference w:type="default" r:id="rId9"/>
      <w:footnotePr>
        <w:numRestart w:val="eachPage"/>
      </w:footnotePr>
      <w:endnotePr>
        <w:numFmt w:val="decimal"/>
      </w:endnotePr>
      <w:pgSz w:w="11909" w:h="16834"/>
      <w:pgMar w:top="1685" w:right="720" w:bottom="1685" w:left="1440" w:header="720"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CBD" w:rsidRDefault="00A15CBD" w:rsidP="00F8397F">
      <w:pPr>
        <w:rPr>
          <w:rFonts w:hint="eastAsia"/>
        </w:rPr>
      </w:pPr>
      <w:r>
        <w:separator/>
      </w:r>
    </w:p>
  </w:endnote>
  <w:endnote w:type="continuationSeparator" w:id="0">
    <w:p w:rsidR="00A15CBD" w:rsidRDefault="00A15CBD" w:rsidP="00F8397F">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Bitstream Vera Serif">
    <w:altName w:val="Times New Roman"/>
    <w:charset w:val="00"/>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Lucida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97F" w:rsidRDefault="003625B0" w:rsidP="003625B0">
    <w:pPr>
      <w:pStyle w:val="Footer"/>
      <w:pBdr>
        <w:top w:val="double" w:sz="2" w:space="0" w:color="000000"/>
      </w:pBdr>
      <w:tabs>
        <w:tab w:val="clear" w:pos="4320"/>
        <w:tab w:val="clear" w:pos="8640"/>
        <w:tab w:val="right" w:pos="9720"/>
        <w:tab w:val="right" w:pos="10785"/>
      </w:tabs>
      <w:rPr>
        <w:rFonts w:hint="eastAsia"/>
      </w:rPr>
    </w:pPr>
    <w:r>
      <w:rPr>
        <w:rFonts w:ascii="Arial" w:hAnsi="Arial"/>
        <w:sz w:val="16"/>
        <w:szCs w:val="16"/>
      </w:rPr>
      <w:t xml:space="preserve">System: </w:t>
    </w:r>
    <w:proofErr w:type="spellStart"/>
    <w:r>
      <w:rPr>
        <w:rFonts w:ascii="Arial" w:hAnsi="Arial"/>
        <w:sz w:val="16"/>
        <w:szCs w:val="16"/>
      </w:rPr>
      <w:t>ORgSys</w:t>
    </w:r>
    <w:proofErr w:type="spellEnd"/>
    <w:r>
      <w:rPr>
        <w:rFonts w:ascii="Arial" w:hAnsi="Arial"/>
        <w:sz w:val="16"/>
        <w:szCs w:val="16"/>
      </w:rPr>
      <w:t xml:space="preserve"> (Organization Recognition System)</w:t>
    </w:r>
    <w:r>
      <w:rPr>
        <w:rFonts w:ascii="Arial" w:hAnsi="Arial"/>
        <w:sz w:val="16"/>
        <w:szCs w:val="16"/>
      </w:rPr>
      <w:tab/>
    </w:r>
    <w:r w:rsidR="00F8397F">
      <w:rPr>
        <w:rFonts w:ascii="Arial" w:hAnsi="Arial"/>
        <w:sz w:val="16"/>
        <w:szCs w:val="16"/>
      </w:rPr>
      <w:t xml:space="preserve">Page </w:t>
    </w:r>
    <w:r w:rsidR="00766C63">
      <w:rPr>
        <w:rFonts w:ascii="Arial" w:hAnsi="Arial"/>
        <w:sz w:val="16"/>
        <w:szCs w:val="16"/>
      </w:rPr>
      <w:fldChar w:fldCharType="begin"/>
    </w:r>
    <w:r w:rsidR="00F8397F">
      <w:rPr>
        <w:rFonts w:ascii="Arial" w:hAnsi="Arial"/>
        <w:sz w:val="16"/>
        <w:szCs w:val="16"/>
      </w:rPr>
      <w:instrText xml:space="preserve"> PAGE \* ARABIC </w:instrText>
    </w:r>
    <w:r w:rsidR="00766C63">
      <w:rPr>
        <w:rFonts w:ascii="Arial" w:hAnsi="Arial"/>
        <w:sz w:val="16"/>
        <w:szCs w:val="16"/>
      </w:rPr>
      <w:fldChar w:fldCharType="separate"/>
    </w:r>
    <w:r w:rsidR="00DB3EF8">
      <w:rPr>
        <w:rFonts w:ascii="Arial" w:hAnsi="Arial"/>
        <w:noProof/>
        <w:sz w:val="16"/>
        <w:szCs w:val="16"/>
      </w:rPr>
      <w:t>2</w:t>
    </w:r>
    <w:r w:rsidR="00766C63">
      <w:rPr>
        <w:rFonts w:ascii="Arial" w:hAnsi="Arial"/>
        <w:sz w:val="16"/>
        <w:szCs w:val="16"/>
      </w:rPr>
      <w:fldChar w:fldCharType="end"/>
    </w:r>
  </w:p>
  <w:p w:rsidR="00F8397F" w:rsidRDefault="003625B0" w:rsidP="003625B0">
    <w:pPr>
      <w:pStyle w:val="Footer"/>
      <w:tabs>
        <w:tab w:val="clear" w:pos="4320"/>
        <w:tab w:val="clear" w:pos="8640"/>
        <w:tab w:val="right" w:pos="9720"/>
        <w:tab w:val="right" w:pos="10785"/>
      </w:tabs>
      <w:ind w:right="29"/>
      <w:rPr>
        <w:rFonts w:ascii="Arial" w:hAnsi="Arial"/>
        <w:sz w:val="16"/>
        <w:szCs w:val="16"/>
      </w:rPr>
    </w:pPr>
    <w:r>
      <w:rPr>
        <w:rFonts w:ascii="Arial" w:hAnsi="Arial"/>
        <w:sz w:val="16"/>
        <w:szCs w:val="16"/>
      </w:rPr>
      <w:t xml:space="preserve">Version: </w:t>
    </w:r>
    <w:r w:rsidR="00FF30B1">
      <w:rPr>
        <w:rFonts w:ascii="Arial" w:hAnsi="Arial"/>
        <w:sz w:val="16"/>
        <w:szCs w:val="16"/>
      </w:rPr>
      <w:t>6</w:t>
    </w:r>
    <w:r>
      <w:rPr>
        <w:rFonts w:ascii="Arial" w:hAnsi="Arial"/>
        <w:sz w:val="16"/>
        <w:szCs w:val="16"/>
      </w:rPr>
      <w:t>.0</w:t>
    </w:r>
    <w:r>
      <w:rPr>
        <w:rFonts w:ascii="Arial" w:hAnsi="Arial"/>
        <w:sz w:val="16"/>
        <w:szCs w:val="16"/>
      </w:rPr>
      <w:tab/>
    </w:r>
    <w:r w:rsidR="00F8397F">
      <w:rPr>
        <w:rFonts w:ascii="Arial" w:hAnsi="Arial"/>
        <w:sz w:val="16"/>
        <w:szCs w:val="16"/>
      </w:rPr>
      <w:t xml:space="preserve">Group: </w:t>
    </w:r>
    <w:proofErr w:type="spellStart"/>
    <w:r>
      <w:rPr>
        <w:rFonts w:ascii="Arial" w:hAnsi="Arial"/>
        <w:sz w:val="16"/>
        <w:szCs w:val="16"/>
      </w:rPr>
      <w:t>ChicharongFlower</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CBD" w:rsidRDefault="00A15CBD" w:rsidP="00F8397F">
      <w:pPr>
        <w:rPr>
          <w:rFonts w:hint="eastAsia"/>
        </w:rPr>
      </w:pPr>
      <w:r w:rsidRPr="00F8397F">
        <w:rPr>
          <w:color w:val="000000"/>
        </w:rPr>
        <w:separator/>
      </w:r>
    </w:p>
  </w:footnote>
  <w:footnote w:type="continuationSeparator" w:id="0">
    <w:p w:rsidR="00A15CBD" w:rsidRDefault="00A15CBD" w:rsidP="00F8397F">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97F" w:rsidRDefault="00F8397F">
    <w:pPr>
      <w:pStyle w:val="Header"/>
      <w:pBdr>
        <w:bottom w:val="double" w:sz="2" w:space="0" w:color="000000"/>
      </w:pBdr>
      <w:tabs>
        <w:tab w:val="clear" w:pos="4320"/>
        <w:tab w:val="clear" w:pos="8640"/>
        <w:tab w:val="center" w:pos="5220"/>
      </w:tabs>
      <w:rPr>
        <w:rFonts w:hint="eastAsia"/>
      </w:rPr>
    </w:pP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9"/>
  <w:autoHyphenation/>
  <w:characterSpacingControl w:val="doNotCompress"/>
  <w:footnotePr>
    <w:numRestart w:val="eachPage"/>
    <w:footnote w:id="-1"/>
    <w:footnote w:id="0"/>
  </w:footnotePr>
  <w:endnotePr>
    <w:numFmt w:val="decimal"/>
    <w:endnote w:id="-1"/>
    <w:endnote w:id="0"/>
  </w:endnotePr>
  <w:compat>
    <w:useFELayout/>
  </w:compat>
  <w:rsids>
    <w:rsidRoot w:val="00F8397F"/>
    <w:rsid w:val="00046CF0"/>
    <w:rsid w:val="000541BC"/>
    <w:rsid w:val="00054B91"/>
    <w:rsid w:val="00094DE3"/>
    <w:rsid w:val="000A44E9"/>
    <w:rsid w:val="000E2BA4"/>
    <w:rsid w:val="00103F30"/>
    <w:rsid w:val="00116ABD"/>
    <w:rsid w:val="001771CE"/>
    <w:rsid w:val="001C206D"/>
    <w:rsid w:val="001D2345"/>
    <w:rsid w:val="001D64FC"/>
    <w:rsid w:val="001F4B19"/>
    <w:rsid w:val="0027083F"/>
    <w:rsid w:val="00296719"/>
    <w:rsid w:val="002A430B"/>
    <w:rsid w:val="002C7806"/>
    <w:rsid w:val="002E077C"/>
    <w:rsid w:val="002F08CF"/>
    <w:rsid w:val="00303F64"/>
    <w:rsid w:val="0030555B"/>
    <w:rsid w:val="003345C8"/>
    <w:rsid w:val="00347AA5"/>
    <w:rsid w:val="003524D6"/>
    <w:rsid w:val="003625B0"/>
    <w:rsid w:val="00375BB5"/>
    <w:rsid w:val="00387DA1"/>
    <w:rsid w:val="003A6046"/>
    <w:rsid w:val="003D31EB"/>
    <w:rsid w:val="00404714"/>
    <w:rsid w:val="0041701F"/>
    <w:rsid w:val="00441F3B"/>
    <w:rsid w:val="00475788"/>
    <w:rsid w:val="00484B03"/>
    <w:rsid w:val="0049093E"/>
    <w:rsid w:val="004C4568"/>
    <w:rsid w:val="004D12DB"/>
    <w:rsid w:val="004E59C4"/>
    <w:rsid w:val="00505B3F"/>
    <w:rsid w:val="005B57A0"/>
    <w:rsid w:val="005D5AF8"/>
    <w:rsid w:val="00605A91"/>
    <w:rsid w:val="00610CDB"/>
    <w:rsid w:val="0062478C"/>
    <w:rsid w:val="00642E17"/>
    <w:rsid w:val="006721E6"/>
    <w:rsid w:val="006A6CB4"/>
    <w:rsid w:val="006E5275"/>
    <w:rsid w:val="00703D1F"/>
    <w:rsid w:val="00707358"/>
    <w:rsid w:val="007316E2"/>
    <w:rsid w:val="007415F9"/>
    <w:rsid w:val="0075075D"/>
    <w:rsid w:val="00766C63"/>
    <w:rsid w:val="00796E2F"/>
    <w:rsid w:val="007A0A12"/>
    <w:rsid w:val="007B6A1D"/>
    <w:rsid w:val="008027AE"/>
    <w:rsid w:val="00805575"/>
    <w:rsid w:val="0084747C"/>
    <w:rsid w:val="008B64F9"/>
    <w:rsid w:val="008C076C"/>
    <w:rsid w:val="008E6F92"/>
    <w:rsid w:val="00904D6A"/>
    <w:rsid w:val="00910A6E"/>
    <w:rsid w:val="00912123"/>
    <w:rsid w:val="00945149"/>
    <w:rsid w:val="00951B4E"/>
    <w:rsid w:val="009636D0"/>
    <w:rsid w:val="00964968"/>
    <w:rsid w:val="00977A26"/>
    <w:rsid w:val="009A5D2C"/>
    <w:rsid w:val="009C1907"/>
    <w:rsid w:val="009C59BA"/>
    <w:rsid w:val="009D71E9"/>
    <w:rsid w:val="009E2716"/>
    <w:rsid w:val="00A15CBD"/>
    <w:rsid w:val="00A45FE3"/>
    <w:rsid w:val="00A8521B"/>
    <w:rsid w:val="00AD0016"/>
    <w:rsid w:val="00AF7378"/>
    <w:rsid w:val="00B21E3B"/>
    <w:rsid w:val="00B3044A"/>
    <w:rsid w:val="00B7183D"/>
    <w:rsid w:val="00BB2139"/>
    <w:rsid w:val="00C0254C"/>
    <w:rsid w:val="00C0264C"/>
    <w:rsid w:val="00C452E1"/>
    <w:rsid w:val="00C65C71"/>
    <w:rsid w:val="00CA5DE2"/>
    <w:rsid w:val="00CB7350"/>
    <w:rsid w:val="00CB77CE"/>
    <w:rsid w:val="00CE10B0"/>
    <w:rsid w:val="00D23F4B"/>
    <w:rsid w:val="00D42938"/>
    <w:rsid w:val="00D519AD"/>
    <w:rsid w:val="00D56A7A"/>
    <w:rsid w:val="00D664D7"/>
    <w:rsid w:val="00DB3EF8"/>
    <w:rsid w:val="00DC0233"/>
    <w:rsid w:val="00E02DE4"/>
    <w:rsid w:val="00E366DE"/>
    <w:rsid w:val="00E5009F"/>
    <w:rsid w:val="00E514AE"/>
    <w:rsid w:val="00EC19AA"/>
    <w:rsid w:val="00EC36A6"/>
    <w:rsid w:val="00EC6FE9"/>
    <w:rsid w:val="00EF7BE8"/>
    <w:rsid w:val="00F00873"/>
    <w:rsid w:val="00F04DC3"/>
    <w:rsid w:val="00F06581"/>
    <w:rsid w:val="00F17336"/>
    <w:rsid w:val="00F322D1"/>
    <w:rsid w:val="00F33B2F"/>
    <w:rsid w:val="00F824C0"/>
    <w:rsid w:val="00F8397F"/>
    <w:rsid w:val="00FA7FC3"/>
    <w:rsid w:val="00FB5294"/>
    <w:rsid w:val="00FC4F34"/>
    <w:rsid w:val="00FE1BDC"/>
    <w:rsid w:val="00FE44A5"/>
    <w:rsid w:val="00FF30B1"/>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itstream Vera Serif" w:eastAsia="Arial Unicode MS" w:hAnsi="Bitstream Vera Serif" w:cs="Lucidasans"/>
        <w:kern w:val="3"/>
        <w:sz w:val="24"/>
        <w:szCs w:val="24"/>
        <w:lang w:val="de-DE" w:eastAsia="en-P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6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8397F"/>
    <w:rPr>
      <w:szCs w:val="20"/>
      <w:lang w:val="en-US"/>
    </w:rPr>
  </w:style>
  <w:style w:type="paragraph" w:customStyle="1" w:styleId="Textbody">
    <w:name w:val="Text body"/>
    <w:basedOn w:val="Standard"/>
    <w:rsid w:val="00F8397F"/>
    <w:pPr>
      <w:spacing w:after="120"/>
    </w:pPr>
  </w:style>
  <w:style w:type="paragraph" w:styleId="List">
    <w:name w:val="List"/>
    <w:basedOn w:val="Textbody"/>
    <w:rsid w:val="00F8397F"/>
  </w:style>
  <w:style w:type="paragraph" w:styleId="Header">
    <w:name w:val="header"/>
    <w:basedOn w:val="Standard"/>
    <w:rsid w:val="00F8397F"/>
    <w:pPr>
      <w:suppressLineNumbers/>
      <w:tabs>
        <w:tab w:val="center" w:pos="4320"/>
        <w:tab w:val="right" w:pos="8640"/>
      </w:tabs>
    </w:pPr>
  </w:style>
  <w:style w:type="paragraph" w:styleId="Footer">
    <w:name w:val="footer"/>
    <w:basedOn w:val="Standard"/>
    <w:rsid w:val="00F8397F"/>
    <w:pPr>
      <w:suppressLineNumbers/>
      <w:tabs>
        <w:tab w:val="center" w:pos="4320"/>
        <w:tab w:val="right" w:pos="8640"/>
      </w:tabs>
    </w:pPr>
  </w:style>
  <w:style w:type="paragraph" w:customStyle="1" w:styleId="TableContents">
    <w:name w:val="Table Contents"/>
    <w:basedOn w:val="Textbody"/>
    <w:rsid w:val="00F8397F"/>
    <w:pPr>
      <w:suppressLineNumbers/>
    </w:pPr>
  </w:style>
  <w:style w:type="paragraph" w:customStyle="1" w:styleId="TableHeading">
    <w:name w:val="Table Heading"/>
    <w:basedOn w:val="TableContents"/>
    <w:rsid w:val="00F8397F"/>
    <w:pPr>
      <w:jc w:val="center"/>
    </w:pPr>
    <w:rPr>
      <w:b/>
      <w:bCs/>
      <w:i/>
      <w:iCs/>
    </w:rPr>
  </w:style>
  <w:style w:type="paragraph" w:styleId="Caption">
    <w:name w:val="caption"/>
    <w:basedOn w:val="Standard"/>
    <w:rsid w:val="00F8397F"/>
    <w:pPr>
      <w:suppressLineNumbers/>
      <w:spacing w:before="120" w:after="120"/>
    </w:pPr>
    <w:rPr>
      <w:i/>
      <w:iCs/>
      <w:sz w:val="20"/>
    </w:rPr>
  </w:style>
  <w:style w:type="paragraph" w:customStyle="1" w:styleId="Framecontents">
    <w:name w:val="Frame contents"/>
    <w:basedOn w:val="Textbody"/>
    <w:rsid w:val="00F8397F"/>
  </w:style>
  <w:style w:type="paragraph" w:customStyle="1" w:styleId="Index">
    <w:name w:val="Index"/>
    <w:basedOn w:val="Standard"/>
    <w:rsid w:val="00F8397F"/>
    <w:pPr>
      <w:suppressLineNumbers/>
    </w:pPr>
  </w:style>
  <w:style w:type="paragraph" w:customStyle="1" w:styleId="WW-Caption">
    <w:name w:val="WW-Caption"/>
    <w:basedOn w:val="Standard"/>
    <w:rsid w:val="00F8397F"/>
    <w:pPr>
      <w:suppressLineNumbers/>
      <w:spacing w:before="120" w:after="120"/>
    </w:pPr>
    <w:rPr>
      <w:i/>
      <w:iCs/>
      <w:sz w:val="20"/>
    </w:rPr>
  </w:style>
  <w:style w:type="paragraph" w:customStyle="1" w:styleId="WW-Index">
    <w:name w:val="WW-Index"/>
    <w:basedOn w:val="Standard"/>
    <w:rsid w:val="00F8397F"/>
    <w:pPr>
      <w:suppressLineNumbers/>
    </w:pPr>
  </w:style>
  <w:style w:type="paragraph" w:customStyle="1" w:styleId="WW-Caption1">
    <w:name w:val="WW-Caption1"/>
    <w:basedOn w:val="Standard"/>
    <w:rsid w:val="00F8397F"/>
    <w:pPr>
      <w:suppressLineNumbers/>
      <w:spacing w:before="120" w:after="120"/>
    </w:pPr>
    <w:rPr>
      <w:i/>
      <w:iCs/>
      <w:sz w:val="20"/>
    </w:rPr>
  </w:style>
  <w:style w:type="paragraph" w:customStyle="1" w:styleId="WW-Index1">
    <w:name w:val="WW-Index1"/>
    <w:basedOn w:val="Standard"/>
    <w:rsid w:val="00F8397F"/>
    <w:pPr>
      <w:suppressLineNumbers/>
    </w:pPr>
  </w:style>
  <w:style w:type="paragraph" w:customStyle="1" w:styleId="WW-Framecontents">
    <w:name w:val="WW-Frame contents"/>
    <w:basedOn w:val="Textbody"/>
    <w:rsid w:val="00F8397F"/>
  </w:style>
  <w:style w:type="paragraph" w:customStyle="1" w:styleId="WW-TableContents">
    <w:name w:val="WW-Table Contents"/>
    <w:basedOn w:val="Textbody"/>
    <w:rsid w:val="00F8397F"/>
    <w:pPr>
      <w:suppressLineNumbers/>
    </w:pPr>
  </w:style>
  <w:style w:type="paragraph" w:customStyle="1" w:styleId="WW-TableContents1">
    <w:name w:val="WW-Table Contents1"/>
    <w:basedOn w:val="Textbody"/>
    <w:rsid w:val="00F8397F"/>
    <w:pPr>
      <w:suppressLineNumbers/>
    </w:pPr>
  </w:style>
  <w:style w:type="paragraph" w:customStyle="1" w:styleId="WW-TableHeading">
    <w:name w:val="WW-Table Heading"/>
    <w:basedOn w:val="WW-TableContents"/>
    <w:rsid w:val="00F8397F"/>
    <w:pPr>
      <w:jc w:val="center"/>
    </w:pPr>
    <w:rPr>
      <w:b/>
      <w:bCs/>
      <w:i/>
      <w:iCs/>
    </w:rPr>
  </w:style>
  <w:style w:type="paragraph" w:customStyle="1" w:styleId="WW-TableHeading1">
    <w:name w:val="WW-Table Heading1"/>
    <w:basedOn w:val="WW-TableContents1"/>
    <w:rsid w:val="00F8397F"/>
    <w:pPr>
      <w:jc w:val="center"/>
    </w:pPr>
    <w:rPr>
      <w:b/>
      <w:bCs/>
      <w:i/>
      <w:iCs/>
    </w:rPr>
  </w:style>
  <w:style w:type="paragraph" w:customStyle="1" w:styleId="WW-Framecontents1">
    <w:name w:val="WW-Frame contents1"/>
    <w:basedOn w:val="Textbody"/>
    <w:rsid w:val="00F8397F"/>
  </w:style>
  <w:style w:type="character" w:customStyle="1" w:styleId="WW-Absatz-Standardschriftart">
    <w:name w:val="WW-Absatz-Standardschriftart"/>
    <w:rsid w:val="00F8397F"/>
  </w:style>
  <w:style w:type="character" w:customStyle="1" w:styleId="WW-Absatz-Standardschriftart1">
    <w:name w:val="WW-Absatz-Standardschriftart1"/>
    <w:rsid w:val="00F8397F"/>
  </w:style>
  <w:style w:type="character" w:customStyle="1" w:styleId="FootnoteSymbol">
    <w:name w:val="Footnote Symbol"/>
    <w:rsid w:val="00F8397F"/>
  </w:style>
  <w:style w:type="character" w:customStyle="1" w:styleId="EndnoteSymbol">
    <w:name w:val="Endnote Symbol"/>
    <w:rsid w:val="00F8397F"/>
  </w:style>
  <w:style w:type="paragraph" w:styleId="BalloonText">
    <w:name w:val="Balloon Text"/>
    <w:basedOn w:val="Normal"/>
    <w:link w:val="BalloonTextChar"/>
    <w:uiPriority w:val="99"/>
    <w:semiHidden/>
    <w:unhideWhenUsed/>
    <w:rsid w:val="00FE44A5"/>
    <w:rPr>
      <w:rFonts w:ascii="Tahoma" w:hAnsi="Tahoma" w:cs="Tahoma"/>
      <w:sz w:val="16"/>
      <w:szCs w:val="16"/>
    </w:rPr>
  </w:style>
  <w:style w:type="character" w:customStyle="1" w:styleId="BalloonTextChar">
    <w:name w:val="Balloon Text Char"/>
    <w:basedOn w:val="DefaultParagraphFont"/>
    <w:link w:val="BalloonText"/>
    <w:uiPriority w:val="99"/>
    <w:semiHidden/>
    <w:rsid w:val="00FE44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82EFAD-900C-4EFF-AD2A-21C88B0F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Weng Solamo</dc:creator>
  <cp:lastModifiedBy>Emir Mercado</cp:lastModifiedBy>
  <cp:revision>91</cp:revision>
  <cp:lastPrinted>2013-10-01T06:56:00Z</cp:lastPrinted>
  <dcterms:created xsi:type="dcterms:W3CDTF">2006-07-10T13:37:00Z</dcterms:created>
  <dcterms:modified xsi:type="dcterms:W3CDTF">2013-10-15T17:33:00Z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