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1900" w:after="240"/>
      </w:pPr>
      <w:r>
        <w:rPr>
          <w:b/>
          <w:color w:val="17365D"/>
          <w:sz w:val="48"/>
          <w:szCs w:val="48"/>
        </w:rPr>
        <w:t>BAYKAR VAKA ANALİZİ</w:t>
      </w:r>
    </w:p>
    <w:p>
      <w:pPr>
        <w:pStyle w:val="Title"/>
        <w:jc w:val="center"/>
      </w:pPr>
      <w:r>
        <w:rPr/>
        <w:t>Merkeziyetsiz Çoklu İHA Varış Koordinasyonu</w:t>
      </w:r>
    </w:p>
    <w:p>
      <w:pPr>
        <w:pStyle w:val="Subtitle"/>
        <w:jc w:val="center"/>
      </w:pPr>
      <w:r>
        <w:rPr/>
        <w:t>ArduPlane 4.6.3 SITL • ROS 2 Humble • AP_DDS</w:t>
      </w:r>
    </w:p>
    <w:p>
      <w:pPr/>
    </w:p>
    <w:p>
      <w:pPr>
        <w:pStyle w:val="CoverLabel"/>
        <w:jc w:val="center"/>
      </w:pPr>
      <w:r>
        <w:rPr/>
        <w:t>TEKNİK RAPOR</w:t>
      </w:r>
    </w:p>
    <w:p>
      <w:pPr/>
    </w:p>
    <w:tbl>
      <w:tblPr>
        <w:tblStyle w:val="TableGrid"/>
        <w:tblW w:w="0" w:type="auto"/>
        <w:tblLook w:val="04A0" w:firstRow="1" w:lastRow="0" w:firstColumn="0" w:lastColumn="0" w:noHBand="0" w:noVBand="1"/>
      </w:tblPr>
      <w:tblGrid>
        <w:gridCol w:w="4500"/>
        <w:gridCol w:w="4500"/>
      </w:tblGrid>
      <w:tr>
        <w:trPr>
          <w:cantSplit/>
          <w:tblHeader/>
        </w:trPr>
        <w:tc>
          <w:tcPr>
            <w:tcW w:w="4500" w:type="dxa"/>
            <w:vAlign w:val="center"/>
            <w:shd w:val="clear" w:fill="17365D"/>
          </w:tcPr>
          <w:p>
            <w:pPr>
              <w:spacing w:after="0"/>
            </w:pPr>
            <w:r>
              <w:rPr>
                <w:rFonts w:ascii="Calibri" w:hAnsi="Calibri" w:cs="Calibri"/>
                <w:sz w:val="18"/>
                <w:b/>
                <w:color w:val="FFFFFF"/>
              </w:rPr>
              <w:t>Belge bilgisi</w:t>
            </w:r>
          </w:p>
        </w:tc>
        <w:tc>
          <w:tcPr>
            <w:tcW w:w="4500" w:type="dxa"/>
            <w:vAlign w:val="center"/>
            <w:shd w:val="clear" w:fill="17365D"/>
          </w:tcPr>
          <w:p>
            <w:pPr>
              <w:spacing w:after="0"/>
            </w:pPr>
            <w:r>
              <w:rPr>
                <w:rFonts w:ascii="Calibri" w:hAnsi="Calibri" w:cs="Calibri"/>
                <w:sz w:val="18"/>
                <w:b/>
                <w:color w:val="FFFFFF"/>
              </w:rPr>
              <w:t>Değer</w:t>
            </w:r>
          </w:p>
        </w:tc>
      </w:tr>
      <w:tr>
        <w:trPr>
          <w:cantSplit/>
        </w:trPr>
        <w:tc>
          <w:tcPr>
            <w:tcW w:w="4500" w:type="dxa"/>
            <w:vAlign w:val="center"/>
          </w:tcPr>
          <w:p>
            <w:pPr>
              <w:spacing w:after="0"/>
            </w:pPr>
            <w:r>
              <w:rPr>
                <w:rFonts w:ascii="Calibri" w:hAnsi="Calibri" w:cs="Calibri"/>
                <w:sz w:val="18"/>
              </w:rPr>
              <w:t>Hazırlayan</w:t>
            </w:r>
          </w:p>
        </w:tc>
        <w:tc>
          <w:tcPr>
            <w:tcW w:w="4500" w:type="dxa"/>
            <w:vAlign w:val="center"/>
          </w:tcPr>
          <w:p>
            <w:pPr>
              <w:spacing w:after="0"/>
            </w:pPr>
            <w:r>
              <w:rPr>
                <w:rFonts w:ascii="Calibri" w:hAnsi="Calibri" w:cs="Calibri"/>
                <w:sz w:val="18"/>
              </w:rPr>
              <w:t>[Ad Soyad]</w:t>
            </w:r>
          </w:p>
        </w:tc>
      </w:tr>
      <w:tr>
        <w:trPr>
          <w:cantSplit/>
        </w:trPr>
        <w:tc>
          <w:tcPr>
            <w:tcW w:w="4500" w:type="dxa"/>
            <w:vAlign w:val="center"/>
            <w:shd w:val="clear" w:fill="F3F6F9"/>
          </w:tcPr>
          <w:p>
            <w:pPr>
              <w:spacing w:after="0"/>
            </w:pPr>
            <w:r>
              <w:rPr>
                <w:rFonts w:ascii="Calibri" w:hAnsi="Calibri" w:cs="Calibri"/>
                <w:sz w:val="18"/>
              </w:rPr>
              <w:t>Tarih</w:t>
            </w:r>
          </w:p>
        </w:tc>
        <w:tc>
          <w:tcPr>
            <w:tcW w:w="4500" w:type="dxa"/>
            <w:vAlign w:val="center"/>
            <w:shd w:val="clear" w:fill="F3F6F9"/>
          </w:tcPr>
          <w:p>
            <w:pPr>
              <w:spacing w:after="0"/>
            </w:pPr>
            <w:r>
              <w:rPr>
                <w:rFonts w:ascii="Calibri" w:hAnsi="Calibri" w:cs="Calibri"/>
                <w:sz w:val="18"/>
              </w:rPr>
              <w:t>6 Ağustos 2026</w:t>
            </w:r>
          </w:p>
        </w:tc>
      </w:tr>
      <w:tr>
        <w:trPr>
          <w:cantSplit/>
        </w:trPr>
        <w:tc>
          <w:tcPr>
            <w:tcW w:w="4500" w:type="dxa"/>
            <w:vAlign w:val="center"/>
          </w:tcPr>
          <w:p>
            <w:pPr>
              <w:spacing w:after="0"/>
            </w:pPr>
            <w:r>
              <w:rPr>
                <w:rFonts w:ascii="Calibri" w:hAnsi="Calibri" w:cs="Calibri"/>
                <w:sz w:val="18"/>
              </w:rPr>
              <w:t>Sürüm</w:t>
            </w:r>
          </w:p>
        </w:tc>
        <w:tc>
          <w:tcPr>
            <w:tcW w:w="4500" w:type="dxa"/>
            <w:vAlign w:val="center"/>
          </w:tcPr>
          <w:p>
            <w:pPr>
              <w:spacing w:after="0"/>
            </w:pPr>
            <w:r>
              <w:rPr>
                <w:rFonts w:ascii="Calibri" w:hAnsi="Calibri" w:cs="Calibri"/>
                <w:sz w:val="18"/>
              </w:rPr>
              <w:t>R0 • ilk rapor taslağı</w:t>
            </w:r>
          </w:p>
        </w:tc>
      </w:tr>
      <w:tr>
        <w:trPr>
          <w:cantSplit/>
        </w:trPr>
        <w:tc>
          <w:tcPr>
            <w:tcW w:w="4500" w:type="dxa"/>
            <w:vAlign w:val="center"/>
            <w:shd w:val="clear" w:fill="F3F6F9"/>
          </w:tcPr>
          <w:p>
            <w:pPr>
              <w:spacing w:after="0"/>
            </w:pPr>
            <w:r>
              <w:rPr>
                <w:rFonts w:ascii="Calibri" w:hAnsi="Calibri" w:cs="Calibri"/>
                <w:sz w:val="18"/>
              </w:rPr>
              <w:t>Kapsam</w:t>
            </w:r>
          </w:p>
        </w:tc>
        <w:tc>
          <w:tcPr>
            <w:tcW w:w="4500" w:type="dxa"/>
            <w:vAlign w:val="center"/>
            <w:shd w:val="clear" w:fill="F3F6F9"/>
          </w:tcPr>
          <w:p>
            <w:pPr>
              <w:spacing w:after="0"/>
            </w:pPr>
            <w:r>
              <w:rPr>
                <w:rFonts w:ascii="Calibri" w:hAnsi="Calibri" w:cs="Calibri"/>
                <w:sz w:val="18"/>
              </w:rPr>
              <w:t>Üç sabit kanatlı aracın 20 saniye aralıklı varış koordinasyonu</w:t>
            </w:r>
          </w:p>
        </w:tc>
      </w:tr>
    </w:tbl>
    <w:p>
      <w:pPr/>
    </w:p>
    <w:p>
      <w:pPr>
        <w:pStyle w:val="CoverNote"/>
        <w:jc w:val="center"/>
      </w:pPr>
      <w:r>
        <w:rPr/>
        <w:t>Bu rapor güncel kaynak kod, vaka dokümanı ve doğrulanmış SITL koşu kayıtları esas alınarak hazırlanmıştır.</w:t>
      </w:r>
    </w:p>
    <w:p>
      <w:r>
        <w:br w:type="page"/>
      </w:r>
    </w:p>
    <w:p>
      <w:pPr>
        <w:pStyle w:val="Heading1"/>
        <w:keepNext/>
      </w:pPr>
      <w:r>
        <w:rPr/>
        <w:t>İçindekiler</w:t>
      </w:r>
    </w:p>
    <w:p>
      <w:pPr>
        <w:pStyle w:val="TOCHeading"/>
      </w:pPr>
      <w:r>
        <w:fldChar w:fldCharType="begin" w:dirty="true"/>
      </w:r>
      <w:r>
        <w:instrText xml:space="preserve"> TOC \o "1-3" \h \z \u </w:instrText>
      </w:r>
      <w:r>
        <w:fldChar w:fldCharType="separate"/>
      </w:r>
      <w:r>
        <w:rPr>
          <w:i/>
          <w:color w:val="64748B"/>
        </w:rPr>
        <w:t>İçindekiler alanı Word açıldığında güncellenir.</w:t>
      </w:r>
      <w:r>
        <w:fldChar w:fldCharType="end"/>
      </w:r>
    </w:p>
    <w:p>
      <w:r>
        <w:br w:type="page"/>
      </w:r>
    </w:p>
    <w:p>
      <w:pPr>
        <w:pStyle w:val="Heading1"/>
        <w:keepNext/>
      </w:pPr>
      <w:r>
        <w:rPr/>
        <w:t>Yönetici Özeti</w:t>
      </w:r>
    </w:p>
    <w:p>
      <w:pPr/>
      <w:r>
        <w:rPr/>
        <w:t>Bu çalışmada üç sabit kanatlı hava aracının farklı pistlerden otonom olarak kalkıp kendilerine verilen rotaları izleyerek ortak bir hedefe belirli sırayla ulaşması ele alındı. Hedef, araçların HA-1, HA-2 ve HA-3 sırasıyla, ardışık varışlar arasında 20 saniye olacak biçimde görev yapmasıdır. Çözüm ArduPlane 4.6.3 SITL, ROS 2 Humble ve ArduPilot'un yerleşik DDS arayüzü üzerinde geliştirildi.</w:t>
      </w:r>
    </w:p>
    <w:p>
      <w:pPr/>
      <w:r>
        <w:rPr/>
        <w:t>Sistemde merkezi bir karar verici veya yer kontrol istasyonu bulunmuyor. Her araç için bağımsız çalışan bir ROS 2 agent'ı var. Agent kendi ArduPlane örneğinden telemetri alıyor, diğer araçların yayınladığı durumları dinliyor ve kendi kalkış zamanını, hedef varış anını ve hız komutunu hesaplıyor. Araçlar birbirine komut göndermiyor; yalnızca durum ve plan bilgisi paylaşıyor.</w:t>
      </w:r>
    </w:p>
    <w:p>
      <w:pPr/>
      <w:r>
        <w:rPr/>
        <w:t>Zamanlamada öncelik beklemeyi yerde yapmaya verildi. Rota uzunlukları ve rüzgâr etkisi nedeniyle oluşan büyük zaman farkı kalkış gecikmesiyle gideriliyor. Uçuş sırasında kalan küçük hata hava hızı komutuyla düzeltiliyor. Hedef çevresindeki 2 km alanda loiter yapılmıyor. Gerekli olduğunda bu sınırdan önce belirlenen son yasal kapıda kısa süreli GUIDED bekleme uygulanabiliyor. Terminal faza girerken hız değiştirme yetkisinin tamamen tüketilmemesi için ulaşılabilirlik sınırları ve terminal rezervi kullanılıyor.</w:t>
      </w:r>
    </w:p>
    <w:p>
      <w:pPr/>
      <w:r>
        <w:rPr/>
        <w:t>Doğrulama sakin hava, sabit 8 m/s rüzgâr ve değişken rüzgâr senaryolarında yapıldı. Proje kayıtlarında her senaryo için iki başarılı koşu bulunuyor. En kötü ardışık zaman farkı hatası 0,17 s, hedefe en uzak kabul edilen geçiş 4,99 m ve en büyük rota sapması 127 m olarak ölçüldü. Son video koşusunda değişken rüzgâr altında varış aralıkları 20,07 s ve 19,94 s oldu; üç araç da 5 m hedef sınırına girdi ve havada bekleme oluşmadı.</w:t>
      </w:r>
    </w:p>
    <w:p>
      <w:pPr>
        <w:pStyle w:val="Heading1"/>
        <w:keepNext/>
      </w:pPr>
      <w:r>
        <w:rPr/>
        <w:t>1. Görev Tanımı ve Tasarım Kararları</w:t>
      </w:r>
    </w:p>
    <w:p>
      <w:pPr>
        <w:pStyle w:val="Heading2"/>
        <w:keepNext/>
      </w:pPr>
      <w:r>
        <w:rPr/>
        <w:t>1.1 Görev ve girdiler</w:t>
      </w:r>
    </w:p>
    <w:p>
      <w:pPr/>
      <w:r>
        <w:rPr/>
        <w:t>Vaka çalışması üç farklı başlangıç konumu, üç farklı rota ve tek bir ortak hedef veriyor. Araçların manuel müdahale veya GCS komutu olmadan kalkması, verilen rota noktalarını takip etmesi ve hedefe HA-1, HA-2, HA-3 sırasıyla ulaşması gerekiyor. Ardışık varışlar arasındaki istenen süre 20 saniyedir.</w:t>
      </w:r>
    </w:p>
    <w:tbl>
      <w:tblPr>
        <w:tblStyle w:val="TableGrid"/>
        <w:tblW w:w="0" w:type="auto"/>
        <w:tblLook w:val="04A0" w:firstRow="1" w:lastRow="0" w:firstColumn="0" w:lastColumn="0" w:noHBand="0" w:noVBand="1"/>
      </w:tblPr>
      <w:tblGrid>
        <w:gridCol w:w="2250"/>
        <w:gridCol w:w="2250"/>
        <w:gridCol w:w="2250"/>
        <w:gridCol w:w="2250"/>
      </w:tblGrid>
      <w:tr>
        <w:trPr>
          <w:cantSplit/>
          <w:tblHeader/>
        </w:trPr>
        <w:tc>
          <w:tcPr>
            <w:tcW w:w="2250" w:type="dxa"/>
            <w:vAlign w:val="center"/>
            <w:shd w:val="clear" w:fill="17365D"/>
          </w:tcPr>
          <w:p>
            <w:pPr>
              <w:spacing w:after="0"/>
            </w:pPr>
            <w:r>
              <w:rPr>
                <w:rFonts w:ascii="Calibri" w:hAnsi="Calibri" w:cs="Calibri"/>
                <w:sz w:val="18"/>
                <w:b/>
                <w:color w:val="FFFFFF"/>
              </w:rPr>
              <w:t>Araç</w:t>
            </w:r>
          </w:p>
        </w:tc>
        <w:tc>
          <w:tcPr>
            <w:tcW w:w="2250" w:type="dxa"/>
            <w:vAlign w:val="center"/>
            <w:shd w:val="clear" w:fill="17365D"/>
          </w:tcPr>
          <w:p>
            <w:pPr>
              <w:spacing w:after="0"/>
            </w:pPr>
            <w:r>
              <w:rPr>
                <w:rFonts w:ascii="Calibri" w:hAnsi="Calibri" w:cs="Calibri"/>
                <w:sz w:val="18"/>
                <w:b/>
                <w:color w:val="FFFFFF"/>
              </w:rPr>
              <w:t>Başlangıç konumu</w:t>
            </w:r>
          </w:p>
        </w:tc>
        <w:tc>
          <w:tcPr>
            <w:tcW w:w="2250" w:type="dxa"/>
            <w:vAlign w:val="center"/>
            <w:shd w:val="clear" w:fill="17365D"/>
          </w:tcPr>
          <w:p>
            <w:pPr>
              <w:spacing w:after="0"/>
            </w:pPr>
            <w:r>
              <w:rPr>
                <w:rFonts w:ascii="Calibri" w:hAnsi="Calibri" w:cs="Calibri"/>
                <w:sz w:val="18"/>
                <w:b/>
                <w:color w:val="FFFFFF"/>
              </w:rPr>
              <w:t>Rota noktası sayısı</w:t>
            </w:r>
          </w:p>
        </w:tc>
        <w:tc>
          <w:tcPr>
            <w:tcW w:w="2250" w:type="dxa"/>
            <w:vAlign w:val="center"/>
            <w:shd w:val="clear" w:fill="17365D"/>
          </w:tcPr>
          <w:p>
            <w:pPr>
              <w:spacing w:after="0"/>
            </w:pPr>
            <w:r>
              <w:rPr>
                <w:rFonts w:ascii="Calibri" w:hAnsi="Calibri" w:cs="Calibri"/>
                <w:sz w:val="18"/>
                <w:b/>
                <w:color w:val="FFFFFF"/>
              </w:rPr>
              <w:t>Ortak hedef</w:t>
            </w:r>
          </w:p>
        </w:tc>
      </w:tr>
      <w:tr>
        <w:trPr>
          <w:cantSplit/>
        </w:trPr>
        <w:tc>
          <w:tcPr>
            <w:tcW w:w="2250" w:type="dxa"/>
            <w:vAlign w:val="center"/>
          </w:tcPr>
          <w:p>
            <w:pPr>
              <w:spacing w:after="0"/>
            </w:pPr>
            <w:r>
              <w:rPr>
                <w:rFonts w:ascii="Calibri" w:hAnsi="Calibri" w:cs="Calibri"/>
                <w:sz w:val="18"/>
              </w:rPr>
              <w:t>HA-1</w:t>
            </w:r>
          </w:p>
        </w:tc>
        <w:tc>
          <w:tcPr>
            <w:tcW w:w="2250" w:type="dxa"/>
            <w:vAlign w:val="center"/>
          </w:tcPr>
          <w:p>
            <w:pPr>
              <w:spacing w:after="0"/>
            </w:pPr>
            <w:r>
              <w:rPr>
                <w:rFonts w:ascii="Calibri" w:hAnsi="Calibri" w:cs="Calibri"/>
                <w:sz w:val="18"/>
              </w:rPr>
              <w:t>47.530002 N, 122.302457 W</w:t>
            </w:r>
          </w:p>
        </w:tc>
        <w:tc>
          <w:tcPr>
            <w:tcW w:w="2250" w:type="dxa"/>
            <w:vAlign w:val="center"/>
          </w:tcPr>
          <w:p>
            <w:pPr>
              <w:spacing w:after="0"/>
            </w:pPr>
            <w:r>
              <w:rPr>
                <w:rFonts w:ascii="Calibri" w:hAnsi="Calibri" w:cs="Calibri"/>
                <w:sz w:val="18"/>
              </w:rPr>
              <w:t>6</w:t>
            </w:r>
          </w:p>
        </w:tc>
        <w:tc>
          <w:tcPr>
            <w:tcW w:w="2250" w:type="dxa"/>
            <w:vAlign w:val="center"/>
          </w:tcPr>
          <w:p>
            <w:pPr>
              <w:spacing w:after="0"/>
            </w:pPr>
            <w:r>
              <w:rPr>
                <w:rFonts w:ascii="Calibri" w:hAnsi="Calibri" w:cs="Calibri"/>
                <w:sz w:val="18"/>
              </w:rPr>
              <w:t>47.535683 N, 122.228584 W</w:t>
            </w:r>
          </w:p>
        </w:tc>
      </w:tr>
      <w:tr>
        <w:trPr>
          <w:cantSplit/>
        </w:trPr>
        <w:tc>
          <w:tcPr>
            <w:tcW w:w="2250" w:type="dxa"/>
            <w:vAlign w:val="center"/>
            <w:shd w:val="clear" w:fill="F3F6F9"/>
          </w:tcPr>
          <w:p>
            <w:pPr>
              <w:spacing w:after="0"/>
            </w:pPr>
            <w:r>
              <w:rPr>
                <w:rFonts w:ascii="Calibri" w:hAnsi="Calibri" w:cs="Calibri"/>
                <w:sz w:val="18"/>
              </w:rPr>
              <w:t>HA-2</w:t>
            </w:r>
          </w:p>
        </w:tc>
        <w:tc>
          <w:tcPr>
            <w:tcW w:w="2250" w:type="dxa"/>
            <w:vAlign w:val="center"/>
            <w:shd w:val="clear" w:fill="F3F6F9"/>
          </w:tcPr>
          <w:p>
            <w:pPr>
              <w:spacing w:after="0"/>
            </w:pPr>
            <w:r>
              <w:rPr>
                <w:rFonts w:ascii="Calibri" w:hAnsi="Calibri" w:cs="Calibri"/>
                <w:sz w:val="18"/>
              </w:rPr>
              <w:t>47.451146 N, 122.317983 W</w:t>
            </w:r>
          </w:p>
        </w:tc>
        <w:tc>
          <w:tcPr>
            <w:tcW w:w="2250" w:type="dxa"/>
            <w:vAlign w:val="center"/>
            <w:shd w:val="clear" w:fill="F3F6F9"/>
          </w:tcPr>
          <w:p>
            <w:pPr>
              <w:spacing w:after="0"/>
            </w:pPr>
            <w:r>
              <w:rPr>
                <w:rFonts w:ascii="Calibri" w:hAnsi="Calibri" w:cs="Calibri"/>
                <w:sz w:val="18"/>
              </w:rPr>
              <w:t>4</w:t>
            </w:r>
          </w:p>
        </w:tc>
        <w:tc>
          <w:tcPr>
            <w:tcW w:w="2250" w:type="dxa"/>
            <w:vAlign w:val="center"/>
            <w:shd w:val="clear" w:fill="F3F6F9"/>
          </w:tcPr>
          <w:p>
            <w:pPr>
              <w:spacing w:after="0"/>
            </w:pPr>
            <w:r>
              <w:rPr>
                <w:rFonts w:ascii="Calibri" w:hAnsi="Calibri" w:cs="Calibri"/>
                <w:sz w:val="18"/>
              </w:rPr>
              <w:t>47.535683 N, 122.228584 W</w:t>
            </w:r>
          </w:p>
        </w:tc>
      </w:tr>
      <w:tr>
        <w:trPr>
          <w:cantSplit/>
        </w:trPr>
        <w:tc>
          <w:tcPr>
            <w:tcW w:w="2250" w:type="dxa"/>
            <w:vAlign w:val="center"/>
          </w:tcPr>
          <w:p>
            <w:pPr>
              <w:spacing w:after="0"/>
            </w:pPr>
            <w:r>
              <w:rPr>
                <w:rFonts w:ascii="Calibri" w:hAnsi="Calibri" w:cs="Calibri"/>
                <w:sz w:val="18"/>
              </w:rPr>
              <w:t>HA-3</w:t>
            </w:r>
          </w:p>
        </w:tc>
        <w:tc>
          <w:tcPr>
            <w:tcW w:w="2250" w:type="dxa"/>
            <w:vAlign w:val="center"/>
          </w:tcPr>
          <w:p>
            <w:pPr>
              <w:spacing w:after="0"/>
            </w:pPr>
            <w:r>
              <w:rPr>
                <w:rFonts w:ascii="Calibri" w:hAnsi="Calibri" w:cs="Calibri"/>
                <w:sz w:val="18"/>
              </w:rPr>
              <w:t>47.492515 N, 122.215659 W</w:t>
            </w:r>
          </w:p>
        </w:tc>
        <w:tc>
          <w:tcPr>
            <w:tcW w:w="2250" w:type="dxa"/>
            <w:vAlign w:val="center"/>
          </w:tcPr>
          <w:p>
            <w:pPr>
              <w:spacing w:after="0"/>
            </w:pPr>
            <w:r>
              <w:rPr>
                <w:rFonts w:ascii="Calibri" w:hAnsi="Calibri" w:cs="Calibri"/>
                <w:sz w:val="18"/>
              </w:rPr>
              <w:t>5</w:t>
            </w:r>
          </w:p>
        </w:tc>
        <w:tc>
          <w:tcPr>
            <w:tcW w:w="2250" w:type="dxa"/>
            <w:vAlign w:val="center"/>
          </w:tcPr>
          <w:p>
            <w:pPr>
              <w:spacing w:after="0"/>
            </w:pPr>
            <w:r>
              <w:rPr>
                <w:rFonts w:ascii="Calibri" w:hAnsi="Calibri" w:cs="Calibri"/>
                <w:sz w:val="18"/>
              </w:rPr>
              <w:t>47.535683 N, 122.228584 W</w:t>
            </w:r>
          </w:p>
        </w:tc>
      </w:tr>
    </w:tbl>
    <w:p>
      <w:pPr/>
    </w:p>
    <w:p>
      <w:pPr>
        <w:jc w:val="center"/>
      </w:pPr>
      <w:r>
        <w:drawing>
          <wp:inline distT="0" distB="0" distL="0" distR="0">
            <wp:extent cx="5715000" cy="3461016"/>
            <wp:effectExtent l="0" t="0" r="0" b="0"/>
            <wp:docPr id="1" name="Görsel 1"/>
            <wp:cNvGraphicFramePr>
              <a:graphicFrameLocks noChangeAspect="1"/>
            </wp:cNvGraphicFramePr>
            <a:graphic>
              <a:graphicData uri="http://schemas.openxmlformats.org/drawingml/2006/picture">
                <pic:pic>
                  <pic:nvPicPr>
                    <pic:cNvPr id="0" name="routes.png"/>
                    <pic:cNvPicPr/>
                  </pic:nvPicPr>
                  <pic:blipFill>
                    <a:blip r:embed="rId10"/>
                    <a:stretch>
                      <a:fillRect/>
                    </a:stretch>
                  </pic:blipFill>
                  <pic:spPr>
                    <a:xfrm>
                      <a:off x="0" y="0"/>
                      <a:ext cx="5715000" cy="3461016"/>
                    </a:xfrm>
                    <a:prstGeom prst="rect">
                      <a:avLst/>
                    </a:prstGeom>
                  </pic:spPr>
                </pic:pic>
              </a:graphicData>
            </a:graphic>
          </wp:inline>
        </w:drawing>
      </w:r>
    </w:p>
    <w:p>
      <w:pPr>
        <w:pStyle w:val="Caption"/>
        <w:jc w:val="center"/>
        <w:keepNext/>
      </w:pPr>
      <w:r>
        <w:rPr/>
        <w:t>Şekil 1. Üç aracın başlangıç noktaları, verilen rotaları ve ortak hedefi</w:t>
      </w:r>
    </w:p>
    <w:p>
      <w:pPr>
        <w:pStyle w:val="Heading2"/>
        <w:keepNext/>
      </w:pPr>
      <w:r>
        <w:rPr/>
        <w:t>1.2 Kabul ölçütleri</w:t>
      </w:r>
    </w:p>
    <w:p>
      <w:pPr/>
      <w:r>
        <w:rPr/>
        <w:t>Belgede zaman farkı için sayısal tolerans verilmediği için doğrulamada 20 s ± 1,0 s iç kabul ölçütü kullandım. Bu değer belgeye ait yeni bir şart değil, sonuçları otomatik değerlendirebilmek için belirlenen mühendislik toleransıdır.</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Ölçüt</w:t>
            </w:r>
          </w:p>
        </w:tc>
        <w:tc>
          <w:tcPr>
            <w:tcW w:w="3000" w:type="dxa"/>
            <w:vAlign w:val="center"/>
            <w:shd w:val="clear" w:fill="17365D"/>
          </w:tcPr>
          <w:p>
            <w:pPr>
              <w:spacing w:after="0"/>
            </w:pPr>
            <w:r>
              <w:rPr>
                <w:rFonts w:ascii="Calibri" w:hAnsi="Calibri" w:cs="Calibri"/>
                <w:sz w:val="18"/>
                <w:b/>
                <w:color w:val="FFFFFF"/>
              </w:rPr>
              <w:t>Kabul değeri</w:t>
            </w:r>
          </w:p>
        </w:tc>
        <w:tc>
          <w:tcPr>
            <w:tcW w:w="3000" w:type="dxa"/>
            <w:vAlign w:val="center"/>
            <w:shd w:val="clear" w:fill="17365D"/>
          </w:tcPr>
          <w:p>
            <w:pPr>
              <w:spacing w:after="0"/>
            </w:pPr>
            <w:r>
              <w:rPr>
                <w:rFonts w:ascii="Calibri" w:hAnsi="Calibri" w:cs="Calibri"/>
                <w:sz w:val="18"/>
                <w:b/>
                <w:color w:val="FFFFFF"/>
              </w:rPr>
              <w:t>Kaynak</w:t>
            </w:r>
          </w:p>
        </w:tc>
      </w:tr>
      <w:tr>
        <w:trPr>
          <w:cantSplit/>
        </w:trPr>
        <w:tc>
          <w:tcPr>
            <w:tcW w:w="3000" w:type="dxa"/>
            <w:vAlign w:val="center"/>
          </w:tcPr>
          <w:p>
            <w:pPr>
              <w:spacing w:after="0"/>
            </w:pPr>
            <w:r>
              <w:rPr>
                <w:rFonts w:ascii="Calibri" w:hAnsi="Calibri" w:cs="Calibri"/>
                <w:sz w:val="18"/>
              </w:rPr>
              <w:t>Varış sırası</w:t>
            </w:r>
          </w:p>
        </w:tc>
        <w:tc>
          <w:tcPr>
            <w:tcW w:w="3000" w:type="dxa"/>
            <w:vAlign w:val="center"/>
          </w:tcPr>
          <w:p>
            <w:pPr>
              <w:spacing w:after="0"/>
            </w:pPr>
            <w:r>
              <w:rPr>
                <w:rFonts w:ascii="Calibri" w:hAnsi="Calibri" w:cs="Calibri"/>
                <w:sz w:val="18"/>
              </w:rPr>
              <w:t>HA-1 → HA-2 → HA-3</w:t>
            </w:r>
          </w:p>
        </w:tc>
        <w:tc>
          <w:tcPr>
            <w:tcW w:w="3000" w:type="dxa"/>
            <w:vAlign w:val="center"/>
          </w:tcPr>
          <w:p>
            <w:pPr>
              <w:spacing w:after="0"/>
            </w:pPr>
            <w:r>
              <w:rPr>
                <w:rFonts w:ascii="Calibri" w:hAnsi="Calibri" w:cs="Calibri"/>
                <w:sz w:val="18"/>
              </w:rPr>
              <w:t>Vaka maddesi 2</w:t>
            </w:r>
          </w:p>
        </w:tc>
      </w:tr>
      <w:tr>
        <w:trPr>
          <w:cantSplit/>
        </w:trPr>
        <w:tc>
          <w:tcPr>
            <w:tcW w:w="3000" w:type="dxa"/>
            <w:vAlign w:val="center"/>
            <w:shd w:val="clear" w:fill="F3F6F9"/>
          </w:tcPr>
          <w:p>
            <w:pPr>
              <w:spacing w:after="0"/>
            </w:pPr>
            <w:r>
              <w:rPr>
                <w:rFonts w:ascii="Calibri" w:hAnsi="Calibri" w:cs="Calibri"/>
                <w:sz w:val="18"/>
              </w:rPr>
              <w:t>Ardışık varış farkı</w:t>
            </w:r>
          </w:p>
        </w:tc>
        <w:tc>
          <w:tcPr>
            <w:tcW w:w="3000" w:type="dxa"/>
            <w:vAlign w:val="center"/>
            <w:shd w:val="clear" w:fill="F3F6F9"/>
          </w:tcPr>
          <w:p>
            <w:pPr>
              <w:spacing w:after="0"/>
            </w:pPr>
            <w:r>
              <w:rPr>
                <w:rFonts w:ascii="Calibri" w:hAnsi="Calibri" w:cs="Calibri"/>
                <w:sz w:val="18"/>
              </w:rPr>
              <w:t>20 s, doğrulamada ±1,0 s</w:t>
            </w:r>
          </w:p>
        </w:tc>
        <w:tc>
          <w:tcPr>
            <w:tcW w:w="3000" w:type="dxa"/>
            <w:vAlign w:val="center"/>
            <w:shd w:val="clear" w:fill="F3F6F9"/>
          </w:tcPr>
          <w:p>
            <w:pPr>
              <w:spacing w:after="0"/>
            </w:pPr>
            <w:r>
              <w:rPr>
                <w:rFonts w:ascii="Calibri" w:hAnsi="Calibri" w:cs="Calibri"/>
                <w:sz w:val="18"/>
              </w:rPr>
              <w:t>Temel görev</w:t>
            </w:r>
          </w:p>
        </w:tc>
      </w:tr>
      <w:tr>
        <w:trPr>
          <w:cantSplit/>
        </w:trPr>
        <w:tc>
          <w:tcPr>
            <w:tcW w:w="3000" w:type="dxa"/>
            <w:vAlign w:val="center"/>
          </w:tcPr>
          <w:p>
            <w:pPr>
              <w:spacing w:after="0"/>
            </w:pPr>
            <w:r>
              <w:rPr>
                <w:rFonts w:ascii="Calibri" w:hAnsi="Calibri" w:cs="Calibri"/>
                <w:sz w:val="18"/>
              </w:rPr>
              <w:t>Hedef kabul yarıçapı</w:t>
            </w:r>
          </w:p>
        </w:tc>
        <w:tc>
          <w:tcPr>
            <w:tcW w:w="3000" w:type="dxa"/>
            <w:vAlign w:val="center"/>
          </w:tcPr>
          <w:p>
            <w:pPr>
              <w:spacing w:after="0"/>
            </w:pPr>
            <w:r>
              <w:rPr>
                <w:rFonts w:ascii="Calibri" w:hAnsi="Calibri" w:cs="Calibri"/>
                <w:sz w:val="18"/>
              </w:rPr>
              <w:t>5 m</w:t>
            </w:r>
          </w:p>
        </w:tc>
        <w:tc>
          <w:tcPr>
            <w:tcW w:w="3000" w:type="dxa"/>
            <w:vAlign w:val="center"/>
          </w:tcPr>
          <w:p>
            <w:pPr>
              <w:spacing w:after="0"/>
            </w:pPr>
            <w:r>
              <w:rPr>
                <w:rFonts w:ascii="Calibri" w:hAnsi="Calibri" w:cs="Calibri"/>
                <w:sz w:val="18"/>
              </w:rPr>
              <w:t>Vaka maddesi 2</w:t>
            </w:r>
          </w:p>
        </w:tc>
      </w:tr>
      <w:tr>
        <w:trPr>
          <w:cantSplit/>
        </w:trPr>
        <w:tc>
          <w:tcPr>
            <w:tcW w:w="3000" w:type="dxa"/>
            <w:vAlign w:val="center"/>
            <w:shd w:val="clear" w:fill="F3F6F9"/>
          </w:tcPr>
          <w:p>
            <w:pPr>
              <w:spacing w:after="0"/>
            </w:pPr>
            <w:r>
              <w:rPr>
                <w:rFonts w:ascii="Calibri" w:hAnsi="Calibri" w:cs="Calibri"/>
                <w:sz w:val="18"/>
              </w:rPr>
              <w:t>Rota noktası yarıçapı</w:t>
            </w:r>
          </w:p>
        </w:tc>
        <w:tc>
          <w:tcPr>
            <w:tcW w:w="3000" w:type="dxa"/>
            <w:vAlign w:val="center"/>
            <w:shd w:val="clear" w:fill="F3F6F9"/>
          </w:tcPr>
          <w:p>
            <w:pPr>
              <w:spacing w:after="0"/>
            </w:pPr>
            <w:r>
              <w:rPr>
                <w:rFonts w:ascii="Calibri" w:hAnsi="Calibri" w:cs="Calibri"/>
                <w:sz w:val="18"/>
              </w:rPr>
              <w:t>120 m, şart ≤400 m</w:t>
            </w:r>
          </w:p>
        </w:tc>
        <w:tc>
          <w:tcPr>
            <w:tcW w:w="3000" w:type="dxa"/>
            <w:vAlign w:val="center"/>
            <w:shd w:val="clear" w:fill="F3F6F9"/>
          </w:tcPr>
          <w:p>
            <w:pPr>
              <w:spacing w:after="0"/>
            </w:pPr>
            <w:r>
              <w:rPr>
                <w:rFonts w:ascii="Calibri" w:hAnsi="Calibri" w:cs="Calibri"/>
                <w:sz w:val="18"/>
              </w:rPr>
              <w:t>Vaka maddesi 4</w:t>
            </w:r>
          </w:p>
        </w:tc>
      </w:tr>
      <w:tr>
        <w:trPr>
          <w:cantSplit/>
        </w:trPr>
        <w:tc>
          <w:tcPr>
            <w:tcW w:w="3000" w:type="dxa"/>
            <w:vAlign w:val="center"/>
          </w:tcPr>
          <w:p>
            <w:pPr>
              <w:spacing w:after="0"/>
            </w:pPr>
            <w:r>
              <w:rPr>
                <w:rFonts w:ascii="Calibri" w:hAnsi="Calibri" w:cs="Calibri"/>
                <w:sz w:val="18"/>
              </w:rPr>
              <w:t>En büyük rota sapması</w:t>
            </w:r>
          </w:p>
        </w:tc>
        <w:tc>
          <w:tcPr>
            <w:tcW w:w="3000" w:type="dxa"/>
            <w:vAlign w:val="center"/>
          </w:tcPr>
          <w:p>
            <w:pPr>
              <w:spacing w:after="0"/>
            </w:pPr>
            <w:r>
              <w:rPr>
                <w:rFonts w:ascii="Calibri" w:hAnsi="Calibri" w:cs="Calibri"/>
                <w:sz w:val="18"/>
              </w:rPr>
              <w:t>500 m</w:t>
            </w:r>
          </w:p>
        </w:tc>
        <w:tc>
          <w:tcPr>
            <w:tcW w:w="3000" w:type="dxa"/>
            <w:vAlign w:val="center"/>
          </w:tcPr>
          <w:p>
            <w:pPr>
              <w:spacing w:after="0"/>
            </w:pPr>
            <w:r>
              <w:rPr>
                <w:rFonts w:ascii="Calibri" w:hAnsi="Calibri" w:cs="Calibri"/>
                <w:sz w:val="18"/>
              </w:rPr>
              <w:t>Vaka maddesi 4</w:t>
            </w:r>
          </w:p>
        </w:tc>
      </w:tr>
      <w:tr>
        <w:trPr>
          <w:cantSplit/>
        </w:trPr>
        <w:tc>
          <w:tcPr>
            <w:tcW w:w="3000" w:type="dxa"/>
            <w:vAlign w:val="center"/>
            <w:shd w:val="clear" w:fill="F3F6F9"/>
          </w:tcPr>
          <w:p>
            <w:pPr>
              <w:spacing w:after="0"/>
            </w:pPr>
            <w:r>
              <w:rPr>
                <w:rFonts w:ascii="Calibri" w:hAnsi="Calibri" w:cs="Calibri"/>
                <w:sz w:val="18"/>
              </w:rPr>
              <w:t>Terminal loiter</w:t>
            </w:r>
          </w:p>
        </w:tc>
        <w:tc>
          <w:tcPr>
            <w:tcW w:w="3000" w:type="dxa"/>
            <w:vAlign w:val="center"/>
            <w:shd w:val="clear" w:fill="F3F6F9"/>
          </w:tcPr>
          <w:p>
            <w:pPr>
              <w:spacing w:after="0"/>
            </w:pPr>
            <w:r>
              <w:rPr>
                <w:rFonts w:ascii="Calibri" w:hAnsi="Calibri" w:cs="Calibri"/>
                <w:sz w:val="18"/>
              </w:rPr>
              <w:t>Hedefe 2 km içinde yasak</w:t>
            </w:r>
          </w:p>
        </w:tc>
        <w:tc>
          <w:tcPr>
            <w:tcW w:w="3000" w:type="dxa"/>
            <w:vAlign w:val="center"/>
            <w:shd w:val="clear" w:fill="F3F6F9"/>
          </w:tcPr>
          <w:p>
            <w:pPr>
              <w:spacing w:after="0"/>
            </w:pPr>
            <w:r>
              <w:rPr>
                <w:rFonts w:ascii="Calibri" w:hAnsi="Calibri" w:cs="Calibri"/>
                <w:sz w:val="18"/>
              </w:rPr>
              <w:t>Vaka maddesi 6</w:t>
            </w:r>
          </w:p>
        </w:tc>
      </w:tr>
      <w:tr>
        <w:trPr>
          <w:cantSplit/>
        </w:trPr>
        <w:tc>
          <w:tcPr>
            <w:tcW w:w="3000" w:type="dxa"/>
            <w:vAlign w:val="center"/>
          </w:tcPr>
          <w:p>
            <w:pPr>
              <w:spacing w:after="0"/>
            </w:pPr>
            <w:r>
              <w:rPr>
                <w:rFonts w:ascii="Calibri" w:hAnsi="Calibri" w:cs="Calibri"/>
                <w:sz w:val="18"/>
              </w:rPr>
              <w:t>Seyir irtifası</w:t>
            </w:r>
          </w:p>
        </w:tc>
        <w:tc>
          <w:tcPr>
            <w:tcW w:w="3000" w:type="dxa"/>
            <w:vAlign w:val="center"/>
          </w:tcPr>
          <w:p>
            <w:pPr>
              <w:spacing w:after="0"/>
            </w:pPr>
            <w:r>
              <w:rPr>
                <w:rFonts w:ascii="Calibri" w:hAnsi="Calibri" w:cs="Calibri"/>
                <w:sz w:val="18"/>
              </w:rPr>
              <w:t>400 m MSL</w:t>
            </w:r>
          </w:p>
        </w:tc>
        <w:tc>
          <w:tcPr>
            <w:tcW w:w="3000" w:type="dxa"/>
            <w:vAlign w:val="center"/>
          </w:tcPr>
          <w:p>
            <w:pPr>
              <w:spacing w:after="0"/>
            </w:pPr>
            <w:r>
              <w:rPr>
                <w:rFonts w:ascii="Calibri" w:hAnsi="Calibri" w:cs="Calibri"/>
                <w:sz w:val="18"/>
              </w:rPr>
              <w:t>Vaka maddesi 3</w:t>
            </w:r>
          </w:p>
        </w:tc>
      </w:tr>
      <w:tr>
        <w:trPr>
          <w:cantSplit/>
        </w:trPr>
        <w:tc>
          <w:tcPr>
            <w:tcW w:w="3000" w:type="dxa"/>
            <w:vAlign w:val="center"/>
            <w:shd w:val="clear" w:fill="F3F6F9"/>
          </w:tcPr>
          <w:p>
            <w:pPr>
              <w:spacing w:after="0"/>
            </w:pPr>
            <w:r>
              <w:rPr>
                <w:rFonts w:ascii="Calibri" w:hAnsi="Calibri" w:cs="Calibri"/>
                <w:sz w:val="18"/>
              </w:rPr>
              <w:t>Görev sonu</w:t>
            </w:r>
          </w:p>
        </w:tc>
        <w:tc>
          <w:tcPr>
            <w:tcW w:w="3000" w:type="dxa"/>
            <w:vAlign w:val="center"/>
            <w:shd w:val="clear" w:fill="F3F6F9"/>
          </w:tcPr>
          <w:p>
            <w:pPr>
              <w:spacing w:after="0"/>
            </w:pPr>
            <w:r>
              <w:rPr>
                <w:rFonts w:ascii="Calibri" w:hAnsi="Calibri" w:cs="Calibri"/>
                <w:sz w:val="18"/>
              </w:rPr>
              <w:t>RTL komutunun telemetriden doğrulanması</w:t>
            </w:r>
          </w:p>
        </w:tc>
        <w:tc>
          <w:tcPr>
            <w:tcW w:w="3000" w:type="dxa"/>
            <w:vAlign w:val="center"/>
            <w:shd w:val="clear" w:fill="F3F6F9"/>
          </w:tcPr>
          <w:p>
            <w:pPr>
              <w:spacing w:after="0"/>
            </w:pPr>
            <w:r>
              <w:rPr>
                <w:rFonts w:ascii="Calibri" w:hAnsi="Calibri" w:cs="Calibri"/>
                <w:sz w:val="18"/>
              </w:rPr>
              <w:t>Vaka maddesi 2</w:t>
            </w:r>
          </w:p>
        </w:tc>
      </w:tr>
    </w:tbl>
    <w:p>
      <w:pPr/>
    </w:p>
    <w:p>
      <w:pPr/>
      <w:r>
        <w:rPr/>
        <w:t>Varış anı, aracın hedef merkezli 5 m kabul çemberine ilk giriş anıdır. İki telemetri örneği arasında çember geçilmişse giriş anı doğru parçası ile çemberin kesişiminden interpolasyonla hesaplanır. En yakın geçiş mesafesi de ayrıca kaydedilir. Böylece örnekleme anına bağlı bir veya iki metrelik ölçüm farkının zaman ölçümünü bozması önlenir.</w:t>
      </w:r>
    </w:p>
    <w:p>
      <w:pPr/>
      <w:r>
        <w:rPr/>
        <w:t>400 m MSL şartını seyir ve terminal yaklaşma fazları için uyguladım. Kalkış sırasında aracın 400 m'ye tırmanması ve RTL sırasında dönüş davranışı bu sabit irtifa yorumunun dışındadır. Aksi hâlde sabit kanatlı bir aracın yerde başlayıp görevi tamamlaması fiziksel olarak mümkün değildir.</w:t>
      </w:r>
    </w:p>
    <w:p>
      <w:pPr>
        <w:pStyle w:val="Heading2"/>
        <w:keepNext/>
      </w:pPr>
      <w:r>
        <w:rPr/>
        <w:t>1.3 Kullanılan ortam</w:t>
      </w:r>
    </w:p>
    <w:tbl>
      <w:tblPr>
        <w:tblStyle w:val="TableGrid"/>
        <w:tblW w:w="0" w:type="auto"/>
        <w:tblLook w:val="04A0" w:firstRow="1" w:lastRow="0" w:firstColumn="0" w:lastColumn="0" w:noHBand="0" w:noVBand="1"/>
      </w:tblPr>
      <w:tblGrid>
        <w:gridCol w:w="4500"/>
        <w:gridCol w:w="4500"/>
      </w:tblGrid>
      <w:tr>
        <w:trPr>
          <w:cantSplit/>
          <w:tblHeader/>
        </w:trPr>
        <w:tc>
          <w:tcPr>
            <w:tcW w:w="4500" w:type="dxa"/>
            <w:vAlign w:val="center"/>
            <w:shd w:val="clear" w:fill="17365D"/>
          </w:tcPr>
          <w:p>
            <w:pPr>
              <w:spacing w:after="0"/>
            </w:pPr>
            <w:r>
              <w:rPr>
                <w:rFonts w:ascii="Calibri" w:hAnsi="Calibri" w:cs="Calibri"/>
                <w:sz w:val="18"/>
                <w:b/>
                <w:color w:val="FFFFFF"/>
              </w:rPr>
              <w:t>Bileşen</w:t>
            </w:r>
          </w:p>
        </w:tc>
        <w:tc>
          <w:tcPr>
            <w:tcW w:w="4500" w:type="dxa"/>
            <w:vAlign w:val="center"/>
            <w:shd w:val="clear" w:fill="17365D"/>
          </w:tcPr>
          <w:p>
            <w:pPr>
              <w:spacing w:after="0"/>
            </w:pPr>
            <w:r>
              <w:rPr>
                <w:rFonts w:ascii="Calibri" w:hAnsi="Calibri" w:cs="Calibri"/>
                <w:sz w:val="18"/>
                <w:b/>
                <w:color w:val="FFFFFF"/>
              </w:rPr>
              <w:t>Sürüm veya seçim</w:t>
            </w:r>
          </w:p>
        </w:tc>
      </w:tr>
      <w:tr>
        <w:trPr>
          <w:cantSplit/>
        </w:trPr>
        <w:tc>
          <w:tcPr>
            <w:tcW w:w="4500" w:type="dxa"/>
            <w:vAlign w:val="center"/>
          </w:tcPr>
          <w:p>
            <w:pPr>
              <w:spacing w:after="0"/>
            </w:pPr>
            <w:r>
              <w:rPr>
                <w:rFonts w:ascii="Calibri" w:hAnsi="Calibri" w:cs="Calibri"/>
                <w:sz w:val="18"/>
              </w:rPr>
              <w:t>İşletim sistemi</w:t>
            </w:r>
          </w:p>
        </w:tc>
        <w:tc>
          <w:tcPr>
            <w:tcW w:w="4500" w:type="dxa"/>
            <w:vAlign w:val="center"/>
          </w:tcPr>
          <w:p>
            <w:pPr>
              <w:spacing w:after="0"/>
            </w:pPr>
            <w:r>
              <w:rPr>
                <w:rFonts w:ascii="Calibri" w:hAnsi="Calibri" w:cs="Calibri"/>
                <w:sz w:val="18"/>
              </w:rPr>
              <w:t>Ubuntu 22.04.5 LTS</w:t>
            </w:r>
          </w:p>
        </w:tc>
      </w:tr>
      <w:tr>
        <w:trPr>
          <w:cantSplit/>
        </w:trPr>
        <w:tc>
          <w:tcPr>
            <w:tcW w:w="4500" w:type="dxa"/>
            <w:vAlign w:val="center"/>
            <w:shd w:val="clear" w:fill="F3F6F9"/>
          </w:tcPr>
          <w:p>
            <w:pPr>
              <w:spacing w:after="0"/>
            </w:pPr>
            <w:r>
              <w:rPr>
                <w:rFonts w:ascii="Calibri" w:hAnsi="Calibri" w:cs="Calibri"/>
                <w:sz w:val="18"/>
              </w:rPr>
              <w:t>Python</w:t>
            </w:r>
          </w:p>
        </w:tc>
        <w:tc>
          <w:tcPr>
            <w:tcW w:w="4500" w:type="dxa"/>
            <w:vAlign w:val="center"/>
            <w:shd w:val="clear" w:fill="F3F6F9"/>
          </w:tcPr>
          <w:p>
            <w:pPr>
              <w:spacing w:after="0"/>
            </w:pPr>
            <w:r>
              <w:rPr>
                <w:rFonts w:ascii="Calibri" w:hAnsi="Calibri" w:cs="Calibri"/>
                <w:sz w:val="18"/>
              </w:rPr>
              <w:t>3.10.12</w:t>
            </w:r>
          </w:p>
        </w:tc>
      </w:tr>
      <w:tr>
        <w:trPr>
          <w:cantSplit/>
        </w:trPr>
        <w:tc>
          <w:tcPr>
            <w:tcW w:w="4500" w:type="dxa"/>
            <w:vAlign w:val="center"/>
          </w:tcPr>
          <w:p>
            <w:pPr>
              <w:spacing w:after="0"/>
            </w:pPr>
            <w:r>
              <w:rPr>
                <w:rFonts w:ascii="Calibri" w:hAnsi="Calibri" w:cs="Calibri"/>
                <w:sz w:val="18"/>
              </w:rPr>
              <w:t>ROS 2</w:t>
            </w:r>
          </w:p>
        </w:tc>
        <w:tc>
          <w:tcPr>
            <w:tcW w:w="4500" w:type="dxa"/>
            <w:vAlign w:val="center"/>
          </w:tcPr>
          <w:p>
            <w:pPr>
              <w:spacing w:after="0"/>
            </w:pPr>
            <w:r>
              <w:rPr>
                <w:rFonts w:ascii="Calibri" w:hAnsi="Calibri" w:cs="Calibri"/>
                <w:sz w:val="18"/>
              </w:rPr>
              <w:t>Humble</w:t>
            </w:r>
          </w:p>
        </w:tc>
      </w:tr>
      <w:tr>
        <w:trPr>
          <w:cantSplit/>
        </w:trPr>
        <w:tc>
          <w:tcPr>
            <w:tcW w:w="4500" w:type="dxa"/>
            <w:vAlign w:val="center"/>
            <w:shd w:val="clear" w:fill="F3F6F9"/>
          </w:tcPr>
          <w:p>
            <w:pPr>
              <w:spacing w:after="0"/>
            </w:pPr>
            <w:r>
              <w:rPr>
                <w:rFonts w:ascii="Calibri" w:hAnsi="Calibri" w:cs="Calibri"/>
                <w:sz w:val="18"/>
              </w:rPr>
              <w:t>Otopilot</w:t>
            </w:r>
          </w:p>
        </w:tc>
        <w:tc>
          <w:tcPr>
            <w:tcW w:w="4500" w:type="dxa"/>
            <w:vAlign w:val="center"/>
            <w:shd w:val="clear" w:fill="F3F6F9"/>
          </w:tcPr>
          <w:p>
            <w:pPr>
              <w:spacing w:after="0"/>
            </w:pPr>
            <w:r>
              <w:rPr>
                <w:rFonts w:ascii="Calibri" w:hAnsi="Calibri" w:cs="Calibri"/>
                <w:sz w:val="18"/>
              </w:rPr>
              <w:t>ArduPlane 4.6.3, `Plane-4.6.3`</w:t>
            </w:r>
          </w:p>
        </w:tc>
      </w:tr>
      <w:tr>
        <w:trPr>
          <w:cantSplit/>
        </w:trPr>
        <w:tc>
          <w:tcPr>
            <w:tcW w:w="4500" w:type="dxa"/>
            <w:vAlign w:val="center"/>
          </w:tcPr>
          <w:p>
            <w:pPr>
              <w:spacing w:after="0"/>
            </w:pPr>
            <w:r>
              <w:rPr>
                <w:rFonts w:ascii="Calibri" w:hAnsi="Calibri" w:cs="Calibri"/>
                <w:sz w:val="18"/>
              </w:rPr>
              <w:t>Simülasyon</w:t>
            </w:r>
          </w:p>
        </w:tc>
        <w:tc>
          <w:tcPr>
            <w:tcW w:w="4500" w:type="dxa"/>
            <w:vAlign w:val="center"/>
          </w:tcPr>
          <w:p>
            <w:pPr>
              <w:spacing w:after="0"/>
            </w:pPr>
            <w:r>
              <w:rPr>
                <w:rFonts w:ascii="Calibri" w:hAnsi="Calibri" w:cs="Calibri"/>
                <w:sz w:val="18"/>
              </w:rPr>
              <w:t>Üç ayrı ArduPlane SITL</w:t>
            </w:r>
          </w:p>
        </w:tc>
      </w:tr>
      <w:tr>
        <w:trPr>
          <w:cantSplit/>
        </w:trPr>
        <w:tc>
          <w:tcPr>
            <w:tcW w:w="4500" w:type="dxa"/>
            <w:vAlign w:val="center"/>
            <w:shd w:val="clear" w:fill="F3F6F9"/>
          </w:tcPr>
          <w:p>
            <w:pPr>
              <w:spacing w:after="0"/>
            </w:pPr>
            <w:r>
              <w:rPr>
                <w:rFonts w:ascii="Calibri" w:hAnsi="Calibri" w:cs="Calibri"/>
                <w:sz w:val="18"/>
              </w:rPr>
              <w:t>DDS köprüsü</w:t>
            </w:r>
          </w:p>
        </w:tc>
        <w:tc>
          <w:tcPr>
            <w:tcW w:w="4500" w:type="dxa"/>
            <w:vAlign w:val="center"/>
            <w:shd w:val="clear" w:fill="F3F6F9"/>
          </w:tcPr>
          <w:p>
            <w:pPr>
              <w:spacing w:after="0"/>
            </w:pPr>
            <w:r>
              <w:rPr>
                <w:rFonts w:ascii="Calibri" w:hAnsi="Calibri" w:cs="Calibri"/>
                <w:sz w:val="18"/>
              </w:rPr>
              <w:t>Micro XRCE-DDS Agent 2.4.2</w:t>
            </w:r>
          </w:p>
        </w:tc>
      </w:tr>
      <w:tr>
        <w:trPr>
          <w:cantSplit/>
        </w:trPr>
        <w:tc>
          <w:tcPr>
            <w:tcW w:w="4500" w:type="dxa"/>
            <w:vAlign w:val="center"/>
          </w:tcPr>
          <w:p>
            <w:pPr>
              <w:spacing w:after="0"/>
            </w:pPr>
            <w:r>
              <w:rPr>
                <w:rFonts w:ascii="Calibri" w:hAnsi="Calibri" w:cs="Calibri"/>
                <w:sz w:val="18"/>
              </w:rPr>
              <w:t>MAVLink istemcisi</w:t>
            </w:r>
          </w:p>
        </w:tc>
        <w:tc>
          <w:tcPr>
            <w:tcW w:w="4500" w:type="dxa"/>
            <w:vAlign w:val="center"/>
          </w:tcPr>
          <w:p>
            <w:pPr>
              <w:spacing w:after="0"/>
            </w:pPr>
            <w:r>
              <w:rPr>
                <w:rFonts w:ascii="Calibri" w:hAnsi="Calibri" w:cs="Calibri"/>
                <w:sz w:val="18"/>
              </w:rPr>
              <w:t>pymavlink 2.4.49</w:t>
            </w:r>
          </w:p>
        </w:tc>
      </w:tr>
      <w:tr>
        <w:trPr>
          <w:cantSplit/>
        </w:trPr>
        <w:tc>
          <w:tcPr>
            <w:tcW w:w="4500" w:type="dxa"/>
            <w:vAlign w:val="center"/>
            <w:shd w:val="clear" w:fill="F3F6F9"/>
          </w:tcPr>
          <w:p>
            <w:pPr>
              <w:spacing w:after="0"/>
            </w:pPr>
            <w:r>
              <w:rPr>
                <w:rFonts w:ascii="Calibri" w:hAnsi="Calibri" w:cs="Calibri"/>
                <w:sz w:val="18"/>
              </w:rPr>
              <w:t>Jeodezi</w:t>
            </w:r>
          </w:p>
        </w:tc>
        <w:tc>
          <w:tcPr>
            <w:tcW w:w="4500" w:type="dxa"/>
            <w:vAlign w:val="center"/>
            <w:shd w:val="clear" w:fill="F3F6F9"/>
          </w:tcPr>
          <w:p>
            <w:pPr>
              <w:spacing w:after="0"/>
            </w:pPr>
            <w:r>
              <w:rPr>
                <w:rFonts w:ascii="Calibri" w:hAnsi="Calibri" w:cs="Calibri"/>
                <w:sz w:val="18"/>
              </w:rPr>
              <w:t>GeographicLib 1.52</w:t>
            </w:r>
          </w:p>
        </w:tc>
      </w:tr>
    </w:tbl>
    <w:p>
      <w:pPr/>
    </w:p>
    <w:p>
      <w:pPr/>
      <w:r>
        <w:rPr/>
        <w:t>ArduPilot kaynak kodunda değişiklik yapılmadı. ArduPlane'in kendi uçuş denetleyicileri ve uçuş dinamiği kullanıldı. Bu projedeki Python kodu rota ve zamanlama seviyesinde karar veriyor; servo, yüzey veya düşük seviye uçuş denetimi üretmiyor.</w:t>
      </w:r>
    </w:p>
    <w:p>
      <w:pPr>
        <w:pStyle w:val="Heading1"/>
        <w:keepNext/>
      </w:pPr>
      <w:r>
        <w:rPr/>
        <w:t>2. Sistem Mimarisi ve Merkeziyetsiz Yaklaşım</w:t>
      </w:r>
    </w:p>
    <w:p>
      <w:pPr>
        <w:pStyle w:val="Heading2"/>
        <w:keepNext/>
      </w:pPr>
      <w:r>
        <w:rPr/>
        <w:t>2.1 Genel mimari</w:t>
      </w:r>
    </w:p>
    <w:p>
      <w:pPr/>
      <w:r>
        <w:rPr/>
        <w:t xml:space="preserve">Her araç için bir ArduPlane SITL, bir XRCE-DDS Agent ve bir </w:t>
      </w:r>
      <w:r>
        <w:rPr>
          <w:rFonts w:ascii="Consolas" w:hAnsi="Consolas"/>
          <w:shd w:val="clear" w:fill="EEF2F6"/>
        </w:rPr>
        <w:t>oasy_uav_agent</w:t>
      </w:r>
      <w:r>
        <w:rPr/>
        <w:t xml:space="preserve"> süreci çalışıyor. Araç agent'ı iki farklı ROS 2 ağına aynı anda bağlıdır. Araca özel ağ yalnız o aracın AP_DDS telemetrisi ve GUIDED komutları için, ortak ağ ise araçlar arası koordinasyon için kullanılır.</w:t>
      </w:r>
    </w:p>
    <w:p>
      <w:pPr>
        <w:jc w:val="center"/>
      </w:pPr>
      <w:r>
        <w:drawing>
          <wp:inline distT="0" distB="0" distL="0" distR="0">
            <wp:extent cx="5715000" cy="3353764"/>
            <wp:effectExtent l="0" t="0" r="0" b="0"/>
            <wp:docPr id="2" name="Görsel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15000" cy="3353764"/>
                    </a:xfrm>
                    <a:prstGeom prst="rect">
                      <a:avLst/>
                    </a:prstGeom>
                  </pic:spPr>
                </pic:pic>
              </a:graphicData>
            </a:graphic>
          </wp:inline>
        </w:drawing>
      </w:r>
    </w:p>
    <w:p>
      <w:pPr>
        <w:pStyle w:val="Caption"/>
        <w:jc w:val="center"/>
        <w:keepNext/>
      </w:pPr>
      <w:r>
        <w:rPr/>
        <w:t>Şekil 2. Üç araçlı sistemin süreçleri ve iki katmanlı DDS yapısı</w:t>
      </w:r>
    </w:p>
    <w:tbl>
      <w:tblPr>
        <w:tblStyle w:val="TableGrid"/>
        <w:tblW w:w="0" w:type="auto"/>
        <w:tblLook w:val="04A0" w:firstRow="1" w:lastRow="0" w:firstColumn="0" w:lastColumn="0" w:noHBand="0" w:noVBand="1"/>
      </w:tblPr>
      <w:tblGrid>
        <w:gridCol w:w="1800"/>
        <w:gridCol w:w="1800"/>
        <w:gridCol w:w="1800"/>
        <w:gridCol w:w="1800"/>
        <w:gridCol w:w="1800"/>
      </w:tblGrid>
      <w:tr>
        <w:trPr>
          <w:cantSplit/>
          <w:tblHeader/>
        </w:trPr>
        <w:tc>
          <w:tcPr>
            <w:tcW w:w="1800" w:type="dxa"/>
            <w:vAlign w:val="center"/>
            <w:shd w:val="clear" w:fill="17365D"/>
          </w:tcPr>
          <w:p>
            <w:pPr>
              <w:spacing w:after="0"/>
            </w:pPr>
            <w:r>
              <w:rPr>
                <w:rFonts w:ascii="Calibri" w:hAnsi="Calibri" w:cs="Calibri"/>
                <w:sz w:val="18"/>
                <w:b/>
                <w:color w:val="FFFFFF"/>
              </w:rPr>
              <w:t>Araç</w:t>
            </w:r>
          </w:p>
        </w:tc>
        <w:tc>
          <w:tcPr>
            <w:tcW w:w="1800" w:type="dxa"/>
            <w:vAlign w:val="center"/>
            <w:shd w:val="clear" w:fill="17365D"/>
          </w:tcPr>
          <w:p>
            <w:pPr>
              <w:spacing w:after="0"/>
            </w:pPr>
            <w:r>
              <w:rPr>
                <w:rFonts w:ascii="Calibri" w:hAnsi="Calibri" w:cs="Calibri"/>
                <w:sz w:val="18"/>
                <w:b/>
                <w:color w:val="FFFFFF"/>
              </w:rPr>
              <w:t>AP_DDS domain</w:t>
            </w:r>
          </w:p>
        </w:tc>
        <w:tc>
          <w:tcPr>
            <w:tcW w:w="1800" w:type="dxa"/>
            <w:vAlign w:val="center"/>
            <w:shd w:val="clear" w:fill="17365D"/>
          </w:tcPr>
          <w:p>
            <w:pPr>
              <w:spacing w:after="0"/>
            </w:pPr>
            <w:r>
              <w:rPr>
                <w:rFonts w:ascii="Calibri" w:hAnsi="Calibri" w:cs="Calibri"/>
                <w:sz w:val="18"/>
                <w:b/>
                <w:color w:val="FFFFFF"/>
              </w:rPr>
              <w:t>XRCE UDP port</w:t>
            </w:r>
          </w:p>
        </w:tc>
        <w:tc>
          <w:tcPr>
            <w:tcW w:w="1800" w:type="dxa"/>
            <w:vAlign w:val="center"/>
            <w:shd w:val="clear" w:fill="17365D"/>
          </w:tcPr>
          <w:p>
            <w:pPr>
              <w:spacing w:after="0"/>
            </w:pPr>
            <w:r>
              <w:rPr>
                <w:rFonts w:ascii="Calibri" w:hAnsi="Calibri" w:cs="Calibri"/>
                <w:sz w:val="18"/>
                <w:b/>
                <w:color w:val="FFFFFF"/>
              </w:rPr>
              <w:t>MAVLink adresi</w:t>
            </w:r>
          </w:p>
        </w:tc>
        <w:tc>
          <w:tcPr>
            <w:tcW w:w="1800" w:type="dxa"/>
            <w:vAlign w:val="center"/>
            <w:shd w:val="clear" w:fill="17365D"/>
          </w:tcPr>
          <w:p>
            <w:pPr>
              <w:spacing w:after="0"/>
            </w:pPr>
            <w:r>
              <w:rPr>
                <w:rFonts w:ascii="Calibri" w:hAnsi="Calibri" w:cs="Calibri"/>
                <w:sz w:val="18"/>
                <w:b/>
                <w:color w:val="FFFFFF"/>
              </w:rPr>
              <w:t>Koordinasyon domain</w:t>
            </w:r>
          </w:p>
        </w:tc>
      </w:tr>
      <w:tr>
        <w:trPr>
          <w:cantSplit/>
        </w:trPr>
        <w:tc>
          <w:tcPr>
            <w:tcW w:w="1800" w:type="dxa"/>
            <w:vAlign w:val="center"/>
          </w:tcPr>
          <w:p>
            <w:pPr>
              <w:spacing w:after="0"/>
            </w:pPr>
            <w:r>
              <w:rPr>
                <w:rFonts w:ascii="Calibri" w:hAnsi="Calibri" w:cs="Calibri"/>
                <w:sz w:val="18"/>
              </w:rPr>
              <w:t>HA-1</w:t>
            </w:r>
          </w:p>
        </w:tc>
        <w:tc>
          <w:tcPr>
            <w:tcW w:w="1800" w:type="dxa"/>
            <w:vAlign w:val="center"/>
          </w:tcPr>
          <w:p>
            <w:pPr>
              <w:spacing w:after="0"/>
            </w:pPr>
            <w:r>
              <w:rPr>
                <w:rFonts w:ascii="Calibri" w:hAnsi="Calibri" w:cs="Calibri"/>
                <w:sz w:val="18"/>
              </w:rPr>
              <w:t>1</w:t>
            </w:r>
          </w:p>
        </w:tc>
        <w:tc>
          <w:tcPr>
            <w:tcW w:w="1800" w:type="dxa"/>
            <w:vAlign w:val="center"/>
          </w:tcPr>
          <w:p>
            <w:pPr>
              <w:spacing w:after="0"/>
            </w:pPr>
            <w:r>
              <w:rPr>
                <w:rFonts w:ascii="Calibri" w:hAnsi="Calibri" w:cs="Calibri"/>
                <w:sz w:val="18"/>
              </w:rPr>
              <w:t>2019</w:t>
            </w:r>
          </w:p>
        </w:tc>
        <w:tc>
          <w:tcPr>
            <w:tcW w:w="1800" w:type="dxa"/>
            <w:vAlign w:val="center"/>
          </w:tcPr>
          <w:p>
            <w:pPr>
              <w:spacing w:after="0"/>
            </w:pPr>
            <w:r>
              <w:rPr>
                <w:rFonts w:ascii="Calibri" w:hAnsi="Calibri" w:cs="Calibri"/>
                <w:sz w:val="18"/>
              </w:rPr>
              <w:t>tcp:127.0.0.1:5760</w:t>
            </w:r>
          </w:p>
        </w:tc>
        <w:tc>
          <w:tcPr>
            <w:tcW w:w="1800" w:type="dxa"/>
            <w:vAlign w:val="center"/>
          </w:tcPr>
          <w:p>
            <w:pPr>
              <w:spacing w:after="0"/>
            </w:pPr>
            <w:r>
              <w:rPr>
                <w:rFonts w:ascii="Calibri" w:hAnsi="Calibri" w:cs="Calibri"/>
                <w:sz w:val="18"/>
              </w:rPr>
              <w:t>10</w:t>
            </w:r>
          </w:p>
        </w:tc>
      </w:tr>
      <w:tr>
        <w:trPr>
          <w:cantSplit/>
        </w:trPr>
        <w:tc>
          <w:tcPr>
            <w:tcW w:w="1800" w:type="dxa"/>
            <w:vAlign w:val="center"/>
            <w:shd w:val="clear" w:fill="F3F6F9"/>
          </w:tcPr>
          <w:p>
            <w:pPr>
              <w:spacing w:after="0"/>
            </w:pPr>
            <w:r>
              <w:rPr>
                <w:rFonts w:ascii="Calibri" w:hAnsi="Calibri" w:cs="Calibri"/>
                <w:sz w:val="18"/>
              </w:rPr>
              <w:t>HA-2</w:t>
            </w:r>
          </w:p>
        </w:tc>
        <w:tc>
          <w:tcPr>
            <w:tcW w:w="1800" w:type="dxa"/>
            <w:vAlign w:val="center"/>
            <w:shd w:val="clear" w:fill="F3F6F9"/>
          </w:tcPr>
          <w:p>
            <w:pPr>
              <w:spacing w:after="0"/>
            </w:pPr>
            <w:r>
              <w:rPr>
                <w:rFonts w:ascii="Calibri" w:hAnsi="Calibri" w:cs="Calibri"/>
                <w:sz w:val="18"/>
              </w:rPr>
              <w:t>2</w:t>
            </w:r>
          </w:p>
        </w:tc>
        <w:tc>
          <w:tcPr>
            <w:tcW w:w="1800" w:type="dxa"/>
            <w:vAlign w:val="center"/>
            <w:shd w:val="clear" w:fill="F3F6F9"/>
          </w:tcPr>
          <w:p>
            <w:pPr>
              <w:spacing w:after="0"/>
            </w:pPr>
            <w:r>
              <w:rPr>
                <w:rFonts w:ascii="Calibri" w:hAnsi="Calibri" w:cs="Calibri"/>
                <w:sz w:val="18"/>
              </w:rPr>
              <w:t>2020</w:t>
            </w:r>
          </w:p>
        </w:tc>
        <w:tc>
          <w:tcPr>
            <w:tcW w:w="1800" w:type="dxa"/>
            <w:vAlign w:val="center"/>
            <w:shd w:val="clear" w:fill="F3F6F9"/>
          </w:tcPr>
          <w:p>
            <w:pPr>
              <w:spacing w:after="0"/>
            </w:pPr>
            <w:r>
              <w:rPr>
                <w:rFonts w:ascii="Calibri" w:hAnsi="Calibri" w:cs="Calibri"/>
                <w:sz w:val="18"/>
              </w:rPr>
              <w:t>tcp:127.0.0.1:5770</w:t>
            </w:r>
          </w:p>
        </w:tc>
        <w:tc>
          <w:tcPr>
            <w:tcW w:w="1800" w:type="dxa"/>
            <w:vAlign w:val="center"/>
            <w:shd w:val="clear" w:fill="F3F6F9"/>
          </w:tcPr>
          <w:p>
            <w:pPr>
              <w:spacing w:after="0"/>
            </w:pPr>
            <w:r>
              <w:rPr>
                <w:rFonts w:ascii="Calibri" w:hAnsi="Calibri" w:cs="Calibri"/>
                <w:sz w:val="18"/>
              </w:rPr>
              <w:t>10</w:t>
            </w:r>
          </w:p>
        </w:tc>
      </w:tr>
      <w:tr>
        <w:trPr>
          <w:cantSplit/>
        </w:trPr>
        <w:tc>
          <w:tcPr>
            <w:tcW w:w="1800" w:type="dxa"/>
            <w:vAlign w:val="center"/>
          </w:tcPr>
          <w:p>
            <w:pPr>
              <w:spacing w:after="0"/>
            </w:pPr>
            <w:r>
              <w:rPr>
                <w:rFonts w:ascii="Calibri" w:hAnsi="Calibri" w:cs="Calibri"/>
                <w:sz w:val="18"/>
              </w:rPr>
              <w:t>HA-3</w:t>
            </w:r>
          </w:p>
        </w:tc>
        <w:tc>
          <w:tcPr>
            <w:tcW w:w="1800" w:type="dxa"/>
            <w:vAlign w:val="center"/>
          </w:tcPr>
          <w:p>
            <w:pPr>
              <w:spacing w:after="0"/>
            </w:pPr>
            <w:r>
              <w:rPr>
                <w:rFonts w:ascii="Calibri" w:hAnsi="Calibri" w:cs="Calibri"/>
                <w:sz w:val="18"/>
              </w:rPr>
              <w:t>3</w:t>
            </w:r>
          </w:p>
        </w:tc>
        <w:tc>
          <w:tcPr>
            <w:tcW w:w="1800" w:type="dxa"/>
            <w:vAlign w:val="center"/>
          </w:tcPr>
          <w:p>
            <w:pPr>
              <w:spacing w:after="0"/>
            </w:pPr>
            <w:r>
              <w:rPr>
                <w:rFonts w:ascii="Calibri" w:hAnsi="Calibri" w:cs="Calibri"/>
                <w:sz w:val="18"/>
              </w:rPr>
              <w:t>2021</w:t>
            </w:r>
          </w:p>
        </w:tc>
        <w:tc>
          <w:tcPr>
            <w:tcW w:w="1800" w:type="dxa"/>
            <w:vAlign w:val="center"/>
          </w:tcPr>
          <w:p>
            <w:pPr>
              <w:spacing w:after="0"/>
            </w:pPr>
            <w:r>
              <w:rPr>
                <w:rFonts w:ascii="Calibri" w:hAnsi="Calibri" w:cs="Calibri"/>
                <w:sz w:val="18"/>
              </w:rPr>
              <w:t>tcp:127.0.0.1:5780</w:t>
            </w:r>
          </w:p>
        </w:tc>
        <w:tc>
          <w:tcPr>
            <w:tcW w:w="1800" w:type="dxa"/>
            <w:vAlign w:val="center"/>
          </w:tcPr>
          <w:p>
            <w:pPr>
              <w:spacing w:after="0"/>
            </w:pPr>
            <w:r>
              <w:rPr>
                <w:rFonts w:ascii="Calibri" w:hAnsi="Calibri" w:cs="Calibri"/>
                <w:sz w:val="18"/>
              </w:rPr>
              <w:t>10</w:t>
            </w:r>
          </w:p>
        </w:tc>
      </w:tr>
    </w:tbl>
    <w:p>
      <w:pPr/>
    </w:p>
    <w:p>
      <w:pPr/>
      <w:r>
        <w:rPr/>
        <w:t xml:space="preserve">Tek süreç içinde iki </w:t>
      </w:r>
      <w:r>
        <w:rPr>
          <w:rFonts w:ascii="Consolas" w:hAnsi="Consolas"/>
          <w:shd w:val="clear" w:fill="EEF2F6"/>
        </w:rPr>
        <w:t>rclpy.Context</w:t>
      </w:r>
      <w:r>
        <w:rPr/>
        <w:t xml:space="preserve"> açılmasının nedeni domain'leri yalnız ortam değişkeniyle ayırmanın yeterli olmamasıdır. Araç tarafındaki context domain 1, 2 veya 3'te; koordinasyon tarafındaki context domain 10'da çalışır. İki context ayrı executor ile döndürülür. Böylece AP_DDS konuları ortak koordinasyon ağına taşınmaz ve bir agent yanlışlıkla başka aracın telemetrisini okuyamaz.</w:t>
      </w:r>
    </w:p>
    <w:p>
      <w:pPr/>
      <w:r>
        <w:rPr/>
        <w:t>İkinci koruma olarak ilk geçerli konum aracın YAML dosyasındaki başlangıç konumuyla karşılaştırılır. Mesafe 1000 m'den büyükse domain veya araç eşleşmesi hatalı kabul edilip loglanır. Bu kontrol, DDS bağlantısının teknik olarak kurulup yanlış araca bağlandığı sessiz arızayı görünür hâle getirir.</w:t>
      </w:r>
    </w:p>
    <w:p>
      <w:pPr>
        <w:pStyle w:val="Heading2"/>
        <w:keepNext/>
      </w:pPr>
      <w:r>
        <w:rPr/>
        <w:t>2.2 Araç agent'ının iç yapısı</w:t>
      </w:r>
    </w:p>
    <w:p>
      <w:pPr/>
      <w:r>
        <w:rPr/>
        <w:t xml:space="preserve">Bir </w:t>
      </w:r>
      <w:r>
        <w:rPr>
          <w:rFonts w:ascii="Consolas" w:hAnsi="Consolas"/>
          <w:shd w:val="clear" w:fill="EEF2F6"/>
        </w:rPr>
        <w:t>oasy_uav_agent</w:t>
      </w:r>
      <w:r>
        <w:rPr/>
        <w:t xml:space="preserve"> süreci dışarıdan tek ROS 2 node'u gibi başlatılsa da içinde birbirinden ayrılmış üç çalışma parçası bulunur. </w:t>
      </w:r>
      <w:r>
        <w:rPr>
          <w:rFonts w:ascii="Consolas" w:hAnsi="Consolas"/>
          <w:shd w:val="clear" w:fill="EEF2F6"/>
        </w:rPr>
        <w:t>VehicleSide</w:t>
      </w:r>
      <w:r>
        <w:rPr/>
        <w:t xml:space="preserve">, araca özel DDS domain'inde telemetri aboneliklerini ve </w:t>
      </w:r>
      <w:r>
        <w:rPr>
          <w:rFonts w:ascii="Consolas" w:hAnsi="Consolas"/>
          <w:shd w:val="clear" w:fill="EEF2F6"/>
        </w:rPr>
        <w:t>/ap/cmd_gps_pose</w:t>
      </w:r>
      <w:r>
        <w:rPr/>
        <w:t xml:space="preserve"> yayıncısını oluşturur. </w:t>
      </w:r>
      <w:r>
        <w:rPr>
          <w:rFonts w:ascii="Consolas" w:hAnsi="Consolas"/>
          <w:shd w:val="clear" w:fill="EEF2F6"/>
        </w:rPr>
        <w:t>CoordinationSide</w:t>
      </w:r>
      <w:r>
        <w:rPr/>
        <w:t xml:space="preserve">, domain 10 üzerinde </w:t>
      </w:r>
      <w:r>
        <w:rPr>
          <w:rFonts w:ascii="Consolas" w:hAnsi="Consolas"/>
          <w:shd w:val="clear" w:fill="EEF2F6"/>
        </w:rPr>
        <w:t>VehicleStatus</w:t>
      </w:r>
      <w:r>
        <w:rPr/>
        <w:t xml:space="preserve"> yayınlar ve diğer araçların aynı mesajını dinler. </w:t>
      </w:r>
      <w:r>
        <w:rPr>
          <w:rFonts w:ascii="Consolas" w:hAnsi="Consolas"/>
          <w:shd w:val="clear" w:fill="EEF2F6"/>
        </w:rPr>
        <w:t>MissionManager</w:t>
      </w:r>
      <w:r>
        <w:rPr/>
        <w:t xml:space="preserve"> ise bu iki tarafın verilerini kullanarak ayrı bir thread içinde 20 Hz görev döngüsünü yürütür.</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Çalışma parçası</w:t>
            </w:r>
          </w:p>
        </w:tc>
        <w:tc>
          <w:tcPr>
            <w:tcW w:w="3000" w:type="dxa"/>
            <w:vAlign w:val="center"/>
            <w:shd w:val="clear" w:fill="17365D"/>
          </w:tcPr>
          <w:p>
            <w:pPr>
              <w:spacing w:after="0"/>
            </w:pPr>
            <w:r>
              <w:rPr>
                <w:rFonts w:ascii="Calibri" w:hAnsi="Calibri" w:cs="Calibri"/>
                <w:sz w:val="18"/>
                <w:b/>
                <w:color w:val="FFFFFF"/>
              </w:rPr>
              <w:t>Kendi verisi</w:t>
            </w:r>
          </w:p>
        </w:tc>
        <w:tc>
          <w:tcPr>
            <w:tcW w:w="3000" w:type="dxa"/>
            <w:vAlign w:val="center"/>
            <w:shd w:val="clear" w:fill="17365D"/>
          </w:tcPr>
          <w:p>
            <w:pPr>
              <w:spacing w:after="0"/>
            </w:pPr>
            <w:r>
              <w:rPr>
                <w:rFonts w:ascii="Calibri" w:hAnsi="Calibri" w:cs="Calibri"/>
                <w:sz w:val="18"/>
                <w:b/>
                <w:color w:val="FFFFFF"/>
              </w:rPr>
              <w:t>Dışarıyla bağlantısı</w:t>
            </w:r>
          </w:p>
        </w:tc>
      </w:tr>
      <w:tr>
        <w:trPr>
          <w:cantSplit/>
        </w:trPr>
        <w:tc>
          <w:tcPr>
            <w:tcW w:w="3000" w:type="dxa"/>
            <w:vAlign w:val="center"/>
          </w:tcPr>
          <w:p>
            <w:pPr>
              <w:spacing w:after="0"/>
            </w:pPr>
            <w:r>
              <w:rPr>
                <w:rFonts w:ascii="Calibri" w:hAnsi="Calibri" w:cs="Calibri"/>
                <w:sz w:val="18"/>
              </w:rPr>
              <w:t>`VehicleSide`</w:t>
            </w:r>
          </w:p>
        </w:tc>
        <w:tc>
          <w:tcPr>
            <w:tcW w:w="3000" w:type="dxa"/>
            <w:vAlign w:val="center"/>
          </w:tcPr>
          <w:p>
            <w:pPr>
              <w:spacing w:after="0"/>
            </w:pPr>
            <w:r>
              <w:rPr>
                <w:rFonts w:ascii="Calibri" w:hAnsi="Calibri" w:cs="Calibri"/>
                <w:sz w:val="18"/>
              </w:rPr>
              <w:t>Son telemetri örneği</w:t>
            </w:r>
          </w:p>
        </w:tc>
        <w:tc>
          <w:tcPr>
            <w:tcW w:w="3000" w:type="dxa"/>
            <w:vAlign w:val="center"/>
          </w:tcPr>
          <w:p>
            <w:pPr>
              <w:spacing w:after="0"/>
            </w:pPr>
            <w:r>
              <w:rPr>
                <w:rFonts w:ascii="Calibri" w:hAnsi="Calibri" w:cs="Calibri"/>
                <w:sz w:val="18"/>
              </w:rPr>
              <w:t>Yalnız ilgili ArduPlane AP_DDS domain'i</w:t>
            </w:r>
          </w:p>
        </w:tc>
      </w:tr>
      <w:tr>
        <w:trPr>
          <w:cantSplit/>
        </w:trPr>
        <w:tc>
          <w:tcPr>
            <w:tcW w:w="3000" w:type="dxa"/>
            <w:vAlign w:val="center"/>
            <w:shd w:val="clear" w:fill="F3F6F9"/>
          </w:tcPr>
          <w:p>
            <w:pPr>
              <w:spacing w:after="0"/>
            </w:pPr>
            <w:r>
              <w:rPr>
                <w:rFonts w:ascii="Calibri" w:hAnsi="Calibri" w:cs="Calibri"/>
                <w:sz w:val="18"/>
              </w:rPr>
              <w:t>`CoordinationSide`</w:t>
            </w:r>
          </w:p>
        </w:tc>
        <w:tc>
          <w:tcPr>
            <w:tcW w:w="3000" w:type="dxa"/>
            <w:vAlign w:val="center"/>
            <w:shd w:val="clear" w:fill="F3F6F9"/>
          </w:tcPr>
          <w:p>
            <w:pPr>
              <w:spacing w:after="0"/>
            </w:pPr>
            <w:r>
              <w:rPr>
                <w:rFonts w:ascii="Calibri" w:hAnsi="Calibri" w:cs="Calibri"/>
                <w:sz w:val="18"/>
              </w:rPr>
              <w:t>Peer kayıtları ve yayın sayacı</w:t>
            </w:r>
          </w:p>
        </w:tc>
        <w:tc>
          <w:tcPr>
            <w:tcW w:w="3000" w:type="dxa"/>
            <w:vAlign w:val="center"/>
            <w:shd w:val="clear" w:fill="F3F6F9"/>
          </w:tcPr>
          <w:p>
            <w:pPr>
              <w:spacing w:after="0"/>
            </w:pPr>
            <w:r>
              <w:rPr>
                <w:rFonts w:ascii="Calibri" w:hAnsi="Calibri" w:cs="Calibri"/>
                <w:sz w:val="18"/>
              </w:rPr>
              <w:t>Yalnız ortak domain 10</w:t>
            </w:r>
          </w:p>
        </w:tc>
      </w:tr>
      <w:tr>
        <w:trPr>
          <w:cantSplit/>
        </w:trPr>
        <w:tc>
          <w:tcPr>
            <w:tcW w:w="3000" w:type="dxa"/>
            <w:vAlign w:val="center"/>
          </w:tcPr>
          <w:p>
            <w:pPr>
              <w:spacing w:after="0"/>
            </w:pPr>
            <w:r>
              <w:rPr>
                <w:rFonts w:ascii="Calibri" w:hAnsi="Calibri" w:cs="Calibri"/>
                <w:sz w:val="18"/>
              </w:rPr>
              <w:t>`MissionManager`</w:t>
            </w:r>
          </w:p>
        </w:tc>
        <w:tc>
          <w:tcPr>
            <w:tcW w:w="3000" w:type="dxa"/>
            <w:vAlign w:val="center"/>
          </w:tcPr>
          <w:p>
            <w:pPr>
              <w:spacing w:after="0"/>
            </w:pPr>
            <w:r>
              <w:rPr>
                <w:rFonts w:ascii="Calibri" w:hAnsi="Calibri" w:cs="Calibri"/>
                <w:sz w:val="18"/>
              </w:rPr>
              <w:t>Durum makinesi, plan, ETA, rüzgâr, hız komutu</w:t>
            </w:r>
          </w:p>
        </w:tc>
        <w:tc>
          <w:tcPr>
            <w:tcW w:w="3000" w:type="dxa"/>
            <w:vAlign w:val="center"/>
          </w:tcPr>
          <w:p>
            <w:pPr>
              <w:spacing w:after="0"/>
            </w:pPr>
            <w:r>
              <w:rPr>
                <w:rFonts w:ascii="Calibri" w:hAnsi="Calibri" w:cs="Calibri"/>
                <w:sz w:val="18"/>
              </w:rPr>
              <w:t>Telemetriyi okur; MAVLink ve GUIDED komutu üretir</w:t>
            </w:r>
          </w:p>
        </w:tc>
      </w:tr>
      <w:tr>
        <w:trPr>
          <w:cantSplit/>
        </w:trPr>
        <w:tc>
          <w:tcPr>
            <w:tcW w:w="3000" w:type="dxa"/>
            <w:vAlign w:val="center"/>
            <w:shd w:val="clear" w:fill="F3F6F9"/>
          </w:tcPr>
          <w:p>
            <w:pPr>
              <w:spacing w:after="0"/>
            </w:pPr>
            <w:r>
              <w:rPr>
                <w:rFonts w:ascii="Calibri" w:hAnsi="Calibri" w:cs="Calibri"/>
                <w:sz w:val="18"/>
              </w:rPr>
              <w:t>Durum zamanlayıcısı</w:t>
            </w:r>
          </w:p>
        </w:tc>
        <w:tc>
          <w:tcPr>
            <w:tcW w:w="3000" w:type="dxa"/>
            <w:vAlign w:val="center"/>
            <w:shd w:val="clear" w:fill="F3F6F9"/>
          </w:tcPr>
          <w:p>
            <w:pPr>
              <w:spacing w:after="0"/>
            </w:pPr>
            <w:r>
              <w:rPr>
                <w:rFonts w:ascii="Calibri" w:hAnsi="Calibri" w:cs="Calibri"/>
                <w:sz w:val="18"/>
              </w:rPr>
              <w:t>Görev ve telemetri snapshot'ı</w:t>
            </w:r>
          </w:p>
        </w:tc>
        <w:tc>
          <w:tcPr>
            <w:tcW w:w="3000" w:type="dxa"/>
            <w:vAlign w:val="center"/>
            <w:shd w:val="clear" w:fill="F3F6F9"/>
          </w:tcPr>
          <w:p>
            <w:pPr>
              <w:spacing w:after="0"/>
            </w:pPr>
            <w:r>
              <w:rPr>
                <w:rFonts w:ascii="Calibri" w:hAnsi="Calibri" w:cs="Calibri"/>
                <w:sz w:val="18"/>
              </w:rPr>
              <w:t>5 Hz `VehicleStatus` yayını ve ilerleme logu</w:t>
            </w:r>
          </w:p>
        </w:tc>
      </w:tr>
    </w:tbl>
    <w:p>
      <w:pPr/>
    </w:p>
    <w:p>
      <w:pPr/>
      <w:r>
        <w:rPr/>
        <w:t xml:space="preserve">İki ROS context ayrı </w:t>
      </w:r>
      <w:r>
        <w:rPr>
          <w:rFonts w:ascii="Consolas" w:hAnsi="Consolas"/>
          <w:shd w:val="clear" w:fill="EEF2F6"/>
        </w:rPr>
        <w:t>SingleThreadedExecutor</w:t>
      </w:r>
      <w:r>
        <w:rPr/>
        <w:t xml:space="preserve"> ile çalıştırılır. Bu executor'ların görevi yalnız ROS mesajlarını almak ve yayınlamaktır. Zamanlama algoritması executor callback'i içinde uzun hesap yapmaz; </w:t>
      </w:r>
      <w:r>
        <w:rPr>
          <w:rFonts w:ascii="Consolas" w:hAnsi="Consolas"/>
          <w:shd w:val="clear" w:fill="EEF2F6"/>
        </w:rPr>
        <w:t>MissionManager</w:t>
      </w:r>
      <w:r>
        <w:rPr/>
        <w:t xml:space="preserve"> thread'i kendi periyodunda güncel snapshot'ları alır. Bu ayrım, telemetri callback'lerinin rüzgâr zarfı hesabı gibi daha pahalı işlemler nedeniyle gecikmesini önler.</w:t>
      </w:r>
    </w:p>
    <w:p>
      <w:pPr/>
      <w:r>
        <w:rPr/>
        <w:t xml:space="preserve">MAVLink bağlantısı DDS context'lerinden bağımsızdır. </w:t>
      </w:r>
      <w:r>
        <w:rPr>
          <w:rFonts w:ascii="Consolas" w:hAnsi="Consolas"/>
          <w:shd w:val="clear" w:fill="EEF2F6"/>
        </w:rPr>
        <w:t>MavlinkCommander</w:t>
      </w:r>
      <w:r>
        <w:rPr/>
        <w:t xml:space="preserve"> kendi TCP bağlantısından heartbeat, mission isteği ve komut onayı bekler. Bu nedenle DDS telemetrisi geçici olarak gecikse bile MAVLink protokolünün mission upload veya mod onayı mesajları başka bir ROS kuyruğunda sıkışmaz. Buna karşılık görev yöneticisi 3 saniyeden eski telemetriyi geçerli kabul etmez.</w:t>
      </w:r>
    </w:p>
    <w:p>
      <w:pPr>
        <w:pStyle w:val="Heading2"/>
        <w:keepNext/>
      </w:pPr>
      <w:r>
        <w:rPr/>
        <w:t>2.3 Merkeziyetsizlik</w:t>
      </w:r>
    </w:p>
    <w:p>
      <w:pPr/>
      <w:r>
        <w:rPr/>
        <w:t>Sistemde bütün araçlara hedef zaman dağıtan bir master node yoktur. Her agent aşağıdaki bilgileri kendi yerel durumunda tutar:</w:t>
      </w:r>
    </w:p>
    <w:p>
      <w:pPr>
        <w:pStyle w:val="ListBullet"/>
        <w:numPr>
          <w:ilvl w:val="0"/>
          <w:numId w:val="1"/>
        </w:numPr>
      </w:pPr>
      <w:r>
        <w:rPr/>
        <w:t>Kendi telemetrisi ve görev durumu</w:t>
      </w:r>
    </w:p>
    <w:p>
      <w:pPr>
        <w:pStyle w:val="ListBullet"/>
        <w:numPr>
          <w:ilvl w:val="0"/>
          <w:numId w:val="1"/>
        </w:numPr>
      </w:pPr>
      <w:r>
        <w:rPr/>
        <w:t>Kendi rotası ve kalan mesafesi</w:t>
      </w:r>
    </w:p>
    <w:p>
      <w:pPr>
        <w:pStyle w:val="ListBullet"/>
        <w:numPr>
          <w:ilvl w:val="0"/>
          <w:numId w:val="1"/>
        </w:numPr>
      </w:pPr>
      <w:r>
        <w:rPr/>
        <w:t>Kendi rüzgâr kestirimi</w:t>
      </w:r>
    </w:p>
    <w:p>
      <w:pPr>
        <w:pStyle w:val="ListBullet"/>
        <w:numPr>
          <w:ilvl w:val="0"/>
          <w:numId w:val="1"/>
        </w:numPr>
      </w:pPr>
      <w:r>
        <w:rPr/>
        <w:t>Diğer araçların yayınladığı taahhüt edilmiş varış zamanları</w:t>
      </w:r>
    </w:p>
    <w:p>
      <w:pPr>
        <w:pStyle w:val="ListBullet"/>
        <w:numPr>
          <w:ilvl w:val="0"/>
          <w:numId w:val="1"/>
        </w:numPr>
      </w:pPr>
      <w:r>
        <w:rPr/>
        <w:t>Diğer araçların en erken ulaşılabilir varış sınırları</w:t>
      </w:r>
    </w:p>
    <w:p>
      <w:pPr/>
      <w:r>
        <w:rPr/>
        <w:t>Her araç aynı deterministik kuralları kullandığı için ortak zamanlama çıpasını bağımsız hesaplar. Görselleştirici ve analiz node'u yalnız dinleyicidir. Bu iki araç kapatılsa bile uçuş ve koordinasyon devam eder. Aynı şekilde GCS, MAVProxy veya başka bir harita uygulaması kontrol döngüsünün parçası değildir.</w:t>
      </w:r>
    </w:p>
    <w:p>
      <w:pPr/>
      <w:r>
        <w:rPr/>
        <w:t>HA-1'in önce kalkması onu master node yapmaz. HA-1 yalnız kendi planını ve ölçümünü diğer araçlarla aynı mesaj biçiminde yayınlar. HA-2 ve HA-3 bu bilgiyi kullanabilir, ancak HA-1 onlara kalkış veya hız komutu göndermez. Her takipçi kendi rota süresini ve kendi kalkış zamanını hesaplar. HA-1 kaybolursa merkezi bir süreç çökmüş olmaz; kalan araçlar taze peer kümesiyle hesap yapmayı sürdürür. Bununla birlikte kaybolan aracın sıra kısıtı artık görülemediği için görev bütünlüğü garanti edilemez. Bu, merkeziyetsizlik ile hata toleransının aynı kavram olmadığını gösterir.</w:t>
      </w:r>
    </w:p>
    <w:p>
      <w:pPr/>
      <w:r>
        <w:rPr/>
        <w:t>Üç agent'ın aynı sonuca varabilmesi iki koşula bağlıdır. Birincisi, kullanılan fonksiyonların araç kimliğine göre deterministik olmasıdır. İkincisi, agent'ların aynı taze peer kümesini görmesidir. Ağ bölünmesi iki gruba farklı peer kümeleri gösterirse farklı çıpalar oluşabilir. Mevcut projede split-brain uzlaşması bulunmadığı için bu durum bilinen sınırlama olarak tutuldu.</w:t>
      </w:r>
    </w:p>
    <w:p>
      <w:pPr/>
      <w:r>
        <w:rPr/>
        <w:t xml:space="preserve">Merkeziyetsizliğin bir sınırı vardır: bütün süreçler aynı fiziksel bilgisayarda çalıştığı için </w:t>
      </w:r>
      <w:r>
        <w:rPr>
          <w:rFonts w:ascii="Consolas" w:hAnsi="Consolas"/>
          <w:shd w:val="clear" w:fill="EEF2F6"/>
        </w:rPr>
        <w:t>time.monotonic_ns()</w:t>
      </w:r>
      <w:r>
        <w:rPr/>
        <w:t xml:space="preserve"> değerleri karşılaştırılabilir. Agent'lar ayrı bilgisayarlara taşınırsa ortak zaman tabanı için PTP veya yeterli doğrulukta NTP gerekir.</w:t>
      </w:r>
    </w:p>
    <w:p>
      <w:pPr>
        <w:pStyle w:val="Heading2"/>
        <w:keepNext/>
      </w:pPr>
      <w:r>
        <w:rPr/>
        <w:t>2.4 Veri sahipliği ve karar sınırları</w:t>
      </w:r>
    </w:p>
    <w:p>
      <w:pPr/>
      <w:r>
        <w:rPr/>
        <w:t xml:space="preserve">Sistemde aynı bilginin birden fazla yerde farklı anlamla tutulmaması için veri sahipliği belirgindir. Ham konum ve hızın sahibi ArduPlane'dir. Agent bu veriyi değiştirmez, yalnız son geçerli örnek olarak saklar. Rota ve yapılandırma YAML dosyasından gelir. Taahhüt edilmiş varış zamanı ilgili agent'ın kendi kararıdır; peer'lar bunu yalnız girdi olarak kullanır. Gerçek varış anı ise </w:t>
      </w:r>
      <w:r>
        <w:rPr>
          <w:rFonts w:ascii="Consolas" w:hAnsi="Consolas"/>
          <w:shd w:val="clear" w:fill="EEF2F6"/>
        </w:rPr>
        <w:t>ArrivalDetector</w:t>
      </w:r>
      <w:r>
        <w:rPr/>
        <w:t xml:space="preserve"> tarafından bir kez üretilir ve sonradan değiştirilmez.</w:t>
      </w:r>
    </w:p>
    <w:tbl>
      <w:tblPr>
        <w:tblStyle w:val="TableGrid"/>
        <w:tblW w:w="0" w:type="auto"/>
        <w:tblLook w:val="04A0" w:firstRow="1" w:lastRow="0" w:firstColumn="0" w:lastColumn="0" w:noHBand="0" w:noVBand="1"/>
      </w:tblPr>
      <w:tblGrid>
        <w:gridCol w:w="2250"/>
        <w:gridCol w:w="2250"/>
        <w:gridCol w:w="2250"/>
        <w:gridCol w:w="2250"/>
      </w:tblGrid>
      <w:tr>
        <w:trPr>
          <w:cantSplit/>
          <w:tblHeader/>
        </w:trPr>
        <w:tc>
          <w:tcPr>
            <w:tcW w:w="2250" w:type="dxa"/>
            <w:vAlign w:val="center"/>
            <w:shd w:val="clear" w:fill="17365D"/>
          </w:tcPr>
          <w:p>
            <w:pPr>
              <w:spacing w:after="0"/>
            </w:pPr>
            <w:r>
              <w:rPr>
                <w:rFonts w:ascii="Calibri" w:hAnsi="Calibri" w:cs="Calibri"/>
                <w:sz w:val="18"/>
                <w:b/>
                <w:color w:val="FFFFFF"/>
              </w:rPr>
              <w:t>Bilgi</w:t>
            </w:r>
          </w:p>
        </w:tc>
        <w:tc>
          <w:tcPr>
            <w:tcW w:w="2250" w:type="dxa"/>
            <w:vAlign w:val="center"/>
            <w:shd w:val="clear" w:fill="17365D"/>
          </w:tcPr>
          <w:p>
            <w:pPr>
              <w:spacing w:after="0"/>
            </w:pPr>
            <w:r>
              <w:rPr>
                <w:rFonts w:ascii="Calibri" w:hAnsi="Calibri" w:cs="Calibri"/>
                <w:sz w:val="18"/>
                <w:b/>
                <w:color w:val="FFFFFF"/>
              </w:rPr>
              <w:t>Üreten</w:t>
            </w:r>
          </w:p>
        </w:tc>
        <w:tc>
          <w:tcPr>
            <w:tcW w:w="2250" w:type="dxa"/>
            <w:vAlign w:val="center"/>
            <w:shd w:val="clear" w:fill="17365D"/>
          </w:tcPr>
          <w:p>
            <w:pPr>
              <w:spacing w:after="0"/>
            </w:pPr>
            <w:r>
              <w:rPr>
                <w:rFonts w:ascii="Calibri" w:hAnsi="Calibri" w:cs="Calibri"/>
                <w:sz w:val="18"/>
                <w:b/>
                <w:color w:val="FFFFFF"/>
              </w:rPr>
              <w:t>Tüketen</w:t>
            </w:r>
          </w:p>
        </w:tc>
        <w:tc>
          <w:tcPr>
            <w:tcW w:w="2250" w:type="dxa"/>
            <w:vAlign w:val="center"/>
            <w:shd w:val="clear" w:fill="17365D"/>
          </w:tcPr>
          <w:p>
            <w:pPr>
              <w:spacing w:after="0"/>
            </w:pPr>
            <w:r>
              <w:rPr>
                <w:rFonts w:ascii="Calibri" w:hAnsi="Calibri" w:cs="Calibri"/>
                <w:sz w:val="18"/>
                <w:b/>
                <w:color w:val="FFFFFF"/>
              </w:rPr>
              <w:t>Değiştirme yetkisi</w:t>
            </w:r>
          </w:p>
        </w:tc>
      </w:tr>
      <w:tr>
        <w:trPr>
          <w:cantSplit/>
        </w:trPr>
        <w:tc>
          <w:tcPr>
            <w:tcW w:w="2250" w:type="dxa"/>
            <w:vAlign w:val="center"/>
          </w:tcPr>
          <w:p>
            <w:pPr>
              <w:spacing w:after="0"/>
            </w:pPr>
            <w:r>
              <w:rPr>
                <w:rFonts w:ascii="Calibri" w:hAnsi="Calibri" w:cs="Calibri"/>
                <w:sz w:val="18"/>
              </w:rPr>
              <w:t>Konum, hız, yönelim</w:t>
            </w:r>
          </w:p>
        </w:tc>
        <w:tc>
          <w:tcPr>
            <w:tcW w:w="2250" w:type="dxa"/>
            <w:vAlign w:val="center"/>
          </w:tcPr>
          <w:p>
            <w:pPr>
              <w:spacing w:after="0"/>
            </w:pPr>
            <w:r>
              <w:rPr>
                <w:rFonts w:ascii="Calibri" w:hAnsi="Calibri" w:cs="Calibri"/>
                <w:sz w:val="18"/>
              </w:rPr>
              <w:t>ArduPlane EKF / AP_DDS</w:t>
            </w:r>
          </w:p>
        </w:tc>
        <w:tc>
          <w:tcPr>
            <w:tcW w:w="2250" w:type="dxa"/>
            <w:vAlign w:val="center"/>
          </w:tcPr>
          <w:p>
            <w:pPr>
              <w:spacing w:after="0"/>
            </w:pPr>
            <w:r>
              <w:rPr>
                <w:rFonts w:ascii="Calibri" w:hAnsi="Calibri" w:cs="Calibri"/>
                <w:sz w:val="18"/>
              </w:rPr>
              <w:t>Kestirim ve görselleştirme</w:t>
            </w:r>
          </w:p>
        </w:tc>
        <w:tc>
          <w:tcPr>
            <w:tcW w:w="2250" w:type="dxa"/>
            <w:vAlign w:val="center"/>
          </w:tcPr>
          <w:p>
            <w:pPr>
              <w:spacing w:after="0"/>
            </w:pPr>
            <w:r>
              <w:rPr>
                <w:rFonts w:ascii="Calibri" w:hAnsi="Calibri" w:cs="Calibri"/>
                <w:sz w:val="18"/>
              </w:rPr>
              <w:t>ArduPlane</w:t>
            </w:r>
          </w:p>
        </w:tc>
      </w:tr>
      <w:tr>
        <w:trPr>
          <w:cantSplit/>
        </w:trPr>
        <w:tc>
          <w:tcPr>
            <w:tcW w:w="2250" w:type="dxa"/>
            <w:vAlign w:val="center"/>
            <w:shd w:val="clear" w:fill="F3F6F9"/>
          </w:tcPr>
          <w:p>
            <w:pPr>
              <w:spacing w:after="0"/>
            </w:pPr>
            <w:r>
              <w:rPr>
                <w:rFonts w:ascii="Calibri" w:hAnsi="Calibri" w:cs="Calibri"/>
                <w:sz w:val="18"/>
              </w:rPr>
              <w:t>Mission rotası</w:t>
            </w:r>
          </w:p>
        </w:tc>
        <w:tc>
          <w:tcPr>
            <w:tcW w:w="2250" w:type="dxa"/>
            <w:vAlign w:val="center"/>
            <w:shd w:val="clear" w:fill="F3F6F9"/>
          </w:tcPr>
          <w:p>
            <w:pPr>
              <w:spacing w:after="0"/>
            </w:pPr>
            <w:r>
              <w:rPr>
                <w:rFonts w:ascii="Calibri" w:hAnsi="Calibri" w:cs="Calibri"/>
                <w:sz w:val="18"/>
              </w:rPr>
              <w:t>YAML + `mission_builder.py`</w:t>
            </w:r>
          </w:p>
        </w:tc>
        <w:tc>
          <w:tcPr>
            <w:tcW w:w="2250" w:type="dxa"/>
            <w:vAlign w:val="center"/>
            <w:shd w:val="clear" w:fill="F3F6F9"/>
          </w:tcPr>
          <w:p>
            <w:pPr>
              <w:spacing w:after="0"/>
            </w:pPr>
            <w:r>
              <w:rPr>
                <w:rFonts w:ascii="Calibri" w:hAnsi="Calibri" w:cs="Calibri"/>
                <w:sz w:val="18"/>
              </w:rPr>
              <w:t>ArduPlane AUTO ve ETA modeli</w:t>
            </w:r>
          </w:p>
        </w:tc>
        <w:tc>
          <w:tcPr>
            <w:tcW w:w="2250" w:type="dxa"/>
            <w:vAlign w:val="center"/>
            <w:shd w:val="clear" w:fill="F3F6F9"/>
          </w:tcPr>
          <w:p>
            <w:pPr>
              <w:spacing w:after="0"/>
            </w:pPr>
            <w:r>
              <w:rPr>
                <w:rFonts w:ascii="Calibri" w:hAnsi="Calibri" w:cs="Calibri"/>
                <w:sz w:val="18"/>
              </w:rPr>
              <w:t>Görev başlamadan önce agent</w:t>
            </w:r>
          </w:p>
        </w:tc>
      </w:tr>
      <w:tr>
        <w:trPr>
          <w:cantSplit/>
        </w:trPr>
        <w:tc>
          <w:tcPr>
            <w:tcW w:w="2250" w:type="dxa"/>
            <w:vAlign w:val="center"/>
          </w:tcPr>
          <w:p>
            <w:pPr>
              <w:spacing w:after="0"/>
            </w:pPr>
            <w:r>
              <w:rPr>
                <w:rFonts w:ascii="Calibri" w:hAnsi="Calibri" w:cs="Calibri"/>
                <w:sz w:val="18"/>
              </w:rPr>
              <w:t>Rüzgâr kestirimi</w:t>
            </w:r>
          </w:p>
        </w:tc>
        <w:tc>
          <w:tcPr>
            <w:tcW w:w="2250" w:type="dxa"/>
            <w:vAlign w:val="center"/>
          </w:tcPr>
          <w:p>
            <w:pPr>
              <w:spacing w:after="0"/>
            </w:pPr>
            <w:r>
              <w:rPr>
                <w:rFonts w:ascii="Calibri" w:hAnsi="Calibri" w:cs="Calibri"/>
                <w:sz w:val="18"/>
              </w:rPr>
              <w:t>`wind_estimator.py`</w:t>
            </w:r>
          </w:p>
        </w:tc>
        <w:tc>
          <w:tcPr>
            <w:tcW w:w="2250" w:type="dxa"/>
            <w:vAlign w:val="center"/>
          </w:tcPr>
          <w:p>
            <w:pPr>
              <w:spacing w:after="0"/>
            </w:pPr>
            <w:r>
              <w:rPr>
                <w:rFonts w:ascii="Calibri" w:hAnsi="Calibri" w:cs="Calibri"/>
                <w:sz w:val="18"/>
              </w:rPr>
              <w:t>ETA, E/L ve peer yayını</w:t>
            </w:r>
          </w:p>
        </w:tc>
        <w:tc>
          <w:tcPr>
            <w:tcW w:w="2250" w:type="dxa"/>
            <w:vAlign w:val="center"/>
          </w:tcPr>
          <w:p>
            <w:pPr>
              <w:spacing w:after="0"/>
            </w:pPr>
            <w:r>
              <w:rPr>
                <w:rFonts w:ascii="Calibri" w:hAnsi="Calibri" w:cs="Calibri"/>
                <w:sz w:val="18"/>
              </w:rPr>
              <w:t>İlgili araç agent'ı</w:t>
            </w:r>
          </w:p>
        </w:tc>
      </w:tr>
      <w:tr>
        <w:trPr>
          <w:cantSplit/>
        </w:trPr>
        <w:tc>
          <w:tcPr>
            <w:tcW w:w="2250" w:type="dxa"/>
            <w:vAlign w:val="center"/>
            <w:shd w:val="clear" w:fill="F3F6F9"/>
          </w:tcPr>
          <w:p>
            <w:pPr>
              <w:spacing w:after="0"/>
            </w:pPr>
            <w:r>
              <w:rPr>
                <w:rFonts w:ascii="Calibri" w:hAnsi="Calibri" w:cs="Calibri"/>
                <w:sz w:val="18"/>
              </w:rPr>
              <w:t>Planlanan varış</w:t>
            </w:r>
          </w:p>
        </w:tc>
        <w:tc>
          <w:tcPr>
            <w:tcW w:w="2250" w:type="dxa"/>
            <w:vAlign w:val="center"/>
            <w:shd w:val="clear" w:fill="F3F6F9"/>
          </w:tcPr>
          <w:p>
            <w:pPr>
              <w:spacing w:after="0"/>
            </w:pPr>
            <w:r>
              <w:rPr>
                <w:rFonts w:ascii="Calibri" w:hAnsi="Calibri" w:cs="Calibri"/>
                <w:sz w:val="18"/>
              </w:rPr>
              <w:t>`mission_manager.py`</w:t>
            </w:r>
          </w:p>
        </w:tc>
        <w:tc>
          <w:tcPr>
            <w:tcW w:w="2250" w:type="dxa"/>
            <w:vAlign w:val="center"/>
            <w:shd w:val="clear" w:fill="F3F6F9"/>
          </w:tcPr>
          <w:p>
            <w:pPr>
              <w:spacing w:after="0"/>
            </w:pPr>
            <w:r>
              <w:rPr>
                <w:rFonts w:ascii="Calibri" w:hAnsi="Calibri" w:cs="Calibri"/>
                <w:sz w:val="18"/>
              </w:rPr>
              <w:t>Hız kontrolü ve diğer araçlar</w:t>
            </w:r>
          </w:p>
        </w:tc>
        <w:tc>
          <w:tcPr>
            <w:tcW w:w="2250" w:type="dxa"/>
            <w:vAlign w:val="center"/>
            <w:shd w:val="clear" w:fill="F3F6F9"/>
          </w:tcPr>
          <w:p>
            <w:pPr>
              <w:spacing w:after="0"/>
            </w:pPr>
            <w:r>
              <w:rPr>
                <w:rFonts w:ascii="Calibri" w:hAnsi="Calibri" w:cs="Calibri"/>
                <w:sz w:val="18"/>
              </w:rPr>
              <w:t>İlgili araç agent'ı</w:t>
            </w:r>
          </w:p>
        </w:tc>
      </w:tr>
      <w:tr>
        <w:trPr>
          <w:cantSplit/>
        </w:trPr>
        <w:tc>
          <w:tcPr>
            <w:tcW w:w="2250" w:type="dxa"/>
            <w:vAlign w:val="center"/>
          </w:tcPr>
          <w:p>
            <w:pPr>
              <w:spacing w:after="0"/>
            </w:pPr>
            <w:r>
              <w:rPr>
                <w:rFonts w:ascii="Calibri" w:hAnsi="Calibri" w:cs="Calibri"/>
                <w:sz w:val="18"/>
              </w:rPr>
              <w:t>Gerçek varış</w:t>
            </w:r>
          </w:p>
        </w:tc>
        <w:tc>
          <w:tcPr>
            <w:tcW w:w="2250" w:type="dxa"/>
            <w:vAlign w:val="center"/>
          </w:tcPr>
          <w:p>
            <w:pPr>
              <w:spacing w:after="0"/>
            </w:pPr>
            <w:r>
              <w:rPr>
                <w:rFonts w:ascii="Calibri" w:hAnsi="Calibri" w:cs="Calibri"/>
                <w:sz w:val="18"/>
              </w:rPr>
              <w:t>`arrival_detector.py`</w:t>
            </w:r>
          </w:p>
        </w:tc>
        <w:tc>
          <w:tcPr>
            <w:tcW w:w="2250" w:type="dxa"/>
            <w:vAlign w:val="center"/>
          </w:tcPr>
          <w:p>
            <w:pPr>
              <w:spacing w:after="0"/>
            </w:pPr>
            <w:r>
              <w:rPr>
                <w:rFonts w:ascii="Calibri" w:hAnsi="Calibri" w:cs="Calibri"/>
                <w:sz w:val="18"/>
              </w:rPr>
              <w:t>Analiz, RTL ve peer mesajı</w:t>
            </w:r>
          </w:p>
        </w:tc>
        <w:tc>
          <w:tcPr>
            <w:tcW w:w="2250" w:type="dxa"/>
            <w:vAlign w:val="center"/>
          </w:tcPr>
          <w:p>
            <w:pPr>
              <w:spacing w:after="0"/>
            </w:pPr>
            <w:r>
              <w:rPr>
                <w:rFonts w:ascii="Calibri" w:hAnsi="Calibri" w:cs="Calibri"/>
                <w:sz w:val="18"/>
              </w:rPr>
              <w:t>İlk 5 m çember girişiyle mandallanır</w:t>
            </w:r>
          </w:p>
        </w:tc>
      </w:tr>
      <w:tr>
        <w:trPr>
          <w:cantSplit/>
        </w:trPr>
        <w:tc>
          <w:tcPr>
            <w:tcW w:w="2250" w:type="dxa"/>
            <w:vAlign w:val="center"/>
            <w:shd w:val="clear" w:fill="F3F6F9"/>
          </w:tcPr>
          <w:p>
            <w:pPr>
              <w:spacing w:after="0"/>
            </w:pPr>
            <w:r>
              <w:rPr>
                <w:rFonts w:ascii="Calibri" w:hAnsi="Calibri" w:cs="Calibri"/>
                <w:sz w:val="18"/>
              </w:rPr>
              <w:t>Uçuş yüzeyi ve gaz</w:t>
            </w:r>
          </w:p>
        </w:tc>
        <w:tc>
          <w:tcPr>
            <w:tcW w:w="2250" w:type="dxa"/>
            <w:vAlign w:val="center"/>
            <w:shd w:val="clear" w:fill="F3F6F9"/>
          </w:tcPr>
          <w:p>
            <w:pPr>
              <w:spacing w:after="0"/>
            </w:pPr>
            <w:r>
              <w:rPr>
                <w:rFonts w:ascii="Calibri" w:hAnsi="Calibri" w:cs="Calibri"/>
                <w:sz w:val="18"/>
              </w:rPr>
              <w:t>ArduPlane denetleyicileri</w:t>
            </w:r>
          </w:p>
        </w:tc>
        <w:tc>
          <w:tcPr>
            <w:tcW w:w="2250" w:type="dxa"/>
            <w:vAlign w:val="center"/>
            <w:shd w:val="clear" w:fill="F3F6F9"/>
          </w:tcPr>
          <w:p>
            <w:pPr>
              <w:spacing w:after="0"/>
            </w:pPr>
            <w:r>
              <w:rPr>
                <w:rFonts w:ascii="Calibri" w:hAnsi="Calibri" w:cs="Calibri"/>
                <w:sz w:val="18"/>
              </w:rPr>
              <w:t>Fiziksel/SITL araç</w:t>
            </w:r>
          </w:p>
        </w:tc>
        <w:tc>
          <w:tcPr>
            <w:tcW w:w="2250" w:type="dxa"/>
            <w:vAlign w:val="center"/>
            <w:shd w:val="clear" w:fill="F3F6F9"/>
          </w:tcPr>
          <w:p>
            <w:pPr>
              <w:spacing w:after="0"/>
            </w:pPr>
            <w:r>
              <w:rPr>
                <w:rFonts w:ascii="Calibri" w:hAnsi="Calibri" w:cs="Calibri"/>
                <w:sz w:val="18"/>
              </w:rPr>
              <w:t>Python katmanı doğrudan erişmez</w:t>
            </w:r>
          </w:p>
        </w:tc>
      </w:tr>
    </w:tbl>
    <w:p>
      <w:pPr/>
    </w:p>
    <w:p>
      <w:pPr/>
      <w:r>
        <w:rPr/>
        <w:t>Bu sınır özellikle uçuş dinamiği açısından önemlidir. Python kodu roll, pitch, servo veya throttle çıktısı hesaplamaz. Agent yalnız AUTO mission, uçuş modu ve hedef hava hızı gibi üst seviye istekler üretir. TECS, L1 ve ArduPlane'in diğer denetleyicileri bu istekleri uçuş hareketine dönüştürür.</w:t>
      </w:r>
    </w:p>
    <w:p>
      <w:pPr>
        <w:pStyle w:val="Heading2"/>
        <w:keepNext/>
      </w:pPr>
      <w:r>
        <w:rPr/>
        <w:t>2.5 Yazılım katmanları</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Katman</w:t>
            </w:r>
          </w:p>
        </w:tc>
        <w:tc>
          <w:tcPr>
            <w:tcW w:w="3000" w:type="dxa"/>
            <w:vAlign w:val="center"/>
            <w:shd w:val="clear" w:fill="17365D"/>
          </w:tcPr>
          <w:p>
            <w:pPr>
              <w:spacing w:after="0"/>
            </w:pPr>
            <w:r>
              <w:rPr>
                <w:rFonts w:ascii="Calibri" w:hAnsi="Calibri" w:cs="Calibri"/>
                <w:sz w:val="18"/>
                <w:b/>
                <w:color w:val="FFFFFF"/>
              </w:rPr>
              <w:t>Dosyalar</w:t>
            </w:r>
          </w:p>
        </w:tc>
        <w:tc>
          <w:tcPr>
            <w:tcW w:w="3000" w:type="dxa"/>
            <w:vAlign w:val="center"/>
            <w:shd w:val="clear" w:fill="17365D"/>
          </w:tcPr>
          <w:p>
            <w:pPr>
              <w:spacing w:after="0"/>
            </w:pPr>
            <w:r>
              <w:rPr>
                <w:rFonts w:ascii="Calibri" w:hAnsi="Calibri" w:cs="Calibri"/>
                <w:sz w:val="18"/>
                <w:b/>
                <w:color w:val="FFFFFF"/>
              </w:rPr>
              <w:t>Sorumluluk</w:t>
            </w:r>
          </w:p>
        </w:tc>
      </w:tr>
      <w:tr>
        <w:trPr>
          <w:cantSplit/>
        </w:trPr>
        <w:tc>
          <w:tcPr>
            <w:tcW w:w="3000" w:type="dxa"/>
            <w:vAlign w:val="center"/>
          </w:tcPr>
          <w:p>
            <w:pPr>
              <w:spacing w:after="0"/>
            </w:pPr>
            <w:r>
              <w:rPr>
                <w:rFonts w:ascii="Calibri" w:hAnsi="Calibri" w:cs="Calibri"/>
                <w:sz w:val="18"/>
              </w:rPr>
              <w:t>Başlatma</w:t>
            </w:r>
          </w:p>
        </w:tc>
        <w:tc>
          <w:tcPr>
            <w:tcW w:w="3000" w:type="dxa"/>
            <w:vAlign w:val="center"/>
          </w:tcPr>
          <w:p>
            <w:pPr>
              <w:spacing w:after="0"/>
            </w:pPr>
            <w:r>
              <w:rPr>
                <w:rFonts w:ascii="Calibri" w:hAnsi="Calibri" w:cs="Calibri"/>
                <w:sz w:val="18"/>
              </w:rPr>
              <w:t>`run.sh`, `start_all.sh`, `start_sitl.sh`</w:t>
            </w:r>
          </w:p>
        </w:tc>
        <w:tc>
          <w:tcPr>
            <w:tcW w:w="3000" w:type="dxa"/>
            <w:vAlign w:val="center"/>
          </w:tcPr>
          <w:p>
            <w:pPr>
              <w:spacing w:after="0"/>
            </w:pPr>
            <w:r>
              <w:rPr>
                <w:rFonts w:ascii="Calibri" w:hAnsi="Calibri" w:cs="Calibri"/>
                <w:sz w:val="18"/>
              </w:rPr>
              <w:t>Ortam kontrolü, üç SITL ve agent'ların başlatılması</w:t>
            </w:r>
          </w:p>
        </w:tc>
      </w:tr>
      <w:tr>
        <w:trPr>
          <w:cantSplit/>
        </w:trPr>
        <w:tc>
          <w:tcPr>
            <w:tcW w:w="3000" w:type="dxa"/>
            <w:vAlign w:val="center"/>
            <w:shd w:val="clear" w:fill="F3F6F9"/>
          </w:tcPr>
          <w:p>
            <w:pPr>
              <w:spacing w:after="0"/>
            </w:pPr>
            <w:r>
              <w:rPr>
                <w:rFonts w:ascii="Calibri" w:hAnsi="Calibri" w:cs="Calibri"/>
                <w:sz w:val="18"/>
              </w:rPr>
              <w:t>Ana süreç</w:t>
            </w:r>
          </w:p>
        </w:tc>
        <w:tc>
          <w:tcPr>
            <w:tcW w:w="3000" w:type="dxa"/>
            <w:vAlign w:val="center"/>
            <w:shd w:val="clear" w:fill="F3F6F9"/>
          </w:tcPr>
          <w:p>
            <w:pPr>
              <w:spacing w:after="0"/>
            </w:pPr>
            <w:r>
              <w:rPr>
                <w:rFonts w:ascii="Calibri" w:hAnsi="Calibri" w:cs="Calibri"/>
                <w:sz w:val="18"/>
              </w:rPr>
              <w:t>`agent_node.py`, `mission_manager.py`</w:t>
            </w:r>
          </w:p>
        </w:tc>
        <w:tc>
          <w:tcPr>
            <w:tcW w:w="3000" w:type="dxa"/>
            <w:vAlign w:val="center"/>
            <w:shd w:val="clear" w:fill="F3F6F9"/>
          </w:tcPr>
          <w:p>
            <w:pPr>
              <w:spacing w:after="0"/>
            </w:pPr>
            <w:r>
              <w:rPr>
                <w:rFonts w:ascii="Calibri" w:hAnsi="Calibri" w:cs="Calibri"/>
                <w:sz w:val="18"/>
              </w:rPr>
              <w:t>İki DDS context, görev durum makinesi ve kontrol döngüsü</w:t>
            </w:r>
          </w:p>
        </w:tc>
      </w:tr>
      <w:tr>
        <w:trPr>
          <w:cantSplit/>
        </w:trPr>
        <w:tc>
          <w:tcPr>
            <w:tcW w:w="3000" w:type="dxa"/>
            <w:vAlign w:val="center"/>
          </w:tcPr>
          <w:p>
            <w:pPr>
              <w:spacing w:after="0"/>
            </w:pPr>
            <w:r>
              <w:rPr>
                <w:rFonts w:ascii="Calibri" w:hAnsi="Calibri" w:cs="Calibri"/>
                <w:sz w:val="18"/>
              </w:rPr>
              <w:t>ArduPilot adaptörü</w:t>
            </w:r>
          </w:p>
        </w:tc>
        <w:tc>
          <w:tcPr>
            <w:tcW w:w="3000" w:type="dxa"/>
            <w:vAlign w:val="center"/>
          </w:tcPr>
          <w:p>
            <w:pPr>
              <w:spacing w:after="0"/>
            </w:pPr>
            <w:r>
              <w:rPr>
                <w:rFonts w:ascii="Calibri" w:hAnsi="Calibri" w:cs="Calibri"/>
                <w:sz w:val="18"/>
              </w:rPr>
              <w:t>`dds_telemetry.py`, `dds_commands.py`, `mavlink_link.py`, `mission_builder.py`</w:t>
            </w:r>
          </w:p>
        </w:tc>
        <w:tc>
          <w:tcPr>
            <w:tcW w:w="3000" w:type="dxa"/>
            <w:vAlign w:val="center"/>
          </w:tcPr>
          <w:p>
            <w:pPr>
              <w:spacing w:after="0"/>
            </w:pPr>
            <w:r>
              <w:rPr>
                <w:rFonts w:ascii="Calibri" w:hAnsi="Calibri" w:cs="Calibri"/>
                <w:sz w:val="18"/>
              </w:rPr>
              <w:t>Telemetri, görev yükleme, mod, arm ve hız komutları</w:t>
            </w:r>
          </w:p>
        </w:tc>
      </w:tr>
      <w:tr>
        <w:trPr>
          <w:cantSplit/>
        </w:trPr>
        <w:tc>
          <w:tcPr>
            <w:tcW w:w="3000" w:type="dxa"/>
            <w:vAlign w:val="center"/>
            <w:shd w:val="clear" w:fill="F3F6F9"/>
          </w:tcPr>
          <w:p>
            <w:pPr>
              <w:spacing w:after="0"/>
            </w:pPr>
            <w:r>
              <w:rPr>
                <w:rFonts w:ascii="Calibri" w:hAnsi="Calibri" w:cs="Calibri"/>
                <w:sz w:val="18"/>
              </w:rPr>
              <w:t>Koordinasyon</w:t>
            </w:r>
          </w:p>
        </w:tc>
        <w:tc>
          <w:tcPr>
            <w:tcW w:w="3000" w:type="dxa"/>
            <w:vAlign w:val="center"/>
            <w:shd w:val="clear" w:fill="F3F6F9"/>
          </w:tcPr>
          <w:p>
            <w:pPr>
              <w:spacing w:after="0"/>
            </w:pPr>
            <w:r>
              <w:rPr>
                <w:rFonts w:ascii="Calibri" w:hAnsi="Calibri" w:cs="Calibri"/>
                <w:sz w:val="18"/>
              </w:rPr>
              <w:t>`arrival_schedule.py`, `peer_manager.py`, `status_publisher.py`</w:t>
            </w:r>
          </w:p>
        </w:tc>
        <w:tc>
          <w:tcPr>
            <w:tcW w:w="3000" w:type="dxa"/>
            <w:vAlign w:val="center"/>
            <w:shd w:val="clear" w:fill="F3F6F9"/>
          </w:tcPr>
          <w:p>
            <w:pPr>
              <w:spacing w:after="0"/>
            </w:pPr>
            <w:r>
              <w:rPr>
                <w:rFonts w:ascii="Calibri" w:hAnsi="Calibri" w:cs="Calibri"/>
                <w:sz w:val="18"/>
              </w:rPr>
              <w:t>Çıpa hesabı, peer tazeliği ve durum yayını</w:t>
            </w:r>
          </w:p>
        </w:tc>
      </w:tr>
      <w:tr>
        <w:trPr>
          <w:cantSplit/>
        </w:trPr>
        <w:tc>
          <w:tcPr>
            <w:tcW w:w="3000" w:type="dxa"/>
            <w:vAlign w:val="center"/>
          </w:tcPr>
          <w:p>
            <w:pPr>
              <w:spacing w:after="0"/>
            </w:pPr>
            <w:r>
              <w:rPr>
                <w:rFonts w:ascii="Calibri" w:hAnsi="Calibri" w:cs="Calibri"/>
                <w:sz w:val="18"/>
              </w:rPr>
              <w:t>Kestirim</w:t>
            </w:r>
          </w:p>
        </w:tc>
        <w:tc>
          <w:tcPr>
            <w:tcW w:w="3000" w:type="dxa"/>
            <w:vAlign w:val="center"/>
          </w:tcPr>
          <w:p>
            <w:pPr>
              <w:spacing w:after="0"/>
            </w:pPr>
            <w:r>
              <w:rPr>
                <w:rFonts w:ascii="Calibri" w:hAnsi="Calibri" w:cs="Calibri"/>
                <w:sz w:val="18"/>
              </w:rPr>
              <w:t>`geodesy.py`, `eta_estimator.py`, `wind_estimator.py`, `arrival_detector.py`</w:t>
            </w:r>
          </w:p>
        </w:tc>
        <w:tc>
          <w:tcPr>
            <w:tcW w:w="3000" w:type="dxa"/>
            <w:vAlign w:val="center"/>
          </w:tcPr>
          <w:p>
            <w:pPr>
              <w:spacing w:after="0"/>
            </w:pPr>
            <w:r>
              <w:rPr>
                <w:rFonts w:ascii="Calibri" w:hAnsi="Calibri" w:cs="Calibri"/>
                <w:sz w:val="18"/>
              </w:rPr>
              <w:t>Mesafe, rota, ETA, rüzgâr ve varış ölçümü</w:t>
            </w:r>
          </w:p>
        </w:tc>
      </w:tr>
      <w:tr>
        <w:trPr>
          <w:cantSplit/>
        </w:trPr>
        <w:tc>
          <w:tcPr>
            <w:tcW w:w="3000" w:type="dxa"/>
            <w:vAlign w:val="center"/>
            <w:shd w:val="clear" w:fill="F3F6F9"/>
          </w:tcPr>
          <w:p>
            <w:pPr>
              <w:spacing w:after="0"/>
            </w:pPr>
            <w:r>
              <w:rPr>
                <w:rFonts w:ascii="Calibri" w:hAnsi="Calibri" w:cs="Calibri"/>
                <w:sz w:val="18"/>
              </w:rPr>
              <w:t>Kontrol</w:t>
            </w:r>
          </w:p>
        </w:tc>
        <w:tc>
          <w:tcPr>
            <w:tcW w:w="3000" w:type="dxa"/>
            <w:vAlign w:val="center"/>
            <w:shd w:val="clear" w:fill="F3F6F9"/>
          </w:tcPr>
          <w:p>
            <w:pPr>
              <w:spacing w:after="0"/>
            </w:pPr>
            <w:r>
              <w:rPr>
                <w:rFonts w:ascii="Calibri" w:hAnsi="Calibri" w:cs="Calibri"/>
                <w:sz w:val="18"/>
              </w:rPr>
              <w:t>`arrival_controller.py`</w:t>
            </w:r>
          </w:p>
        </w:tc>
        <w:tc>
          <w:tcPr>
            <w:tcW w:w="3000" w:type="dxa"/>
            <w:vAlign w:val="center"/>
            <w:shd w:val="clear" w:fill="F3F6F9"/>
          </w:tcPr>
          <w:p>
            <w:pPr>
              <w:spacing w:after="0"/>
            </w:pPr>
            <w:r>
              <w:rPr>
                <w:rFonts w:ascii="Calibri" w:hAnsi="Calibri" w:cs="Calibri"/>
                <w:sz w:val="18"/>
              </w:rPr>
              <w:t>Zaman hatasından sınırlı hava hızı komutu üretimi</w:t>
            </w:r>
          </w:p>
        </w:tc>
      </w:tr>
      <w:tr>
        <w:trPr>
          <w:cantSplit/>
        </w:trPr>
        <w:tc>
          <w:tcPr>
            <w:tcW w:w="3000" w:type="dxa"/>
            <w:vAlign w:val="center"/>
          </w:tcPr>
          <w:p>
            <w:pPr>
              <w:spacing w:after="0"/>
            </w:pPr>
            <w:r>
              <w:rPr>
                <w:rFonts w:ascii="Calibri" w:hAnsi="Calibri" w:cs="Calibri"/>
                <w:sz w:val="18"/>
              </w:rPr>
              <w:t>Doğrulama</w:t>
            </w:r>
          </w:p>
        </w:tc>
        <w:tc>
          <w:tcPr>
            <w:tcW w:w="3000" w:type="dxa"/>
            <w:vAlign w:val="center"/>
          </w:tcPr>
          <w:p>
            <w:pPr>
              <w:spacing w:after="0"/>
            </w:pPr>
            <w:r>
              <w:rPr>
                <w:rFonts w:ascii="Calibri" w:hAnsi="Calibri" w:cs="Calibri"/>
                <w:sz w:val="18"/>
              </w:rPr>
              <w:t>`analyze_run.py`, `visualize.py`</w:t>
            </w:r>
          </w:p>
        </w:tc>
        <w:tc>
          <w:tcPr>
            <w:tcW w:w="3000" w:type="dxa"/>
            <w:vAlign w:val="center"/>
          </w:tcPr>
          <w:p>
            <w:pPr>
              <w:spacing w:after="0"/>
            </w:pPr>
            <w:r>
              <w:rPr>
                <w:rFonts w:ascii="Calibri" w:hAnsi="Calibri" w:cs="Calibri"/>
                <w:sz w:val="18"/>
              </w:rPr>
              <w:t>Kabul analizi ve uçuşun görsel takibi</w:t>
            </w:r>
          </w:p>
        </w:tc>
      </w:tr>
    </w:tbl>
    <w:p>
      <w:pPr/>
    </w:p>
    <w:p>
      <w:pPr/>
      <w:r>
        <w:rPr>
          <w:rFonts w:ascii="Consolas" w:hAnsi="Consolas"/>
          <w:shd w:val="clear" w:fill="EEF2F6"/>
        </w:rPr>
        <w:t>mission_manager.py</w:t>
      </w:r>
      <w:r>
        <w:rPr/>
        <w:t xml:space="preserve"> çekirdek dosyadır. Bağlantı, görev yükleme, peer bekleme, kalkış planı, seyir, terminal, varış ve RTL geçişlerini yönetir. Diğer modüller hesaplama veya dış sistem bağlantısı gibi daha dar sorumluluklara ayrılmıştır.</w:t>
      </w:r>
    </w:p>
    <w:p>
      <w:pPr>
        <w:pStyle w:val="Heading2"/>
        <w:keepNext/>
      </w:pPr>
      <w:r>
        <w:rPr/>
        <w:t>2.6 Başlatma akışı</w:t>
      </w:r>
    </w:p>
    <w:p>
      <w:pPr/>
      <w:r>
        <w:rPr/>
        <w:t xml:space="preserve">Sistem </w:t>
      </w:r>
      <w:r>
        <w:rPr>
          <w:rFonts w:ascii="Consolas" w:hAnsi="Consolas"/>
          <w:shd w:val="clear" w:fill="EEF2F6"/>
        </w:rPr>
        <w:t>./run.sh calm</w:t>
      </w:r>
      <w:r>
        <w:rPr/>
        <w:t xml:space="preserve">, </w:t>
      </w:r>
      <w:r>
        <w:rPr>
          <w:rFonts w:ascii="Consolas" w:hAnsi="Consolas"/>
          <w:shd w:val="clear" w:fill="EEF2F6"/>
        </w:rPr>
        <w:t>./run.sh steady</w:t>
      </w:r>
      <w:r>
        <w:rPr/>
        <w:t xml:space="preserve"> veya </w:t>
      </w:r>
      <w:r>
        <w:rPr>
          <w:rFonts w:ascii="Consolas" w:hAnsi="Consolas"/>
          <w:shd w:val="clear" w:fill="EEF2F6"/>
        </w:rPr>
        <w:t>./run.sh variable</w:t>
      </w:r>
      <w:r>
        <w:rPr/>
        <w:t xml:space="preserve"> komutuyla başlatılır. Betik önce ROS 2, Python bağımlılıkları, ArduPlane binary'si ve Micro XRCE-DDS Agent kurulumunu kontrol eder. Ardından önceki koşudan kalan süreçleri kapatır ve seçilen rüzgâr senaryosunu hazırlar.</w:t>
      </w:r>
    </w:p>
    <w:p>
      <w:pPr/>
      <w:r>
        <w:rPr>
          <w:rFonts w:ascii="Consolas" w:hAnsi="Consolas"/>
          <w:shd w:val="clear" w:fill="EEF2F6"/>
        </w:rPr>
        <w:t>start_all.sh</w:t>
      </w:r>
      <w:r>
        <w:rPr/>
        <w:t xml:space="preserve"> üç adet </w:t>
      </w:r>
      <w:r>
        <w:rPr>
          <w:rFonts w:ascii="Consolas" w:hAnsi="Consolas"/>
          <w:shd w:val="clear" w:fill="EEF2F6"/>
        </w:rPr>
        <w:t>start_sitl.sh</w:t>
      </w:r>
      <w:r>
        <w:rPr/>
        <w:t xml:space="preserve"> süreci açar. Her </w:t>
      </w:r>
      <w:r>
        <w:rPr>
          <w:rFonts w:ascii="Consolas" w:hAnsi="Consolas"/>
          <w:shd w:val="clear" w:fill="EEF2F6"/>
        </w:rPr>
        <w:t>start_sitl.sh</w:t>
      </w:r>
      <w:r>
        <w:rPr/>
        <w:t xml:space="preserve"> önce ilgili UDP portunda XRCE agent'ı, sonra doğru instance ve başlangıç konumuyla ArduPlane SITL'i başlatır. SITL logunda DDS veri yazıcısının kurulduğu görüldükten sonra ROS 2 launch dosyası üç bağımsız agent node'unu açar.</w:t>
      </w:r>
    </w:p>
    <w:p>
      <w:pPr>
        <w:jc w:val="center"/>
      </w:pPr>
      <w:r>
        <w:drawing>
          <wp:inline distT="0" distB="0" distL="0" distR="0">
            <wp:extent cx="5715000" cy="2581154"/>
            <wp:effectExtent l="0" t="0" r="0" b="0"/>
            <wp:docPr id="3" name="Görsel 3"/>
            <wp:cNvGraphicFramePr>
              <a:graphicFrameLocks noChangeAspect="1"/>
            </wp:cNvGraphicFramePr>
            <a:graphic>
              <a:graphicData uri="http://schemas.openxmlformats.org/drawingml/2006/picture">
                <pic:pic>
                  <pic:nvPicPr>
                    <pic:cNvPr id="0" name="startup.png"/>
                    <pic:cNvPicPr/>
                  </pic:nvPicPr>
                  <pic:blipFill>
                    <a:blip r:embed="rId12"/>
                    <a:stretch>
                      <a:fillRect/>
                    </a:stretch>
                  </pic:blipFill>
                  <pic:spPr>
                    <a:xfrm>
                      <a:off x="0" y="0"/>
                      <a:ext cx="5715000" cy="2581154"/>
                    </a:xfrm>
                    <a:prstGeom prst="rect">
                      <a:avLst/>
                    </a:prstGeom>
                  </pic:spPr>
                </pic:pic>
              </a:graphicData>
            </a:graphic>
          </wp:inline>
        </w:drawing>
      </w:r>
    </w:p>
    <w:p>
      <w:pPr>
        <w:pStyle w:val="Caption"/>
        <w:jc w:val="center"/>
        <w:keepNext/>
      </w:pPr>
      <w:r>
        <w:rPr/>
        <w:t>Şekil 3. Tek komuttan üç araçlı göreve kadar başlatma sırası</w:t>
      </w:r>
    </w:p>
    <w:p>
      <w:pPr/>
      <w:r>
        <w:rPr/>
        <w:t>Başlatma sırasındaki DDS hazır kontrolü yalnız sürecin varlığını değil, SITL'in XRCE agent üzerinden DDS entity'lerini oluşturduğunu arar. Üç araç da hazır olmadan ROS agent'ları başlatılmaz. Bu sayede bir aracın geç açılması nedeniyle diğerlerinin eksik peer kümesiyle erken plan taahhüt etmesi azaltılır.</w:t>
      </w:r>
    </w:p>
    <w:p>
      <w:pPr>
        <w:pStyle w:val="Heading2"/>
        <w:keepNext/>
      </w:pPr>
      <w:r>
        <w:rPr/>
        <w:t>2.7 Mimari tercihin sonucu</w:t>
      </w:r>
    </w:p>
    <w:p>
      <w:pPr/>
      <w:r>
        <w:rPr/>
        <w:t xml:space="preserve">Bu mimarinin temel avantajı ArduPilot tarafına değişiklik gerektirmemesidir. Her SITL standart ArduPlane 4.6.3 binary'sini çalıştırır. Ayrıştırma </w:t>
      </w:r>
      <w:r>
        <w:rPr>
          <w:rFonts w:ascii="Consolas" w:hAnsi="Consolas"/>
          <w:shd w:val="clear" w:fill="EEF2F6"/>
        </w:rPr>
        <w:t>DDS_DOMAIN_ID</w:t>
      </w:r>
      <w:r>
        <w:rPr/>
        <w:t xml:space="preserve">, </w:t>
      </w:r>
      <w:r>
        <w:rPr>
          <w:rFonts w:ascii="Consolas" w:hAnsi="Consolas"/>
          <w:shd w:val="clear" w:fill="EEF2F6"/>
        </w:rPr>
        <w:t>DDS_UDP_PORT</w:t>
      </w:r>
      <w:r>
        <w:rPr/>
        <w:t>, ayrı XRCE agent süreçleri ve agent içindeki iki context ile sağlanır. Dolayısıyla koordinasyon algoritması ArduPilot fork'una gömülmeden Python paketinde geliştirilebilir ve birim testle sınanabilir.</w:t>
      </w:r>
    </w:p>
    <w:p>
      <w:pPr/>
      <w:r>
        <w:rPr/>
        <w:t xml:space="preserve">Bedeli ise süreç sayısı ve zaman yönetimidir. Üç araç için üç SITL, üç XRCE agent ve üç Python agent bulunur. Ayrıca ortak </w:t>
      </w:r>
      <w:r>
        <w:rPr>
          <w:rFonts w:ascii="Consolas" w:hAnsi="Consolas"/>
          <w:shd w:val="clear" w:fill="EEF2F6"/>
        </w:rPr>
        <w:t>monotonic_ns</w:t>
      </w:r>
      <w:r>
        <w:rPr/>
        <w:t xml:space="preserve"> değerlerinin anlamlı olması aynı makine varsayımına dayanır. Gerçek dağıtık donanımda ağ gecikmesi, saat ofseti ve kayıp paketler ayrıca ölçülmelidir.</w:t>
      </w:r>
    </w:p>
    <w:p>
      <w:pPr>
        <w:pStyle w:val="Heading1"/>
        <w:keepNext/>
      </w:pPr>
      <w:r>
        <w:rPr/>
        <w:t>3. Haberleşme Akışı ve Paket Yapısı</w:t>
      </w:r>
    </w:p>
    <w:p>
      <w:pPr>
        <w:pStyle w:val="Heading2"/>
        <w:keepNext/>
      </w:pPr>
      <w:r>
        <w:rPr/>
        <w:t>3.1 ArduPilot'tan alınan veriler</w:t>
      </w:r>
    </w:p>
    <w:p>
      <w:pPr/>
      <w:r>
        <w:rPr/>
        <w:t>Telemetri AP_DDS üzerinden doğrudan ROS 2 ortamına gelir. MAVROS kullanılmaz.</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ROS 2 konusu</w:t>
            </w:r>
          </w:p>
        </w:tc>
        <w:tc>
          <w:tcPr>
            <w:tcW w:w="3000" w:type="dxa"/>
            <w:vAlign w:val="center"/>
            <w:shd w:val="clear" w:fill="17365D"/>
          </w:tcPr>
          <w:p>
            <w:pPr>
              <w:spacing w:after="0"/>
            </w:pPr>
            <w:r>
              <w:rPr>
                <w:rFonts w:ascii="Calibri" w:hAnsi="Calibri" w:cs="Calibri"/>
                <w:sz w:val="18"/>
                <w:b/>
                <w:color w:val="FFFFFF"/>
              </w:rPr>
              <w:t>Mesaj</w:t>
            </w:r>
          </w:p>
        </w:tc>
        <w:tc>
          <w:tcPr>
            <w:tcW w:w="3000" w:type="dxa"/>
            <w:vAlign w:val="center"/>
            <w:shd w:val="clear" w:fill="17365D"/>
          </w:tcPr>
          <w:p>
            <w:pPr>
              <w:spacing w:after="0"/>
            </w:pPr>
            <w:r>
              <w:rPr>
                <w:rFonts w:ascii="Calibri" w:hAnsi="Calibri" w:cs="Calibri"/>
                <w:sz w:val="18"/>
                <w:b/>
                <w:color w:val="FFFFFF"/>
              </w:rPr>
              <w:t>Kullanılan bilgi</w:t>
            </w:r>
          </w:p>
        </w:tc>
      </w:tr>
      <w:tr>
        <w:trPr>
          <w:cantSplit/>
        </w:trPr>
        <w:tc>
          <w:tcPr>
            <w:tcW w:w="3000" w:type="dxa"/>
            <w:vAlign w:val="center"/>
          </w:tcPr>
          <w:p>
            <w:pPr>
              <w:spacing w:after="0"/>
            </w:pPr>
            <w:r>
              <w:rPr>
                <w:rFonts w:ascii="Calibri" w:hAnsi="Calibri" w:cs="Calibri"/>
                <w:sz w:val="18"/>
              </w:rPr>
              <w:t>`/ap/geopose/filtered`</w:t>
            </w:r>
          </w:p>
        </w:tc>
        <w:tc>
          <w:tcPr>
            <w:tcW w:w="3000" w:type="dxa"/>
            <w:vAlign w:val="center"/>
          </w:tcPr>
          <w:p>
            <w:pPr>
              <w:spacing w:after="0"/>
            </w:pPr>
            <w:r>
              <w:rPr>
                <w:rFonts w:ascii="Calibri" w:hAnsi="Calibri" w:cs="Calibri"/>
                <w:sz w:val="18"/>
              </w:rPr>
              <w:t>`geographic_msgs/GeoPoseStamped`</w:t>
            </w:r>
          </w:p>
        </w:tc>
        <w:tc>
          <w:tcPr>
            <w:tcW w:w="3000" w:type="dxa"/>
            <w:vAlign w:val="center"/>
          </w:tcPr>
          <w:p>
            <w:pPr>
              <w:spacing w:after="0"/>
            </w:pPr>
            <w:r>
              <w:rPr>
                <w:rFonts w:ascii="Calibri" w:hAnsi="Calibri" w:cs="Calibri"/>
                <w:sz w:val="18"/>
              </w:rPr>
              <w:t>Enlem, boylam, MSL irtifası ve yönelim</w:t>
            </w:r>
          </w:p>
        </w:tc>
      </w:tr>
      <w:tr>
        <w:trPr>
          <w:cantSplit/>
        </w:trPr>
        <w:tc>
          <w:tcPr>
            <w:tcW w:w="3000" w:type="dxa"/>
            <w:vAlign w:val="center"/>
            <w:shd w:val="clear" w:fill="F3F6F9"/>
          </w:tcPr>
          <w:p>
            <w:pPr>
              <w:spacing w:after="0"/>
            </w:pPr>
            <w:r>
              <w:rPr>
                <w:rFonts w:ascii="Calibri" w:hAnsi="Calibri" w:cs="Calibri"/>
                <w:sz w:val="18"/>
              </w:rPr>
              <w:t>`/ap/twist/filtered`</w:t>
            </w:r>
          </w:p>
        </w:tc>
        <w:tc>
          <w:tcPr>
            <w:tcW w:w="3000" w:type="dxa"/>
            <w:vAlign w:val="center"/>
            <w:shd w:val="clear" w:fill="F3F6F9"/>
          </w:tcPr>
          <w:p>
            <w:pPr>
              <w:spacing w:after="0"/>
            </w:pPr>
            <w:r>
              <w:rPr>
                <w:rFonts w:ascii="Calibri" w:hAnsi="Calibri" w:cs="Calibri"/>
                <w:sz w:val="18"/>
              </w:rPr>
              <w:t>`geometry_msgs/TwistStamped`</w:t>
            </w:r>
          </w:p>
        </w:tc>
        <w:tc>
          <w:tcPr>
            <w:tcW w:w="3000" w:type="dxa"/>
            <w:vAlign w:val="center"/>
            <w:shd w:val="clear" w:fill="F3F6F9"/>
          </w:tcPr>
          <w:p>
            <w:pPr>
              <w:spacing w:after="0"/>
            </w:pPr>
            <w:r>
              <w:rPr>
                <w:rFonts w:ascii="Calibri" w:hAnsi="Calibri" w:cs="Calibri"/>
                <w:sz w:val="18"/>
              </w:rPr>
              <w:t>Doğu, kuzey ve düşey yer hızı</w:t>
            </w:r>
          </w:p>
        </w:tc>
      </w:tr>
      <w:tr>
        <w:trPr>
          <w:cantSplit/>
        </w:trPr>
        <w:tc>
          <w:tcPr>
            <w:tcW w:w="3000" w:type="dxa"/>
            <w:vAlign w:val="center"/>
          </w:tcPr>
          <w:p>
            <w:pPr>
              <w:spacing w:after="0"/>
            </w:pPr>
            <w:r>
              <w:rPr>
                <w:rFonts w:ascii="Calibri" w:hAnsi="Calibri" w:cs="Calibri"/>
                <w:sz w:val="18"/>
              </w:rPr>
              <w:t>`/ap/airspeed`</w:t>
            </w:r>
          </w:p>
        </w:tc>
        <w:tc>
          <w:tcPr>
            <w:tcW w:w="3000" w:type="dxa"/>
            <w:vAlign w:val="center"/>
          </w:tcPr>
          <w:p>
            <w:pPr>
              <w:spacing w:after="0"/>
            </w:pPr>
            <w:r>
              <w:rPr>
                <w:rFonts w:ascii="Calibri" w:hAnsi="Calibri" w:cs="Calibri"/>
                <w:sz w:val="18"/>
              </w:rPr>
              <w:t>`geometry_msgs/Vector3Stamped`</w:t>
            </w:r>
          </w:p>
        </w:tc>
        <w:tc>
          <w:tcPr>
            <w:tcW w:w="3000" w:type="dxa"/>
            <w:vAlign w:val="center"/>
          </w:tcPr>
          <w:p>
            <w:pPr>
              <w:spacing w:after="0"/>
            </w:pPr>
            <w:r>
              <w:rPr>
                <w:rFonts w:ascii="Calibri" w:hAnsi="Calibri" w:cs="Calibri"/>
                <w:sz w:val="18"/>
              </w:rPr>
              <w:t>Gövde FLU eksenindeki hava hızı vektörü</w:t>
            </w:r>
          </w:p>
        </w:tc>
      </w:tr>
    </w:tbl>
    <w:p>
      <w:pPr/>
    </w:p>
    <w:p>
      <w:pPr/>
      <w:r>
        <w:rPr>
          <w:rFonts w:ascii="Consolas" w:hAnsi="Consolas"/>
          <w:shd w:val="clear" w:fill="EEF2F6"/>
        </w:rPr>
        <w:t>dds_telemetry.py</w:t>
      </w:r>
      <w:r>
        <w:rPr/>
        <w:t xml:space="preserve"> bu üç akışı son geçerli örnekte birleştirir. Sıfıra yakın koordinatlar EKF kurulmadan gelen geçersiz veri olarak elenir. Telemetri yaşı ve rüzgâr hesabında kullanılan örneklerin zaman farkı ayrıca izlenir.</w:t>
      </w:r>
    </w:p>
    <w:p>
      <w:pPr/>
      <w:r>
        <w:rPr/>
        <w:t>Üç konu aynı anda gelmediği için snapshot içindeki alanların güncellenme anları birebir eşit değildir. Rüzgâr hesabı yer hızı, hava hızı ve yönelimi birlikte kullandığından örnekler arasındaki yayılım 0,2 saniyeyi aşarsa örnek reddedilir. Hava hızı 10 m/s'nin altındaysa veya araç kalkış irtifasına ulaşmadıysa pervane etkisi ve yerdeki geçersiz yönelim nedeniyle rüzgâr filtresi ilerletilmez.</w:t>
      </w:r>
    </w:p>
    <w:p>
      <w:pPr/>
      <w:r>
        <w:rPr/>
        <w:t xml:space="preserve">Konumun </w:t>
      </w:r>
      <w:r>
        <w:rPr>
          <w:rFonts w:ascii="Consolas" w:hAnsi="Consolas"/>
          <w:shd w:val="clear" w:fill="EEF2F6"/>
        </w:rPr>
        <w:t>GeoPoseStamped</w:t>
      </w:r>
      <w:r>
        <w:rPr/>
        <w:t xml:space="preserve"> üzerinden alınmasının iki yararı vardır. Birincisi, hedef ve waypoint'lerle aynı küresel koordinat sisteminde çalışılmasıdır. İkincisi, mesajın orientation alanının gövde hava hızını ENU eksenine döndürmek için kullanılabilmesidir. </w:t>
      </w:r>
      <w:r>
        <w:rPr>
          <w:rFonts w:ascii="Consolas" w:hAnsi="Consolas"/>
          <w:shd w:val="clear" w:fill="EEF2F6"/>
        </w:rPr>
        <w:t>TwistStamped</w:t>
      </w:r>
      <w:r>
        <w:rPr/>
        <w:t xml:space="preserve"> doğrusal hızının x ve y alanları doğu ve kuzey bileşenleri olarak değerlendirilir. Bütün hızlar m/s, irtifa metre MSL ve açılar derece biriminde tutulur.</w:t>
      </w:r>
    </w:p>
    <w:p>
      <w:pPr>
        <w:pStyle w:val="Heading2"/>
        <w:keepNext/>
      </w:pPr>
      <w:r>
        <w:rPr/>
        <w:t>3.2 ArduPilot'a gönderilenler</w:t>
      </w:r>
    </w:p>
    <w:p>
      <w:pPr/>
      <w:r>
        <w:rPr/>
        <w:t>Kontrol yolu iki arayüze ayrılmıştır.</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Arayüz</w:t>
            </w:r>
          </w:p>
        </w:tc>
        <w:tc>
          <w:tcPr>
            <w:tcW w:w="3000" w:type="dxa"/>
            <w:vAlign w:val="center"/>
            <w:shd w:val="clear" w:fill="17365D"/>
          </w:tcPr>
          <w:p>
            <w:pPr>
              <w:spacing w:after="0"/>
            </w:pPr>
            <w:r>
              <w:rPr>
                <w:rFonts w:ascii="Calibri" w:hAnsi="Calibri" w:cs="Calibri"/>
                <w:sz w:val="18"/>
                <w:b/>
                <w:color w:val="FFFFFF"/>
              </w:rPr>
              <w:t>Gönderilen işlem</w:t>
            </w:r>
          </w:p>
        </w:tc>
        <w:tc>
          <w:tcPr>
            <w:tcW w:w="3000" w:type="dxa"/>
            <w:vAlign w:val="center"/>
            <w:shd w:val="clear" w:fill="17365D"/>
          </w:tcPr>
          <w:p>
            <w:pPr>
              <w:spacing w:after="0"/>
            </w:pPr>
            <w:r>
              <w:rPr>
                <w:rFonts w:ascii="Calibri" w:hAnsi="Calibri" w:cs="Calibri"/>
                <w:sz w:val="18"/>
                <w:b/>
                <w:color w:val="FFFFFF"/>
              </w:rPr>
              <w:t>Neden</w:t>
            </w:r>
          </w:p>
        </w:tc>
      </w:tr>
      <w:tr>
        <w:trPr>
          <w:cantSplit/>
        </w:trPr>
        <w:tc>
          <w:tcPr>
            <w:tcW w:w="3000" w:type="dxa"/>
            <w:vAlign w:val="center"/>
          </w:tcPr>
          <w:p>
            <w:pPr>
              <w:spacing w:after="0"/>
            </w:pPr>
            <w:r>
              <w:rPr>
                <w:rFonts w:ascii="Calibri" w:hAnsi="Calibri" w:cs="Calibri"/>
                <w:sz w:val="18"/>
              </w:rPr>
              <w:t>MAVLink</w:t>
            </w:r>
          </w:p>
        </w:tc>
        <w:tc>
          <w:tcPr>
            <w:tcW w:w="3000" w:type="dxa"/>
            <w:vAlign w:val="center"/>
          </w:tcPr>
          <w:p>
            <w:pPr>
              <w:spacing w:after="0"/>
            </w:pPr>
            <w:r>
              <w:rPr>
                <w:rFonts w:ascii="Calibri" w:hAnsi="Calibri" w:cs="Calibri"/>
                <w:sz w:val="18"/>
              </w:rPr>
              <w:t>Mission upload</w:t>
            </w:r>
          </w:p>
        </w:tc>
        <w:tc>
          <w:tcPr>
            <w:tcW w:w="3000" w:type="dxa"/>
            <w:vAlign w:val="center"/>
          </w:tcPr>
          <w:p>
            <w:pPr>
              <w:spacing w:after="0"/>
            </w:pPr>
            <w:r>
              <w:rPr>
                <w:rFonts w:ascii="Calibri" w:hAnsi="Calibri" w:cs="Calibri"/>
                <w:sz w:val="18"/>
              </w:rPr>
              <w:t>TAKEOFF ve rota waypoint'lerini yüklemek</w:t>
            </w:r>
          </w:p>
        </w:tc>
      </w:tr>
      <w:tr>
        <w:trPr>
          <w:cantSplit/>
        </w:trPr>
        <w:tc>
          <w:tcPr>
            <w:tcW w:w="3000" w:type="dxa"/>
            <w:vAlign w:val="center"/>
            <w:shd w:val="clear" w:fill="F3F6F9"/>
          </w:tcPr>
          <w:p>
            <w:pPr>
              <w:spacing w:after="0"/>
            </w:pPr>
            <w:r>
              <w:rPr>
                <w:rFonts w:ascii="Calibri" w:hAnsi="Calibri" w:cs="Calibri"/>
                <w:sz w:val="18"/>
              </w:rPr>
              <w:t>MAVLink</w:t>
            </w:r>
          </w:p>
        </w:tc>
        <w:tc>
          <w:tcPr>
            <w:tcW w:w="3000" w:type="dxa"/>
            <w:vAlign w:val="center"/>
            <w:shd w:val="clear" w:fill="F3F6F9"/>
          </w:tcPr>
          <w:p>
            <w:pPr>
              <w:spacing w:after="0"/>
            </w:pPr>
            <w:r>
              <w:rPr>
                <w:rFonts w:ascii="Calibri" w:hAnsi="Calibri" w:cs="Calibri"/>
                <w:sz w:val="18"/>
              </w:rPr>
              <w:t>AUTO, GUIDED, RTL modu</w:t>
            </w:r>
          </w:p>
        </w:tc>
        <w:tc>
          <w:tcPr>
            <w:tcW w:w="3000" w:type="dxa"/>
            <w:vAlign w:val="center"/>
            <w:shd w:val="clear" w:fill="F3F6F9"/>
          </w:tcPr>
          <w:p>
            <w:pPr>
              <w:spacing w:after="0"/>
            </w:pPr>
            <w:r>
              <w:rPr>
                <w:rFonts w:ascii="Calibri" w:hAnsi="Calibri" w:cs="Calibri"/>
                <w:sz w:val="18"/>
              </w:rPr>
              <w:t>Görev fazını değiştirmek</w:t>
            </w:r>
          </w:p>
        </w:tc>
      </w:tr>
      <w:tr>
        <w:trPr>
          <w:cantSplit/>
        </w:trPr>
        <w:tc>
          <w:tcPr>
            <w:tcW w:w="3000" w:type="dxa"/>
            <w:vAlign w:val="center"/>
          </w:tcPr>
          <w:p>
            <w:pPr>
              <w:spacing w:after="0"/>
            </w:pPr>
            <w:r>
              <w:rPr>
                <w:rFonts w:ascii="Calibri" w:hAnsi="Calibri" w:cs="Calibri"/>
                <w:sz w:val="18"/>
              </w:rPr>
              <w:t>MAVLink</w:t>
            </w:r>
          </w:p>
        </w:tc>
        <w:tc>
          <w:tcPr>
            <w:tcW w:w="3000" w:type="dxa"/>
            <w:vAlign w:val="center"/>
          </w:tcPr>
          <w:p>
            <w:pPr>
              <w:spacing w:after="0"/>
            </w:pPr>
            <w:r>
              <w:rPr>
                <w:rFonts w:ascii="Calibri" w:hAnsi="Calibri" w:cs="Calibri"/>
                <w:sz w:val="18"/>
              </w:rPr>
              <w:t>Arm</w:t>
            </w:r>
          </w:p>
        </w:tc>
        <w:tc>
          <w:tcPr>
            <w:tcW w:w="3000" w:type="dxa"/>
            <w:vAlign w:val="center"/>
          </w:tcPr>
          <w:p>
            <w:pPr>
              <w:spacing w:after="0"/>
            </w:pPr>
            <w:r>
              <w:rPr>
                <w:rFonts w:ascii="Calibri" w:hAnsi="Calibri" w:cs="Calibri"/>
                <w:sz w:val="18"/>
              </w:rPr>
              <w:t>Kalkışı Python sürecinden otomatik başlatmak</w:t>
            </w:r>
          </w:p>
        </w:tc>
      </w:tr>
      <w:tr>
        <w:trPr>
          <w:cantSplit/>
        </w:trPr>
        <w:tc>
          <w:tcPr>
            <w:tcW w:w="3000" w:type="dxa"/>
            <w:vAlign w:val="center"/>
            <w:shd w:val="clear" w:fill="F3F6F9"/>
          </w:tcPr>
          <w:p>
            <w:pPr>
              <w:spacing w:after="0"/>
            </w:pPr>
            <w:r>
              <w:rPr>
                <w:rFonts w:ascii="Calibri" w:hAnsi="Calibri" w:cs="Calibri"/>
                <w:sz w:val="18"/>
              </w:rPr>
              <w:t>MAVLink</w:t>
            </w:r>
          </w:p>
        </w:tc>
        <w:tc>
          <w:tcPr>
            <w:tcW w:w="3000" w:type="dxa"/>
            <w:vAlign w:val="center"/>
            <w:shd w:val="clear" w:fill="F3F6F9"/>
          </w:tcPr>
          <w:p>
            <w:pPr>
              <w:spacing w:after="0"/>
            </w:pPr>
            <w:r>
              <w:rPr>
                <w:rFonts w:ascii="Calibri" w:hAnsi="Calibri" w:cs="Calibri"/>
                <w:sz w:val="18"/>
              </w:rPr>
              <w:t>`MAV_CMD_DO_CHANGE_SPEED`</w:t>
            </w:r>
          </w:p>
        </w:tc>
        <w:tc>
          <w:tcPr>
            <w:tcW w:w="3000" w:type="dxa"/>
            <w:vAlign w:val="center"/>
            <w:shd w:val="clear" w:fill="F3F6F9"/>
          </w:tcPr>
          <w:p>
            <w:pPr>
              <w:spacing w:after="0"/>
            </w:pPr>
            <w:r>
              <w:rPr>
                <w:rFonts w:ascii="Calibri" w:hAnsi="Calibri" w:cs="Calibri"/>
                <w:sz w:val="18"/>
              </w:rPr>
              <w:t>Hedef hava hızını değiştirmek</w:t>
            </w:r>
          </w:p>
        </w:tc>
      </w:tr>
      <w:tr>
        <w:trPr>
          <w:cantSplit/>
        </w:trPr>
        <w:tc>
          <w:tcPr>
            <w:tcW w:w="3000" w:type="dxa"/>
            <w:vAlign w:val="center"/>
          </w:tcPr>
          <w:p>
            <w:pPr>
              <w:spacing w:after="0"/>
            </w:pPr>
            <w:r>
              <w:rPr>
                <w:rFonts w:ascii="Calibri" w:hAnsi="Calibri" w:cs="Calibri"/>
                <w:sz w:val="18"/>
              </w:rPr>
              <w:t>AP_DDS</w:t>
            </w:r>
          </w:p>
        </w:tc>
        <w:tc>
          <w:tcPr>
            <w:tcW w:w="3000" w:type="dxa"/>
            <w:vAlign w:val="center"/>
          </w:tcPr>
          <w:p>
            <w:pPr>
              <w:spacing w:after="0"/>
            </w:pPr>
            <w:r>
              <w:rPr>
                <w:rFonts w:ascii="Calibri" w:hAnsi="Calibri" w:cs="Calibri"/>
                <w:sz w:val="18"/>
              </w:rPr>
              <w:t>`/ap/cmd_gps_pose`</w:t>
            </w:r>
          </w:p>
        </w:tc>
        <w:tc>
          <w:tcPr>
            <w:tcW w:w="3000" w:type="dxa"/>
            <w:vAlign w:val="center"/>
          </w:tcPr>
          <w:p>
            <w:pPr>
              <w:spacing w:after="0"/>
            </w:pPr>
            <w:r>
              <w:rPr>
                <w:rFonts w:ascii="Calibri" w:hAnsi="Calibri" w:cs="Calibri"/>
                <w:sz w:val="18"/>
              </w:rPr>
              <w:t>Son yasal kapının GUIDED merkezini göndermek</w:t>
            </w:r>
          </w:p>
        </w:tc>
      </w:tr>
    </w:tbl>
    <w:p>
      <w:pPr/>
    </w:p>
    <w:p>
      <w:pPr/>
      <w:r>
        <w:rPr/>
        <w:t>Ana uçuş AUTO mission olarak yürütülür. GUIDED yalnız 2 km sınırının dışındaki son yasal kapıda kısa bekleme gerektiğinde kullanılır. Bekleme bittiğinde AUTO moduna dönülür ve ArduPlane kaldığı mission öğesinden devam eder. Hedef tespit edildiğinde RTL modu istenir ve mod telemetrisinden doğrulanır.</w:t>
      </w:r>
    </w:p>
    <w:p>
      <w:pPr/>
      <w:r>
        <w:rPr/>
        <w:t xml:space="preserve">Mission upload standart MAVLink mission protokolüyle yapılır. Agent önce mevcut listeyi temizler, gönderilecek öğe sayısını bildirir ve ArduPlane'in istediği sıra numarasındaki </w:t>
      </w:r>
      <w:r>
        <w:rPr>
          <w:rFonts w:ascii="Consolas" w:hAnsi="Consolas"/>
          <w:shd w:val="clear" w:fill="EEF2F6"/>
        </w:rPr>
        <w:t>MISSION_ITEM_INT</w:t>
      </w:r>
      <w:r>
        <w:rPr/>
        <w:t xml:space="preserve"> öğesini gönderir. İşlem yalnız </w:t>
      </w:r>
      <w:r>
        <w:rPr>
          <w:rFonts w:ascii="Consolas" w:hAnsi="Consolas"/>
          <w:shd w:val="clear" w:fill="EEF2F6"/>
        </w:rPr>
        <w:t>MISSION_ACK</w:t>
      </w:r>
      <w:r>
        <w:rPr/>
        <w:t xml:space="preserve"> sonucu kabul edildiğinde başarılı sayılır. Görev listesi sırasıyla home kaydı, </w:t>
      </w:r>
      <w:r>
        <w:rPr>
          <w:rFonts w:ascii="Consolas" w:hAnsi="Consolas"/>
          <w:shd w:val="clear" w:fill="EEF2F6"/>
        </w:rPr>
        <w:t>MAV_CMD_NAV_TAKEOFF</w:t>
      </w:r>
      <w:r>
        <w:rPr/>
        <w:t xml:space="preserve"> ve verilen </w:t>
      </w:r>
      <w:r>
        <w:rPr>
          <w:rFonts w:ascii="Consolas" w:hAnsi="Consolas"/>
          <w:shd w:val="clear" w:fill="EEF2F6"/>
        </w:rPr>
        <w:t>MAV_CMD_NAV_WAYPOINT</w:t>
      </w:r>
      <w:r>
        <w:rPr/>
        <w:t xml:space="preserve"> öğelerinden oluşur. Waypoint'ler </w:t>
      </w:r>
      <w:r>
        <w:rPr>
          <w:rFonts w:ascii="Consolas" w:hAnsi="Consolas"/>
          <w:shd w:val="clear" w:fill="EEF2F6"/>
        </w:rPr>
        <w:t>MAV_FRAME_GLOBAL</w:t>
      </w:r>
      <w:r>
        <w:rPr/>
        <w:t xml:space="preserve"> ile 400 m MSL olarak yazılır; home irtifasından relatif yükseklik hesabı yapılmaz.</w:t>
      </w:r>
    </w:p>
    <w:p>
      <w:pPr/>
      <w:r>
        <w:rPr/>
        <w:t xml:space="preserve">Arm ve mod değişiklikleri de yalnız paketin gönderilmiş olmasına göre başarılı sayılmaz. Arm için </w:t>
      </w:r>
      <w:r>
        <w:rPr>
          <w:rFonts w:ascii="Consolas" w:hAnsi="Consolas"/>
          <w:shd w:val="clear" w:fill="EEF2F6"/>
        </w:rPr>
        <w:t>COMMAND_ACK</w:t>
      </w:r>
      <w:r>
        <w:rPr/>
        <w:t xml:space="preserve"> sonucu ve motorların armed durumu, mod için heartbeat içindeki </w:t>
      </w:r>
      <w:r>
        <w:rPr>
          <w:rFonts w:ascii="Consolas" w:hAnsi="Consolas"/>
          <w:shd w:val="clear" w:fill="EEF2F6"/>
        </w:rPr>
        <w:t>custom_mode</w:t>
      </w:r>
      <w:r>
        <w:rPr/>
        <w:t xml:space="preserve"> değeri beklenir. Hız komutu </w:t>
      </w:r>
      <w:r>
        <w:rPr>
          <w:rFonts w:ascii="Consolas" w:hAnsi="Consolas"/>
          <w:shd w:val="clear" w:fill="EEF2F6"/>
        </w:rPr>
        <w:t>MAV_CMD_DO_CHANGE_SPEED</w:t>
      </w:r>
      <w:r>
        <w:rPr/>
        <w:t xml:space="preserve"> içinde hız tipi airspeed olacak şekilde gönderilir. Bu ayrım önemlidir: rüzgâr değişirken doğrudan yer hızı istemek yerine ArduPlane'e uçuş zarfı içindeki hava hızı hedefi verilir.</w:t>
      </w:r>
    </w:p>
    <w:p>
      <w:pPr/>
      <w:r>
        <w:rPr/>
        <w:t>GUIDED konum hedefi sabit kanatlı ArduPlane'de ulaşılacak ve durulacak bir nokta değildir; uçak hedef çevresinde dönmeye başlar. Bu davranış S-manevrası denemelerinde sorun oluşturmuş, fakat kapı loiteri için istenen davranış olduğu için yalnız bu amaçla tutulmuştur.</w:t>
      </w:r>
    </w:p>
    <w:p>
      <w:pPr>
        <w:pStyle w:val="Heading2"/>
        <w:keepNext/>
      </w:pPr>
      <w:r>
        <w:rPr/>
        <w:t>3.3 Araçlar arası durum mesajı</w:t>
      </w:r>
    </w:p>
    <w:p>
      <w:pPr/>
      <w:r>
        <w:rPr/>
        <w:t xml:space="preserve">Araçlar domain 10 üzerinde </w:t>
      </w:r>
      <w:r>
        <w:rPr>
          <w:rFonts w:ascii="Consolas" w:hAnsi="Consolas"/>
          <w:shd w:val="clear" w:fill="EEF2F6"/>
        </w:rPr>
        <w:t>/oasy/vehicle_status</w:t>
      </w:r>
      <w:r>
        <w:rPr/>
        <w:t xml:space="preserve"> konusunu 5 Hz hızla yayınlar. Aktif koordinasyon sözleşmesi </w:t>
      </w:r>
      <w:r>
        <w:rPr>
          <w:rFonts w:ascii="Consolas" w:hAnsi="Consolas"/>
          <w:shd w:val="clear" w:fill="EEF2F6"/>
        </w:rPr>
        <w:t>VehicleStatus.msg</w:t>
      </w:r>
      <w:r>
        <w:rPr/>
        <w:t xml:space="preserve"> mesajıdır.</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Alan grubu</w:t>
            </w:r>
          </w:p>
        </w:tc>
        <w:tc>
          <w:tcPr>
            <w:tcW w:w="3000" w:type="dxa"/>
            <w:vAlign w:val="center"/>
            <w:shd w:val="clear" w:fill="17365D"/>
          </w:tcPr>
          <w:p>
            <w:pPr>
              <w:spacing w:after="0"/>
            </w:pPr>
            <w:r>
              <w:rPr>
                <w:rFonts w:ascii="Calibri" w:hAnsi="Calibri" w:cs="Calibri"/>
                <w:sz w:val="18"/>
                <w:b/>
                <w:color w:val="FFFFFF"/>
              </w:rPr>
              <w:t>Önemli alanlar</w:t>
            </w:r>
          </w:p>
        </w:tc>
        <w:tc>
          <w:tcPr>
            <w:tcW w:w="3000" w:type="dxa"/>
            <w:vAlign w:val="center"/>
            <w:shd w:val="clear" w:fill="17365D"/>
          </w:tcPr>
          <w:p>
            <w:pPr>
              <w:spacing w:after="0"/>
            </w:pPr>
            <w:r>
              <w:rPr>
                <w:rFonts w:ascii="Calibri" w:hAnsi="Calibri" w:cs="Calibri"/>
                <w:sz w:val="18"/>
                <w:b/>
                <w:color w:val="FFFFFF"/>
              </w:rPr>
              <w:t>Kullanım</w:t>
            </w:r>
          </w:p>
        </w:tc>
      </w:tr>
      <w:tr>
        <w:trPr>
          <w:cantSplit/>
        </w:trPr>
        <w:tc>
          <w:tcPr>
            <w:tcW w:w="3000" w:type="dxa"/>
            <w:vAlign w:val="center"/>
          </w:tcPr>
          <w:p>
            <w:pPr>
              <w:spacing w:after="0"/>
            </w:pPr>
            <w:r>
              <w:rPr>
                <w:rFonts w:ascii="Calibri" w:hAnsi="Calibri" w:cs="Calibri"/>
                <w:sz w:val="18"/>
              </w:rPr>
              <w:t>Kimlik</w:t>
            </w:r>
          </w:p>
        </w:tc>
        <w:tc>
          <w:tcPr>
            <w:tcW w:w="3000" w:type="dxa"/>
            <w:vAlign w:val="center"/>
          </w:tcPr>
          <w:p>
            <w:pPr>
              <w:spacing w:after="0"/>
            </w:pPr>
            <w:r>
              <w:rPr>
                <w:rFonts w:ascii="Calibri" w:hAnsi="Calibri" w:cs="Calibri"/>
                <w:sz w:val="18"/>
              </w:rPr>
              <w:t>`vehicle_id`, `seq`, `mission_state`</w:t>
            </w:r>
          </w:p>
        </w:tc>
        <w:tc>
          <w:tcPr>
            <w:tcW w:w="3000" w:type="dxa"/>
            <w:vAlign w:val="center"/>
          </w:tcPr>
          <w:p>
            <w:pPr>
              <w:spacing w:after="0"/>
            </w:pPr>
            <w:r>
              <w:rPr>
                <w:rFonts w:ascii="Calibri" w:hAnsi="Calibri" w:cs="Calibri"/>
                <w:sz w:val="18"/>
              </w:rPr>
              <w:t>Kaynak araç ve mesaj sırası</w:t>
            </w:r>
          </w:p>
        </w:tc>
      </w:tr>
      <w:tr>
        <w:trPr>
          <w:cantSplit/>
        </w:trPr>
        <w:tc>
          <w:tcPr>
            <w:tcW w:w="3000" w:type="dxa"/>
            <w:vAlign w:val="center"/>
            <w:shd w:val="clear" w:fill="F3F6F9"/>
          </w:tcPr>
          <w:p>
            <w:pPr>
              <w:spacing w:after="0"/>
            </w:pPr>
            <w:r>
              <w:rPr>
                <w:rFonts w:ascii="Calibri" w:hAnsi="Calibri" w:cs="Calibri"/>
                <w:sz w:val="18"/>
              </w:rPr>
              <w:t>Zaman</w:t>
            </w:r>
          </w:p>
        </w:tc>
        <w:tc>
          <w:tcPr>
            <w:tcW w:w="3000" w:type="dxa"/>
            <w:vAlign w:val="center"/>
            <w:shd w:val="clear" w:fill="F3F6F9"/>
          </w:tcPr>
          <w:p>
            <w:pPr>
              <w:spacing w:after="0"/>
            </w:pPr>
            <w:r>
              <w:rPr>
                <w:rFonts w:ascii="Calibri" w:hAnsi="Calibri" w:cs="Calibri"/>
                <w:sz w:val="18"/>
              </w:rPr>
              <w:t>`monotonic_ns`</w:t>
            </w:r>
          </w:p>
        </w:tc>
        <w:tc>
          <w:tcPr>
            <w:tcW w:w="3000" w:type="dxa"/>
            <w:vAlign w:val="center"/>
            <w:shd w:val="clear" w:fill="F3F6F9"/>
          </w:tcPr>
          <w:p>
            <w:pPr>
              <w:spacing w:after="0"/>
            </w:pPr>
            <w:r>
              <w:rPr>
                <w:rFonts w:ascii="Calibri" w:hAnsi="Calibri" w:cs="Calibri"/>
                <w:sz w:val="18"/>
              </w:rPr>
              <w:t>Peer mesajının yaşını hesaplamak</w:t>
            </w:r>
          </w:p>
        </w:tc>
      </w:tr>
      <w:tr>
        <w:trPr>
          <w:cantSplit/>
        </w:trPr>
        <w:tc>
          <w:tcPr>
            <w:tcW w:w="3000" w:type="dxa"/>
            <w:vAlign w:val="center"/>
          </w:tcPr>
          <w:p>
            <w:pPr>
              <w:spacing w:after="0"/>
            </w:pPr>
            <w:r>
              <w:rPr>
                <w:rFonts w:ascii="Calibri" w:hAnsi="Calibri" w:cs="Calibri"/>
                <w:sz w:val="18"/>
              </w:rPr>
              <w:t>Telemetri</w:t>
            </w:r>
          </w:p>
        </w:tc>
        <w:tc>
          <w:tcPr>
            <w:tcW w:w="3000" w:type="dxa"/>
            <w:vAlign w:val="center"/>
          </w:tcPr>
          <w:p>
            <w:pPr>
              <w:spacing w:after="0"/>
            </w:pPr>
            <w:r>
              <w:rPr>
                <w:rFonts w:ascii="Calibri" w:hAnsi="Calibri" w:cs="Calibri"/>
                <w:sz w:val="18"/>
              </w:rPr>
              <w:t>`latitude`, `longitude`, `altitude_msl`, `groundspeed`</w:t>
            </w:r>
          </w:p>
        </w:tc>
        <w:tc>
          <w:tcPr>
            <w:tcW w:w="3000" w:type="dxa"/>
            <w:vAlign w:val="center"/>
          </w:tcPr>
          <w:p>
            <w:pPr>
              <w:spacing w:after="0"/>
            </w:pPr>
            <w:r>
              <w:rPr>
                <w:rFonts w:ascii="Calibri" w:hAnsi="Calibri" w:cs="Calibri"/>
                <w:sz w:val="18"/>
              </w:rPr>
              <w:t>Görselleştirme ve durum takibi</w:t>
            </w:r>
          </w:p>
        </w:tc>
      </w:tr>
      <w:tr>
        <w:trPr>
          <w:cantSplit/>
        </w:trPr>
        <w:tc>
          <w:tcPr>
            <w:tcW w:w="3000" w:type="dxa"/>
            <w:vAlign w:val="center"/>
            <w:shd w:val="clear" w:fill="F3F6F9"/>
          </w:tcPr>
          <w:p>
            <w:pPr>
              <w:spacing w:after="0"/>
            </w:pPr>
            <w:r>
              <w:rPr>
                <w:rFonts w:ascii="Calibri" w:hAnsi="Calibri" w:cs="Calibri"/>
                <w:sz w:val="18"/>
              </w:rPr>
              <w:t>Kestirim</w:t>
            </w:r>
          </w:p>
        </w:tc>
        <w:tc>
          <w:tcPr>
            <w:tcW w:w="3000" w:type="dxa"/>
            <w:vAlign w:val="center"/>
            <w:shd w:val="clear" w:fill="F3F6F9"/>
          </w:tcPr>
          <w:p>
            <w:pPr>
              <w:spacing w:after="0"/>
            </w:pPr>
            <w:r>
              <w:rPr>
                <w:rFonts w:ascii="Calibri" w:hAnsi="Calibri" w:cs="Calibri"/>
                <w:sz w:val="18"/>
              </w:rPr>
              <w:t>`remaining_distance`, `eta_seconds`</w:t>
            </w:r>
          </w:p>
        </w:tc>
        <w:tc>
          <w:tcPr>
            <w:tcW w:w="3000" w:type="dxa"/>
            <w:vAlign w:val="center"/>
            <w:shd w:val="clear" w:fill="F3F6F9"/>
          </w:tcPr>
          <w:p>
            <w:pPr>
              <w:spacing w:after="0"/>
            </w:pPr>
            <w:r>
              <w:rPr>
                <w:rFonts w:ascii="Calibri" w:hAnsi="Calibri" w:cs="Calibri"/>
                <w:sz w:val="18"/>
              </w:rPr>
              <w:t>Aracın kalan görev durumu</w:t>
            </w:r>
          </w:p>
        </w:tc>
      </w:tr>
      <w:tr>
        <w:trPr>
          <w:cantSplit/>
        </w:trPr>
        <w:tc>
          <w:tcPr>
            <w:tcW w:w="3000" w:type="dxa"/>
            <w:vAlign w:val="center"/>
          </w:tcPr>
          <w:p>
            <w:pPr>
              <w:spacing w:after="0"/>
            </w:pPr>
            <w:r>
              <w:rPr>
                <w:rFonts w:ascii="Calibri" w:hAnsi="Calibri" w:cs="Calibri"/>
                <w:sz w:val="18"/>
              </w:rPr>
              <w:t>Plan</w:t>
            </w:r>
          </w:p>
        </w:tc>
        <w:tc>
          <w:tcPr>
            <w:tcW w:w="3000" w:type="dxa"/>
            <w:vAlign w:val="center"/>
          </w:tcPr>
          <w:p>
            <w:pPr>
              <w:spacing w:after="0"/>
            </w:pPr>
            <w:r>
              <w:rPr>
                <w:rFonts w:ascii="Calibri" w:hAnsi="Calibri" w:cs="Calibri"/>
                <w:sz w:val="18"/>
              </w:rPr>
              <w:t>`planned_arrival_monotonic_ns`, `arrival_committed`</w:t>
            </w:r>
          </w:p>
        </w:tc>
        <w:tc>
          <w:tcPr>
            <w:tcW w:w="3000" w:type="dxa"/>
            <w:vAlign w:val="center"/>
          </w:tcPr>
          <w:p>
            <w:pPr>
              <w:spacing w:after="0"/>
            </w:pPr>
            <w:r>
              <w:rPr>
                <w:rFonts w:ascii="Calibri" w:hAnsi="Calibri" w:cs="Calibri"/>
                <w:sz w:val="18"/>
              </w:rPr>
              <w:t>Merkeziyetsiz varış sırası</w:t>
            </w:r>
          </w:p>
        </w:tc>
      </w:tr>
      <w:tr>
        <w:trPr>
          <w:cantSplit/>
        </w:trPr>
        <w:tc>
          <w:tcPr>
            <w:tcW w:w="3000" w:type="dxa"/>
            <w:vAlign w:val="center"/>
            <w:shd w:val="clear" w:fill="F3F6F9"/>
          </w:tcPr>
          <w:p>
            <w:pPr>
              <w:spacing w:after="0"/>
            </w:pPr>
            <w:r>
              <w:rPr>
                <w:rFonts w:ascii="Calibri" w:hAnsi="Calibri" w:cs="Calibri"/>
                <w:sz w:val="18"/>
              </w:rPr>
              <w:t>Ulaşılabilirlik</w:t>
            </w:r>
          </w:p>
        </w:tc>
        <w:tc>
          <w:tcPr>
            <w:tcW w:w="3000" w:type="dxa"/>
            <w:vAlign w:val="center"/>
            <w:shd w:val="clear" w:fill="F3F6F9"/>
          </w:tcPr>
          <w:p>
            <w:pPr>
              <w:spacing w:after="0"/>
            </w:pPr>
            <w:r>
              <w:rPr>
                <w:rFonts w:ascii="Calibri" w:hAnsi="Calibri" w:cs="Calibri"/>
                <w:sz w:val="18"/>
              </w:rPr>
              <w:t>`earliest_feasible_arrival_monotonic_ns`</w:t>
            </w:r>
          </w:p>
        </w:tc>
        <w:tc>
          <w:tcPr>
            <w:tcW w:w="3000" w:type="dxa"/>
            <w:vAlign w:val="center"/>
            <w:shd w:val="clear" w:fill="F3F6F9"/>
          </w:tcPr>
          <w:p>
            <w:pPr>
              <w:spacing w:after="0"/>
            </w:pPr>
            <w:r>
              <w:rPr>
                <w:rFonts w:ascii="Calibri" w:hAnsi="Calibri" w:cs="Calibri"/>
                <w:sz w:val="18"/>
              </w:rPr>
              <w:t>Ortak çıpa hesabı</w:t>
            </w:r>
          </w:p>
        </w:tc>
      </w:tr>
      <w:tr>
        <w:trPr>
          <w:cantSplit/>
        </w:trPr>
        <w:tc>
          <w:tcPr>
            <w:tcW w:w="3000" w:type="dxa"/>
            <w:vAlign w:val="center"/>
          </w:tcPr>
          <w:p>
            <w:pPr>
              <w:spacing w:after="0"/>
            </w:pPr>
            <w:r>
              <w:rPr>
                <w:rFonts w:ascii="Calibri" w:hAnsi="Calibri" w:cs="Calibri"/>
                <w:sz w:val="18"/>
              </w:rPr>
              <w:t>Rüzgâr</w:t>
            </w:r>
          </w:p>
        </w:tc>
        <w:tc>
          <w:tcPr>
            <w:tcW w:w="3000" w:type="dxa"/>
            <w:vAlign w:val="center"/>
          </w:tcPr>
          <w:p>
            <w:pPr>
              <w:spacing w:after="0"/>
            </w:pPr>
            <w:r>
              <w:rPr>
                <w:rFonts w:ascii="Calibri" w:hAnsi="Calibri" w:cs="Calibri"/>
                <w:sz w:val="18"/>
              </w:rPr>
              <w:t>`wind_valid`, `wind_speed`, `wind_dir_deg`</w:t>
            </w:r>
          </w:p>
        </w:tc>
        <w:tc>
          <w:tcPr>
            <w:tcW w:w="3000" w:type="dxa"/>
            <w:vAlign w:val="center"/>
          </w:tcPr>
          <w:p>
            <w:pPr>
              <w:spacing w:after="0"/>
            </w:pPr>
            <w:r>
              <w:rPr>
                <w:rFonts w:ascii="Calibri" w:hAnsi="Calibri" w:cs="Calibri"/>
                <w:sz w:val="18"/>
              </w:rPr>
              <w:t>Geçerli rüzgâr bilgisini paylaşmak</w:t>
            </w:r>
          </w:p>
        </w:tc>
      </w:tr>
      <w:tr>
        <w:trPr>
          <w:cantSplit/>
        </w:trPr>
        <w:tc>
          <w:tcPr>
            <w:tcW w:w="3000" w:type="dxa"/>
            <w:vAlign w:val="center"/>
            <w:shd w:val="clear" w:fill="F3F6F9"/>
          </w:tcPr>
          <w:p>
            <w:pPr>
              <w:spacing w:after="0"/>
            </w:pPr>
            <w:r>
              <w:rPr>
                <w:rFonts w:ascii="Calibri" w:hAnsi="Calibri" w:cs="Calibri"/>
                <w:sz w:val="18"/>
              </w:rPr>
              <w:t>Sonuç</w:t>
            </w:r>
          </w:p>
        </w:tc>
        <w:tc>
          <w:tcPr>
            <w:tcW w:w="3000" w:type="dxa"/>
            <w:vAlign w:val="center"/>
            <w:shd w:val="clear" w:fill="F3F6F9"/>
          </w:tcPr>
          <w:p>
            <w:pPr>
              <w:spacing w:after="0"/>
            </w:pPr>
            <w:r>
              <w:rPr>
                <w:rFonts w:ascii="Calibri" w:hAnsi="Calibri" w:cs="Calibri"/>
                <w:sz w:val="18"/>
              </w:rPr>
              <w:t>`target_reached`, `actual_arrival_monotonic_ns`</w:t>
            </w:r>
          </w:p>
        </w:tc>
        <w:tc>
          <w:tcPr>
            <w:tcW w:w="3000" w:type="dxa"/>
            <w:vAlign w:val="center"/>
            <w:shd w:val="clear" w:fill="F3F6F9"/>
          </w:tcPr>
          <w:p>
            <w:pPr>
              <w:spacing w:after="0"/>
            </w:pPr>
            <w:r>
              <w:rPr>
                <w:rFonts w:ascii="Calibri" w:hAnsi="Calibri" w:cs="Calibri"/>
                <w:sz w:val="18"/>
              </w:rPr>
              <w:t>Varışların kesin ölçümü</w:t>
            </w:r>
          </w:p>
        </w:tc>
      </w:tr>
    </w:tbl>
    <w:p>
      <w:pPr/>
    </w:p>
    <w:p>
      <w:pPr/>
      <w:r>
        <w:rPr/>
        <w:t xml:space="preserve">Kaynakta ayrıca </w:t>
      </w:r>
      <w:r>
        <w:rPr>
          <w:rFonts w:ascii="Consolas" w:hAnsi="Consolas"/>
          <w:shd w:val="clear" w:fill="EEF2F6"/>
        </w:rPr>
        <w:t>MissionEvent.msg</w:t>
      </w:r>
      <w:r>
        <w:rPr/>
        <w:t xml:space="preserve"> tanımı bulunuyor. Bu mesaj kritik görev olaylarını güvenilir bir kanala ayırmak için hazırlanmış, ancak mevcut uçuş akışında publisher veya subscriber tarafından kullanılmıyor. Bu nedenle sonuçlarda kullanılan aktif mesaj olarak gösterilmedi.</w:t>
      </w:r>
    </w:p>
    <w:p>
      <w:pPr/>
      <w:r>
        <w:rPr>
          <w:rFonts w:ascii="Consolas" w:hAnsi="Consolas"/>
          <w:shd w:val="clear" w:fill="EEF2F6"/>
        </w:rPr>
        <w:t>VehicleStatus</w:t>
      </w:r>
      <w:r>
        <w:rPr/>
        <w:t xml:space="preserve"> iki farklı zaman bilgisini bilinçli olarak taşır. </w:t>
      </w:r>
      <w:r>
        <w:rPr>
          <w:rFonts w:ascii="Consolas" w:hAnsi="Consolas"/>
          <w:shd w:val="clear" w:fill="EEF2F6"/>
        </w:rPr>
        <w:t>header.stamp</w:t>
      </w:r>
      <w:r>
        <w:rPr/>
        <w:t xml:space="preserve"> ROS araçları, rosbag ve video eşleştirmesi için wall-clock tabanlı kayıttır. </w:t>
      </w:r>
      <w:r>
        <w:rPr>
          <w:rFonts w:ascii="Consolas" w:hAnsi="Consolas"/>
          <w:shd w:val="clear" w:fill="EEF2F6"/>
        </w:rPr>
        <w:t>monotonic_ns</w:t>
      </w:r>
      <w:r>
        <w:rPr/>
        <w:t xml:space="preserve"> ise sistem saati ileri veya geri alınsa bile süre hesabının bozulmaması için koordinasyonda kullanılır. Planlanan ve gerçek varış alanları da monotonic zaman eksenindedir. Bu alanların başka bir bilgisayarda doğrudan karşılaştırılabilmesi için saat tabanlarının senkronize edilmesi gerekir.</w:t>
      </w:r>
    </w:p>
    <w:p>
      <w:pPr/>
      <w:r>
        <w:rPr>
          <w:rFonts w:ascii="Consolas" w:hAnsi="Consolas"/>
          <w:shd w:val="clear" w:fill="EEF2F6"/>
        </w:rPr>
        <w:t>planned_arrival_monotonic_ns</w:t>
      </w:r>
      <w:r>
        <w:rPr/>
        <w:t xml:space="preserve"> ile </w:t>
      </w:r>
      <w:r>
        <w:rPr>
          <w:rFonts w:ascii="Consolas" w:hAnsi="Consolas"/>
          <w:shd w:val="clear" w:fill="EEF2F6"/>
        </w:rPr>
        <w:t>earliest_feasible_arrival_monotonic_ns</w:t>
      </w:r>
      <w:r>
        <w:rPr/>
        <w:t xml:space="preserve"> aynı şey değildir. Birincisi aracın taahhüt ettiği hedef zamandır. İkincisi, mevcut konum veya planlanan kalkış anından azami hava hızıyla erişilebilen en erken zamandır. Ortak çıpa ikinci alanlardan kurulur; sıra ilişkisi ve hız kontrolü birinci alana göre yürür. Bu ayrım, henüz erişemeyeceği bir zamanı taahhüt eden aracın bütün zinciri bozmasını önler.</w:t>
      </w:r>
    </w:p>
    <w:p>
      <w:pPr>
        <w:pStyle w:val="Heading2"/>
        <w:keepNext/>
      </w:pPr>
      <w:r>
        <w:rPr/>
        <w:t>3.4 QoS ve tazelik</w:t>
      </w:r>
    </w:p>
    <w:p>
      <w:pPr/>
      <w:r>
        <w:rPr/>
        <w:t xml:space="preserve">Durum mesajları </w:t>
      </w:r>
      <w:r>
        <w:rPr>
          <w:rFonts w:ascii="Consolas" w:hAnsi="Consolas"/>
          <w:shd w:val="clear" w:fill="EEF2F6"/>
        </w:rPr>
        <w:t>BEST_EFFORT</w:t>
      </w:r>
      <w:r>
        <w:rPr/>
        <w:t>, derinlik 10 profiliyle yayınlanır. Konum, ETA ve hız gibi alanlar hızlı eskiyen verilerdir; gecikmiş bir örneği yeniden göndermek yeni örnekten daha faydalı değildir. Bunun karşılığında uygulama mesaj kaybını ve yaşını kendisi izler.</w:t>
      </w:r>
    </w:p>
    <w:p>
      <w:pPr/>
      <w:r>
        <w:rPr/>
        <w:t>Peer verisi 2 saniyeden gençse taze, 2–5 saniye arasındaysa eski, 5 saniyeyi aşmışsa kayıp kabul edilir. Kayıp veya görevini tamamlamış araç rüzgâr kaynağı olarak seçilmez. Birden fazla geçerli kaynak varsa araç kimliği en küçük olan seçilerek geliş sırasından bağımsız deterministik davranış sağlanır.</w:t>
      </w:r>
    </w:p>
    <w:p>
      <w:pPr/>
      <w:r>
        <w:rPr/>
        <w:t xml:space="preserve">Eski mesaj tamamen silinmez; durum ekranı ve tanılama için saklanır. Fakat 5 saniye eşiğini geçen peer taahhüt ve ulaşılabilirlik hesabına girmez. Aynı araçtan sıra dışı gelen, daha küçük monotonic zaman damgalı mesaj da son durumu geriye götürmemesi için reddedilir. </w:t>
      </w:r>
      <w:r>
        <w:rPr>
          <w:rFonts w:ascii="Consolas" w:hAnsi="Consolas"/>
          <w:shd w:val="clear" w:fill="EEF2F6"/>
        </w:rPr>
        <w:t>seq</w:t>
      </w:r>
      <w:r>
        <w:rPr/>
        <w:t xml:space="preserve"> alanı kayıp mesaj sayısını izlemek, alım tarafındaki monotonic damga ise mesaj yaşını ölçmek için kullanılır.</w:t>
      </w:r>
    </w:p>
    <w:p>
      <w:pPr/>
      <w:r>
        <w:rPr>
          <w:rFonts w:ascii="Consolas" w:hAnsi="Consolas"/>
          <w:shd w:val="clear" w:fill="EEF2F6"/>
        </w:rPr>
        <w:t>BEST_EFFORT</w:t>
      </w:r>
      <w:r>
        <w:rPr/>
        <w:t xml:space="preserve"> seçimi komut kanalı için kullanılmaz. Mission upload, arm ve mod değişimi MAVLink'in onaylı protokollerinden geçer. Yani hızlı eskiyen durum yayını kayba toleranslıdır; uçuş durumunu değiştiren işlemler onay bekler. Haberleşme güvenilirliği ihtiyaca göre iki farklı kanala ayrılmıştır.</w:t>
      </w:r>
    </w:p>
    <w:p>
      <w:pPr>
        <w:pStyle w:val="Heading2"/>
        <w:keepNext/>
      </w:pPr>
      <w:r>
        <w:rPr/>
        <w:t>3.5 Tek kontrol çevrimi</w:t>
      </w:r>
    </w:p>
    <w:p>
      <w:pPr>
        <w:jc w:val="center"/>
      </w:pPr>
      <w:r>
        <w:drawing>
          <wp:inline distT="0" distB="0" distL="0" distR="0">
            <wp:extent cx="5715000" cy="3000523"/>
            <wp:effectExtent l="0" t="0" r="0" b="0"/>
            <wp:docPr id="4" name="Görsel 4"/>
            <wp:cNvGraphicFramePr>
              <a:graphicFrameLocks noChangeAspect="1"/>
            </wp:cNvGraphicFramePr>
            <a:graphic>
              <a:graphicData uri="http://schemas.openxmlformats.org/drawingml/2006/picture">
                <pic:pic>
                  <pic:nvPicPr>
                    <pic:cNvPr id="0" name="control_loop.png"/>
                    <pic:cNvPicPr/>
                  </pic:nvPicPr>
                  <pic:blipFill>
                    <a:blip r:embed="rId13"/>
                    <a:stretch>
                      <a:fillRect/>
                    </a:stretch>
                  </pic:blipFill>
                  <pic:spPr>
                    <a:xfrm>
                      <a:off x="0" y="0"/>
                      <a:ext cx="5715000" cy="3000523"/>
                    </a:xfrm>
                    <a:prstGeom prst="rect">
                      <a:avLst/>
                    </a:prstGeom>
                  </pic:spPr>
                </pic:pic>
              </a:graphicData>
            </a:graphic>
          </wp:inline>
        </w:drawing>
      </w:r>
    </w:p>
    <w:p>
      <w:pPr>
        <w:pStyle w:val="Caption"/>
        <w:jc w:val="center"/>
        <w:keepNext/>
      </w:pPr>
      <w:r>
        <w:rPr/>
        <w:t>Şekil 4. Telemetriden hız komutuna kapalı çevrim veri akışı</w:t>
      </w:r>
    </w:p>
    <w:p>
      <w:pPr/>
      <w:r>
        <w:rPr/>
        <w:t>Bir çevrimde önce ArduPilot konum, yer hızı, hava hızı ve yönelim yayınlar. Agent bu verilerden rüzgârı, aktif rota bacağını, kalan mesafeyi ve ETA'yı hesaplar. Diğer araçların taahhüt edilmiş planları okunur ve kendi hedef varış anı belirlenir. Plan ile beklenen varış arasındaki hata hız kontrolcüsüne girer. Üretilen sınırlı hava hızı komutu MAVLink ile ArduPilot'a gönderilir. ArduPilot'un tepkisi sonraki DDS telemetrisinde yeniden ölçülür.</w:t>
      </w:r>
    </w:p>
    <w:p>
      <w:pPr>
        <w:pStyle w:val="Heading2"/>
        <w:keepNext/>
      </w:pPr>
      <w:r>
        <w:rPr/>
        <w:t>3.6 Görev boyunca mesaj sırası</w:t>
      </w:r>
    </w:p>
    <w:p>
      <w:pPr/>
      <w:r>
        <w:rPr/>
        <w:t xml:space="preserve">Bağlantı aşamasında her agent kendi AP_DDS telemetrisinin geçerli olmasını ve MAVLink heartbeat alınmasını bekler. Ardından görev yüklenir ve </w:t>
      </w:r>
      <w:r>
        <w:rPr>
          <w:rFonts w:ascii="Consolas" w:hAnsi="Consolas"/>
          <w:shd w:val="clear" w:fill="EEF2F6"/>
        </w:rPr>
        <w:t>WAIT_PEERS</w:t>
      </w:r>
      <w:r>
        <w:rPr/>
        <w:t xml:space="preserve"> durumunda diğer iki aracın yayınları görülür. HA-1 önünde araç olmadığı için referans planını kurup ilk uygun anda arm olur. HA-2 ve HA-3 önceki araçların taahhütlerini aldıktan sonra kendi kalkış anlarını hesaplar.</w:t>
      </w:r>
    </w:p>
    <w:p>
      <w:pPr/>
      <w:r>
        <w:rPr/>
        <w:t>Seyirde veri akışı sürekli fakat komut üretimi seyrektir. Telemetri onlarca hertz hızla gelebilir, görev döngüsü 20 Hz ve durum yayını 5 Hz çalışır. Hız kontrolcüsü her görev çevriminde hesap yapabilse de yeni değer önceki gönderilen komuttan 0,1 m/s farklı değilse MAVLink paketi göndermez. Böylece hesap sıklığı ile dış komut sıklığı birbirinden ayrılır.</w:t>
      </w:r>
    </w:p>
    <w:p>
      <w:pPr/>
      <w:r>
        <w:rPr/>
        <w:t xml:space="preserve">Varışta </w:t>
      </w:r>
      <w:r>
        <w:rPr>
          <w:rFonts w:ascii="Consolas" w:hAnsi="Consolas"/>
          <w:shd w:val="clear" w:fill="EEF2F6"/>
        </w:rPr>
        <w:t>ArrivalDetector</w:t>
      </w:r>
      <w:r>
        <w:rPr/>
        <w:t xml:space="preserve"> 5 m çember girişini mandallar. Aynı kontrol çevriminde durum </w:t>
      </w:r>
      <w:r>
        <w:rPr>
          <w:rFonts w:ascii="Consolas" w:hAnsi="Consolas"/>
          <w:shd w:val="clear" w:fill="EEF2F6"/>
        </w:rPr>
        <w:t>ARRIVED</w:t>
      </w:r>
      <w:r>
        <w:rPr/>
        <w:t xml:space="preserve"> olur. Bir sonraki durum işlemi RTL modunu ister; </w:t>
      </w:r>
      <w:r>
        <w:rPr>
          <w:rFonts w:ascii="Consolas" w:hAnsi="Consolas"/>
          <w:shd w:val="clear" w:fill="EEF2F6"/>
        </w:rPr>
        <w:t>MavlinkCommander</w:t>
      </w:r>
      <w:r>
        <w:rPr/>
        <w:t xml:space="preserve"> heartbeat'te RTL görülünce durum </w:t>
      </w:r>
      <w:r>
        <w:rPr>
          <w:rFonts w:ascii="Consolas" w:hAnsi="Consolas"/>
          <w:shd w:val="clear" w:fill="EEF2F6"/>
        </w:rPr>
        <w:t>RTL</w:t>
      </w:r>
      <w:r>
        <w:rPr/>
        <w:t xml:space="preserve">, ardından </w:t>
      </w:r>
      <w:r>
        <w:rPr>
          <w:rFonts w:ascii="Consolas" w:hAnsi="Consolas"/>
          <w:shd w:val="clear" w:fill="EEF2F6"/>
        </w:rPr>
        <w:t>DONE</w:t>
      </w:r>
      <w:r>
        <w:rPr/>
        <w:t xml:space="preserve"> olur. Analiz node'u gerçek varış zamanını </w:t>
      </w:r>
      <w:r>
        <w:rPr>
          <w:rFonts w:ascii="Consolas" w:hAnsi="Consolas"/>
          <w:shd w:val="clear" w:fill="EEF2F6"/>
        </w:rPr>
        <w:t>VehicleStatus.actual_arrival_monotonic_ns</w:t>
      </w:r>
      <w:r>
        <w:rPr/>
        <w:t xml:space="preserve"> alanından alır. Bu nedenle RTL dönüşünün uzun sürmesi 20 saniyelik varış ölçümünü değiştirmez.</w:t>
      </w:r>
    </w:p>
    <w:p>
      <w:pPr>
        <w:pStyle w:val="Heading2"/>
        <w:keepNext/>
      </w:pPr>
      <w:r>
        <w:rPr/>
        <w:t>3.7 Haberleşmenin görev açısından özeti</w:t>
      </w:r>
    </w:p>
    <w:tbl>
      <w:tblPr>
        <w:tblStyle w:val="TableGrid"/>
        <w:tblW w:w="0" w:type="auto"/>
        <w:tblLook w:val="04A0" w:firstRow="1" w:lastRow="0" w:firstColumn="0" w:lastColumn="0" w:noHBand="0" w:noVBand="1"/>
      </w:tblPr>
      <w:tblGrid>
        <w:gridCol w:w="2250"/>
        <w:gridCol w:w="2250"/>
        <w:gridCol w:w="2250"/>
        <w:gridCol w:w="2250"/>
      </w:tblGrid>
      <w:tr>
        <w:trPr>
          <w:cantSplit/>
          <w:tblHeader/>
        </w:trPr>
        <w:tc>
          <w:tcPr>
            <w:tcW w:w="2250" w:type="dxa"/>
            <w:vAlign w:val="center"/>
            <w:shd w:val="clear" w:fill="17365D"/>
          </w:tcPr>
          <w:p>
            <w:pPr>
              <w:spacing w:after="0"/>
            </w:pPr>
            <w:r>
              <w:rPr>
                <w:rFonts w:ascii="Calibri" w:hAnsi="Calibri" w:cs="Calibri"/>
                <w:sz w:val="18"/>
                <w:b/>
                <w:color w:val="FFFFFF"/>
              </w:rPr>
              <w:t>Akış</w:t>
            </w:r>
          </w:p>
        </w:tc>
        <w:tc>
          <w:tcPr>
            <w:tcW w:w="2250" w:type="dxa"/>
            <w:vAlign w:val="center"/>
            <w:shd w:val="clear" w:fill="17365D"/>
          </w:tcPr>
          <w:p>
            <w:pPr>
              <w:spacing w:after="0"/>
            </w:pPr>
            <w:r>
              <w:rPr>
                <w:rFonts w:ascii="Calibri" w:hAnsi="Calibri" w:cs="Calibri"/>
                <w:sz w:val="18"/>
                <w:b/>
                <w:color w:val="FFFFFF"/>
              </w:rPr>
              <w:t>Hız / tetikleme</w:t>
            </w:r>
          </w:p>
        </w:tc>
        <w:tc>
          <w:tcPr>
            <w:tcW w:w="2250" w:type="dxa"/>
            <w:vAlign w:val="center"/>
            <w:shd w:val="clear" w:fill="17365D"/>
          </w:tcPr>
          <w:p>
            <w:pPr>
              <w:spacing w:after="0"/>
            </w:pPr>
            <w:r>
              <w:rPr>
                <w:rFonts w:ascii="Calibri" w:hAnsi="Calibri" w:cs="Calibri"/>
                <w:sz w:val="18"/>
                <w:b/>
                <w:color w:val="FFFFFF"/>
              </w:rPr>
              <w:t>Kayıp davranışı</w:t>
            </w:r>
          </w:p>
        </w:tc>
        <w:tc>
          <w:tcPr>
            <w:tcW w:w="2250" w:type="dxa"/>
            <w:vAlign w:val="center"/>
            <w:shd w:val="clear" w:fill="17365D"/>
          </w:tcPr>
          <w:p>
            <w:pPr>
              <w:spacing w:after="0"/>
            </w:pPr>
            <w:r>
              <w:rPr>
                <w:rFonts w:ascii="Calibri" w:hAnsi="Calibri" w:cs="Calibri"/>
                <w:sz w:val="18"/>
                <w:b/>
                <w:color w:val="FFFFFF"/>
              </w:rPr>
              <w:t>Görevdeki etkisi</w:t>
            </w:r>
          </w:p>
        </w:tc>
      </w:tr>
      <w:tr>
        <w:trPr>
          <w:cantSplit/>
        </w:trPr>
        <w:tc>
          <w:tcPr>
            <w:tcW w:w="2250" w:type="dxa"/>
            <w:vAlign w:val="center"/>
          </w:tcPr>
          <w:p>
            <w:pPr>
              <w:spacing w:after="0"/>
            </w:pPr>
            <w:r>
              <w:rPr>
                <w:rFonts w:ascii="Calibri" w:hAnsi="Calibri" w:cs="Calibri"/>
                <w:sz w:val="18"/>
              </w:rPr>
              <w:t>AP_DDS telemetri</w:t>
            </w:r>
          </w:p>
        </w:tc>
        <w:tc>
          <w:tcPr>
            <w:tcW w:w="2250" w:type="dxa"/>
            <w:vAlign w:val="center"/>
          </w:tcPr>
          <w:p>
            <w:pPr>
              <w:spacing w:after="0"/>
            </w:pPr>
            <w:r>
              <w:rPr>
                <w:rFonts w:ascii="Calibri" w:hAnsi="Calibri" w:cs="Calibri"/>
                <w:sz w:val="18"/>
              </w:rPr>
              <w:t>ArduPlane yayın hızı</w:t>
            </w:r>
          </w:p>
        </w:tc>
        <w:tc>
          <w:tcPr>
            <w:tcW w:w="2250" w:type="dxa"/>
            <w:vAlign w:val="center"/>
          </w:tcPr>
          <w:p>
            <w:pPr>
              <w:spacing w:after="0"/>
            </w:pPr>
            <w:r>
              <w:rPr>
                <w:rFonts w:ascii="Calibri" w:hAnsi="Calibri" w:cs="Calibri"/>
                <w:sz w:val="18"/>
              </w:rPr>
              <w:t>3 s sonra geçersiz</w:t>
            </w:r>
          </w:p>
        </w:tc>
        <w:tc>
          <w:tcPr>
            <w:tcW w:w="2250" w:type="dxa"/>
            <w:vAlign w:val="center"/>
          </w:tcPr>
          <w:p>
            <w:pPr>
              <w:spacing w:after="0"/>
            </w:pPr>
            <w:r>
              <w:rPr>
                <w:rFonts w:ascii="Calibri" w:hAnsi="Calibri" w:cs="Calibri"/>
                <w:sz w:val="18"/>
              </w:rPr>
              <w:t>ETA, rüzgâr ve varış hesabı durur</w:t>
            </w:r>
          </w:p>
        </w:tc>
      </w:tr>
      <w:tr>
        <w:trPr>
          <w:cantSplit/>
        </w:trPr>
        <w:tc>
          <w:tcPr>
            <w:tcW w:w="2250" w:type="dxa"/>
            <w:vAlign w:val="center"/>
            <w:shd w:val="clear" w:fill="F3F6F9"/>
          </w:tcPr>
          <w:p>
            <w:pPr>
              <w:spacing w:after="0"/>
            </w:pPr>
            <w:r>
              <w:rPr>
                <w:rFonts w:ascii="Calibri" w:hAnsi="Calibri" w:cs="Calibri"/>
                <w:sz w:val="18"/>
              </w:rPr>
              <w:t>`VehicleStatus`</w:t>
            </w:r>
          </w:p>
        </w:tc>
        <w:tc>
          <w:tcPr>
            <w:tcW w:w="2250" w:type="dxa"/>
            <w:vAlign w:val="center"/>
            <w:shd w:val="clear" w:fill="F3F6F9"/>
          </w:tcPr>
          <w:p>
            <w:pPr>
              <w:spacing w:after="0"/>
            </w:pPr>
            <w:r>
              <w:rPr>
                <w:rFonts w:ascii="Calibri" w:hAnsi="Calibri" w:cs="Calibri"/>
                <w:sz w:val="18"/>
              </w:rPr>
              <w:t>5 Hz</w:t>
            </w:r>
          </w:p>
        </w:tc>
        <w:tc>
          <w:tcPr>
            <w:tcW w:w="2250" w:type="dxa"/>
            <w:vAlign w:val="center"/>
            <w:shd w:val="clear" w:fill="F3F6F9"/>
          </w:tcPr>
          <w:p>
            <w:pPr>
              <w:spacing w:after="0"/>
            </w:pPr>
            <w:r>
              <w:rPr>
                <w:rFonts w:ascii="Calibri" w:hAnsi="Calibri" w:cs="Calibri"/>
                <w:sz w:val="18"/>
              </w:rPr>
              <w:t>2 s eski, 5 s kayıp</w:t>
            </w:r>
          </w:p>
        </w:tc>
        <w:tc>
          <w:tcPr>
            <w:tcW w:w="2250" w:type="dxa"/>
            <w:vAlign w:val="center"/>
            <w:shd w:val="clear" w:fill="F3F6F9"/>
          </w:tcPr>
          <w:p>
            <w:pPr>
              <w:spacing w:after="0"/>
            </w:pPr>
            <w:r>
              <w:rPr>
                <w:rFonts w:ascii="Calibri" w:hAnsi="Calibri" w:cs="Calibri"/>
                <w:sz w:val="18"/>
              </w:rPr>
              <w:t>Peer planı ve rüzgâr kaynağı daralır</w:t>
            </w:r>
          </w:p>
        </w:tc>
      </w:tr>
      <w:tr>
        <w:trPr>
          <w:cantSplit/>
        </w:trPr>
        <w:tc>
          <w:tcPr>
            <w:tcW w:w="2250" w:type="dxa"/>
            <w:vAlign w:val="center"/>
          </w:tcPr>
          <w:p>
            <w:pPr>
              <w:spacing w:after="0"/>
            </w:pPr>
            <w:r>
              <w:rPr>
                <w:rFonts w:ascii="Calibri" w:hAnsi="Calibri" w:cs="Calibri"/>
                <w:sz w:val="18"/>
              </w:rPr>
              <w:t>Mission upload</w:t>
            </w:r>
          </w:p>
        </w:tc>
        <w:tc>
          <w:tcPr>
            <w:tcW w:w="2250" w:type="dxa"/>
            <w:vAlign w:val="center"/>
          </w:tcPr>
          <w:p>
            <w:pPr>
              <w:spacing w:after="0"/>
            </w:pPr>
            <w:r>
              <w:rPr>
                <w:rFonts w:ascii="Calibri" w:hAnsi="Calibri" w:cs="Calibri"/>
                <w:sz w:val="18"/>
              </w:rPr>
              <w:t>Görev başında bir kez</w:t>
            </w:r>
          </w:p>
        </w:tc>
        <w:tc>
          <w:tcPr>
            <w:tcW w:w="2250" w:type="dxa"/>
            <w:vAlign w:val="center"/>
          </w:tcPr>
          <w:p>
            <w:pPr>
              <w:spacing w:after="0"/>
            </w:pPr>
            <w:r>
              <w:rPr>
                <w:rFonts w:ascii="Calibri" w:hAnsi="Calibri" w:cs="Calibri"/>
                <w:sz w:val="18"/>
              </w:rPr>
              <w:t>İstek/yeniden gönderim ve ACK</w:t>
            </w:r>
          </w:p>
        </w:tc>
        <w:tc>
          <w:tcPr>
            <w:tcW w:w="2250" w:type="dxa"/>
            <w:vAlign w:val="center"/>
          </w:tcPr>
          <w:p>
            <w:pPr>
              <w:spacing w:after="0"/>
            </w:pPr>
            <w:r>
              <w:rPr>
                <w:rFonts w:ascii="Calibri" w:hAnsi="Calibri" w:cs="Calibri"/>
                <w:sz w:val="18"/>
              </w:rPr>
              <w:t>Kabul edilmezse AUTO göreve geçilmez</w:t>
            </w:r>
          </w:p>
        </w:tc>
      </w:tr>
      <w:tr>
        <w:trPr>
          <w:cantSplit/>
        </w:trPr>
        <w:tc>
          <w:tcPr>
            <w:tcW w:w="2250" w:type="dxa"/>
            <w:vAlign w:val="center"/>
            <w:shd w:val="clear" w:fill="F3F6F9"/>
          </w:tcPr>
          <w:p>
            <w:pPr>
              <w:spacing w:after="0"/>
            </w:pPr>
            <w:r>
              <w:rPr>
                <w:rFonts w:ascii="Calibri" w:hAnsi="Calibri" w:cs="Calibri"/>
                <w:sz w:val="18"/>
              </w:rPr>
              <w:t>Arm / mod</w:t>
            </w:r>
          </w:p>
        </w:tc>
        <w:tc>
          <w:tcPr>
            <w:tcW w:w="2250" w:type="dxa"/>
            <w:vAlign w:val="center"/>
            <w:shd w:val="clear" w:fill="F3F6F9"/>
          </w:tcPr>
          <w:p>
            <w:pPr>
              <w:spacing w:after="0"/>
            </w:pPr>
            <w:r>
              <w:rPr>
                <w:rFonts w:ascii="Calibri" w:hAnsi="Calibri" w:cs="Calibri"/>
                <w:sz w:val="18"/>
              </w:rPr>
              <w:t>Durum geçişinde</w:t>
            </w:r>
          </w:p>
        </w:tc>
        <w:tc>
          <w:tcPr>
            <w:tcW w:w="2250" w:type="dxa"/>
            <w:vAlign w:val="center"/>
            <w:shd w:val="clear" w:fill="F3F6F9"/>
          </w:tcPr>
          <w:p>
            <w:pPr>
              <w:spacing w:after="0"/>
            </w:pPr>
            <w:r>
              <w:rPr>
                <w:rFonts w:ascii="Calibri" w:hAnsi="Calibri" w:cs="Calibri"/>
                <w:sz w:val="18"/>
              </w:rPr>
              <w:t>`COMMAND_ACK` veya heartbeat beklenir</w:t>
            </w:r>
          </w:p>
        </w:tc>
        <w:tc>
          <w:tcPr>
            <w:tcW w:w="2250" w:type="dxa"/>
            <w:vAlign w:val="center"/>
            <w:shd w:val="clear" w:fill="F3F6F9"/>
          </w:tcPr>
          <w:p>
            <w:pPr>
              <w:spacing w:after="0"/>
            </w:pPr>
            <w:r>
              <w:rPr>
                <w:rFonts w:ascii="Calibri" w:hAnsi="Calibri" w:cs="Calibri"/>
                <w:sz w:val="18"/>
              </w:rPr>
              <w:t>Başarısız geçiş loglanır, durum ilerlemez</w:t>
            </w:r>
          </w:p>
        </w:tc>
      </w:tr>
      <w:tr>
        <w:trPr>
          <w:cantSplit/>
        </w:trPr>
        <w:tc>
          <w:tcPr>
            <w:tcW w:w="2250" w:type="dxa"/>
            <w:vAlign w:val="center"/>
          </w:tcPr>
          <w:p>
            <w:pPr>
              <w:spacing w:after="0"/>
            </w:pPr>
            <w:r>
              <w:rPr>
                <w:rFonts w:ascii="Calibri" w:hAnsi="Calibri" w:cs="Calibri"/>
                <w:sz w:val="18"/>
              </w:rPr>
              <w:t>Hız komutu</w:t>
            </w:r>
          </w:p>
        </w:tc>
        <w:tc>
          <w:tcPr>
            <w:tcW w:w="2250" w:type="dxa"/>
            <w:vAlign w:val="center"/>
          </w:tcPr>
          <w:p>
            <w:pPr>
              <w:spacing w:after="0"/>
            </w:pPr>
            <w:r>
              <w:rPr>
                <w:rFonts w:ascii="Calibri" w:hAnsi="Calibri" w:cs="Calibri"/>
                <w:sz w:val="18"/>
              </w:rPr>
              <w:t>En az 0,1 m/s değişimde</w:t>
            </w:r>
          </w:p>
        </w:tc>
        <w:tc>
          <w:tcPr>
            <w:tcW w:w="2250" w:type="dxa"/>
            <w:vAlign w:val="center"/>
          </w:tcPr>
          <w:p>
            <w:pPr>
              <w:spacing w:after="0"/>
            </w:pPr>
            <w:r>
              <w:rPr>
                <w:rFonts w:ascii="Calibri" w:hAnsi="Calibri" w:cs="Calibri"/>
                <w:sz w:val="18"/>
              </w:rPr>
              <w:t>Sonraki çevrimde yeni komut gelebilir</w:t>
            </w:r>
          </w:p>
        </w:tc>
        <w:tc>
          <w:tcPr>
            <w:tcW w:w="2250" w:type="dxa"/>
            <w:vAlign w:val="center"/>
          </w:tcPr>
          <w:p>
            <w:pPr>
              <w:spacing w:after="0"/>
            </w:pPr>
            <w:r>
              <w:rPr>
                <w:rFonts w:ascii="Calibri" w:hAnsi="Calibri" w:cs="Calibri"/>
                <w:sz w:val="18"/>
              </w:rPr>
              <w:t>Küçük zaman hatası kademeli düzeltilir</w:t>
            </w:r>
          </w:p>
        </w:tc>
      </w:tr>
      <w:tr>
        <w:trPr>
          <w:cantSplit/>
        </w:trPr>
        <w:tc>
          <w:tcPr>
            <w:tcW w:w="2250" w:type="dxa"/>
            <w:vAlign w:val="center"/>
            <w:shd w:val="clear" w:fill="F3F6F9"/>
          </w:tcPr>
          <w:p>
            <w:pPr>
              <w:spacing w:after="0"/>
            </w:pPr>
            <w:r>
              <w:rPr>
                <w:rFonts w:ascii="Calibri" w:hAnsi="Calibri" w:cs="Calibri"/>
                <w:sz w:val="18"/>
              </w:rPr>
              <w:t>GUIDED konum</w:t>
            </w:r>
          </w:p>
        </w:tc>
        <w:tc>
          <w:tcPr>
            <w:tcW w:w="2250" w:type="dxa"/>
            <w:vAlign w:val="center"/>
            <w:shd w:val="clear" w:fill="F3F6F9"/>
          </w:tcPr>
          <w:p>
            <w:pPr>
              <w:spacing w:after="0"/>
            </w:pPr>
            <w:r>
              <w:rPr>
                <w:rFonts w:ascii="Calibri" w:hAnsi="Calibri" w:cs="Calibri"/>
                <w:sz w:val="18"/>
              </w:rPr>
              <w:t>Kapı loiteri sırasında tekrarlı</w:t>
            </w:r>
          </w:p>
        </w:tc>
        <w:tc>
          <w:tcPr>
            <w:tcW w:w="2250" w:type="dxa"/>
            <w:vAlign w:val="center"/>
            <w:shd w:val="clear" w:fill="F3F6F9"/>
          </w:tcPr>
          <w:p>
            <w:pPr>
              <w:spacing w:after="0"/>
            </w:pPr>
            <w:r>
              <w:rPr>
                <w:rFonts w:ascii="Calibri" w:hAnsi="Calibri" w:cs="Calibri"/>
                <w:sz w:val="18"/>
              </w:rPr>
              <w:t>Sonraki gönderim hedefi yeniler</w:t>
            </w:r>
          </w:p>
        </w:tc>
        <w:tc>
          <w:tcPr>
            <w:tcW w:w="2250" w:type="dxa"/>
            <w:vAlign w:val="center"/>
            <w:shd w:val="clear" w:fill="F3F6F9"/>
          </w:tcPr>
          <w:p>
            <w:pPr>
              <w:spacing w:after="0"/>
            </w:pPr>
            <w:r>
              <w:rPr>
                <w:rFonts w:ascii="Calibri" w:hAnsi="Calibri" w:cs="Calibri"/>
                <w:sz w:val="18"/>
              </w:rPr>
              <w:t>Yasal kapı merkezi korunur</w:t>
            </w:r>
          </w:p>
        </w:tc>
      </w:tr>
    </w:tbl>
    <w:p>
      <w:pPr/>
    </w:p>
    <w:p>
      <w:pPr>
        <w:pStyle w:val="Heading1"/>
        <w:keepNext/>
      </w:pPr>
      <w:r>
        <w:rPr/>
        <w:t>4. Varış Zamanı Kontrolü ve Matematiksel Model</w:t>
      </w:r>
    </w:p>
    <w:p>
      <w:pPr>
        <w:pStyle w:val="Heading2"/>
        <w:keepNext/>
      </w:pPr>
      <w:r>
        <w:rPr/>
        <w:t>4.1 Görev durum makinesi</w:t>
      </w:r>
    </w:p>
    <w:p>
      <w:pPr/>
      <w:r>
        <w:rPr/>
        <w:t>Her agent aynı 14 durumlu tek yönlü görev akışını yürütür:</w:t>
      </w:r>
    </w:p>
    <w:p>
      <w:pPr/>
      <w:r>
        <w:rPr>
          <w:rFonts w:ascii="Consolas" w:hAnsi="Consolas"/>
          <w:shd w:val="clear" w:fill="EEF2F6"/>
        </w:rPr>
        <w:t>INIT → CONNECTING → MISSION_UPLOAD → WAIT_PEERS → WAIT_TAKEOFF_SLOT → ARMING → TAKEOFF → CLIMB → CRUISE → TERMINAL → ARRIVED → RTL → DONE</w:t>
      </w:r>
    </w:p>
    <w:p>
      <w:pPr/>
      <w:r>
        <w:rPr/>
        <w:t xml:space="preserve">Görev döngüsünde yakalanmayan bir istisna </w:t>
      </w:r>
      <w:r>
        <w:rPr>
          <w:rFonts w:ascii="Consolas" w:hAnsi="Consolas"/>
          <w:shd w:val="clear" w:fill="EEF2F6"/>
        </w:rPr>
        <w:t>FAILSAFE</w:t>
      </w:r>
      <w:r>
        <w:rPr/>
        <w:t xml:space="preserve"> durumuna geçişe neden olur. Mevcut </w:t>
      </w:r>
      <w:r>
        <w:rPr>
          <w:rFonts w:ascii="Consolas" w:hAnsi="Consolas"/>
          <w:shd w:val="clear" w:fill="EEF2F6"/>
        </w:rPr>
        <w:t>safety_manager.py</w:t>
      </w:r>
      <w:r>
        <w:rPr/>
        <w:t xml:space="preserve"> içinde ayrıntılı bir failsafe politikası uygulanmamıştır; ArduPlane'in kendi emniyet davranışları ve komut başarısızlığı logları kullanılır. Bu durum raporun sınırlamalar bölümünde ayrıca belirtilmiştir.</w:t>
      </w:r>
    </w:p>
    <w:p>
      <w:pPr/>
      <w:r>
        <w:rPr/>
        <w:t>Durum makinesi 20 Hz kontrol döngüsünde çalışır. Durum geçişleri tek yöndedir; örneğin TERMINAL'den CRUISE'a geri dönülmez. Bu yaklaşım mission upload veya arm gibi tek seferlik işlemlerin yanlışlıkla tekrarlanmasını engeller.</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Durum grubu</w:t>
            </w:r>
          </w:p>
        </w:tc>
        <w:tc>
          <w:tcPr>
            <w:tcW w:w="3000" w:type="dxa"/>
            <w:vAlign w:val="center"/>
            <w:shd w:val="clear" w:fill="17365D"/>
          </w:tcPr>
          <w:p>
            <w:pPr>
              <w:spacing w:after="0"/>
            </w:pPr>
            <w:r>
              <w:rPr>
                <w:rFonts w:ascii="Calibri" w:hAnsi="Calibri" w:cs="Calibri"/>
                <w:sz w:val="18"/>
                <w:b/>
                <w:color w:val="FFFFFF"/>
              </w:rPr>
              <w:t>Durumlar</w:t>
            </w:r>
          </w:p>
        </w:tc>
        <w:tc>
          <w:tcPr>
            <w:tcW w:w="3000" w:type="dxa"/>
            <w:vAlign w:val="center"/>
            <w:shd w:val="clear" w:fill="17365D"/>
          </w:tcPr>
          <w:p>
            <w:pPr>
              <w:spacing w:after="0"/>
            </w:pPr>
            <w:r>
              <w:rPr>
                <w:rFonts w:ascii="Calibri" w:hAnsi="Calibri" w:cs="Calibri"/>
                <w:sz w:val="18"/>
                <w:b/>
                <w:color w:val="FFFFFF"/>
              </w:rPr>
              <w:t>Tamamlanma şartı</w:t>
            </w:r>
          </w:p>
        </w:tc>
      </w:tr>
      <w:tr>
        <w:trPr>
          <w:cantSplit/>
        </w:trPr>
        <w:tc>
          <w:tcPr>
            <w:tcW w:w="3000" w:type="dxa"/>
            <w:vAlign w:val="center"/>
          </w:tcPr>
          <w:p>
            <w:pPr>
              <w:spacing w:after="0"/>
            </w:pPr>
            <w:r>
              <w:rPr>
                <w:rFonts w:ascii="Calibri" w:hAnsi="Calibri" w:cs="Calibri"/>
                <w:sz w:val="18"/>
              </w:rPr>
              <w:t>Hazırlık</w:t>
            </w:r>
          </w:p>
        </w:tc>
        <w:tc>
          <w:tcPr>
            <w:tcW w:w="3000" w:type="dxa"/>
            <w:vAlign w:val="center"/>
          </w:tcPr>
          <w:p>
            <w:pPr>
              <w:spacing w:after="0"/>
            </w:pPr>
            <w:r>
              <w:rPr>
                <w:rFonts w:ascii="Calibri" w:hAnsi="Calibri" w:cs="Calibri"/>
                <w:sz w:val="18"/>
              </w:rPr>
              <w:t>INIT, CONNECTING, MISSION_UPLOAD</w:t>
            </w:r>
          </w:p>
        </w:tc>
        <w:tc>
          <w:tcPr>
            <w:tcW w:w="3000" w:type="dxa"/>
            <w:vAlign w:val="center"/>
          </w:tcPr>
          <w:p>
            <w:pPr>
              <w:spacing w:after="0"/>
            </w:pPr>
            <w:r>
              <w:rPr>
                <w:rFonts w:ascii="Calibri" w:hAnsi="Calibri" w:cs="Calibri"/>
                <w:sz w:val="18"/>
              </w:rPr>
              <w:t>DDS telemetri, MAVLink heartbeat ve mission ACK</w:t>
            </w:r>
          </w:p>
        </w:tc>
      </w:tr>
      <w:tr>
        <w:trPr>
          <w:cantSplit/>
        </w:trPr>
        <w:tc>
          <w:tcPr>
            <w:tcW w:w="3000" w:type="dxa"/>
            <w:vAlign w:val="center"/>
            <w:shd w:val="clear" w:fill="F3F6F9"/>
          </w:tcPr>
          <w:p>
            <w:pPr>
              <w:spacing w:after="0"/>
            </w:pPr>
            <w:r>
              <w:rPr>
                <w:rFonts w:ascii="Calibri" w:hAnsi="Calibri" w:cs="Calibri"/>
                <w:sz w:val="18"/>
              </w:rPr>
              <w:t>Koordinasyon</w:t>
            </w:r>
          </w:p>
        </w:tc>
        <w:tc>
          <w:tcPr>
            <w:tcW w:w="3000" w:type="dxa"/>
            <w:vAlign w:val="center"/>
            <w:shd w:val="clear" w:fill="F3F6F9"/>
          </w:tcPr>
          <w:p>
            <w:pPr>
              <w:spacing w:after="0"/>
            </w:pPr>
            <w:r>
              <w:rPr>
                <w:rFonts w:ascii="Calibri" w:hAnsi="Calibri" w:cs="Calibri"/>
                <w:sz w:val="18"/>
              </w:rPr>
              <w:t>WAIT_PEERS, WAIT_TAKEOFF_SLOT</w:t>
            </w:r>
          </w:p>
        </w:tc>
        <w:tc>
          <w:tcPr>
            <w:tcW w:w="3000" w:type="dxa"/>
            <w:vAlign w:val="center"/>
            <w:shd w:val="clear" w:fill="F3F6F9"/>
          </w:tcPr>
          <w:p>
            <w:pPr>
              <w:spacing w:after="0"/>
            </w:pPr>
            <w:r>
              <w:rPr>
                <w:rFonts w:ascii="Calibri" w:hAnsi="Calibri" w:cs="Calibri"/>
                <w:sz w:val="18"/>
              </w:rPr>
              <w:t>Gerekli peer planları ve hesaplanan kalkış anı</w:t>
            </w:r>
          </w:p>
        </w:tc>
      </w:tr>
      <w:tr>
        <w:trPr>
          <w:cantSplit/>
        </w:trPr>
        <w:tc>
          <w:tcPr>
            <w:tcW w:w="3000" w:type="dxa"/>
            <w:vAlign w:val="center"/>
          </w:tcPr>
          <w:p>
            <w:pPr>
              <w:spacing w:after="0"/>
            </w:pPr>
            <w:r>
              <w:rPr>
                <w:rFonts w:ascii="Calibri" w:hAnsi="Calibri" w:cs="Calibri"/>
                <w:sz w:val="18"/>
              </w:rPr>
              <w:t>Kalkış</w:t>
            </w:r>
          </w:p>
        </w:tc>
        <w:tc>
          <w:tcPr>
            <w:tcW w:w="3000" w:type="dxa"/>
            <w:vAlign w:val="center"/>
          </w:tcPr>
          <w:p>
            <w:pPr>
              <w:spacing w:after="0"/>
            </w:pPr>
            <w:r>
              <w:rPr>
                <w:rFonts w:ascii="Calibri" w:hAnsi="Calibri" w:cs="Calibri"/>
                <w:sz w:val="18"/>
              </w:rPr>
              <w:t>ARMING, TAKEOFF, CLIMB</w:t>
            </w:r>
          </w:p>
        </w:tc>
        <w:tc>
          <w:tcPr>
            <w:tcW w:w="3000" w:type="dxa"/>
            <w:vAlign w:val="center"/>
          </w:tcPr>
          <w:p>
            <w:pPr>
              <w:spacing w:after="0"/>
            </w:pPr>
            <w:r>
              <w:rPr>
                <w:rFonts w:ascii="Calibri" w:hAnsi="Calibri" w:cs="Calibri"/>
                <w:sz w:val="18"/>
              </w:rPr>
              <w:t>Arm onayı, 100 m ve ardından 400 m MSL</w:t>
            </w:r>
          </w:p>
        </w:tc>
      </w:tr>
      <w:tr>
        <w:trPr>
          <w:cantSplit/>
        </w:trPr>
        <w:tc>
          <w:tcPr>
            <w:tcW w:w="3000" w:type="dxa"/>
            <w:vAlign w:val="center"/>
            <w:shd w:val="clear" w:fill="F3F6F9"/>
          </w:tcPr>
          <w:p>
            <w:pPr>
              <w:spacing w:after="0"/>
            </w:pPr>
            <w:r>
              <w:rPr>
                <w:rFonts w:ascii="Calibri" w:hAnsi="Calibri" w:cs="Calibri"/>
                <w:sz w:val="18"/>
              </w:rPr>
              <w:t>Uçuş</w:t>
            </w:r>
          </w:p>
        </w:tc>
        <w:tc>
          <w:tcPr>
            <w:tcW w:w="3000" w:type="dxa"/>
            <w:vAlign w:val="center"/>
            <w:shd w:val="clear" w:fill="F3F6F9"/>
          </w:tcPr>
          <w:p>
            <w:pPr>
              <w:spacing w:after="0"/>
            </w:pPr>
            <w:r>
              <w:rPr>
                <w:rFonts w:ascii="Calibri" w:hAnsi="Calibri" w:cs="Calibri"/>
                <w:sz w:val="18"/>
              </w:rPr>
              <w:t>CRUISE, TERMINAL</w:t>
            </w:r>
          </w:p>
        </w:tc>
        <w:tc>
          <w:tcPr>
            <w:tcW w:w="3000" w:type="dxa"/>
            <w:vAlign w:val="center"/>
            <w:shd w:val="clear" w:fill="F3F6F9"/>
          </w:tcPr>
          <w:p>
            <w:pPr>
              <w:spacing w:after="0"/>
            </w:pPr>
            <w:r>
              <w:rPr>
                <w:rFonts w:ascii="Calibri" w:hAnsi="Calibri" w:cs="Calibri"/>
                <w:sz w:val="18"/>
              </w:rPr>
              <w:t>Rota takibi, zaman kontrolü ve 2 km terminal girişi</w:t>
            </w:r>
          </w:p>
        </w:tc>
      </w:tr>
      <w:tr>
        <w:trPr>
          <w:cantSplit/>
        </w:trPr>
        <w:tc>
          <w:tcPr>
            <w:tcW w:w="3000" w:type="dxa"/>
            <w:vAlign w:val="center"/>
          </w:tcPr>
          <w:p>
            <w:pPr>
              <w:spacing w:after="0"/>
            </w:pPr>
            <w:r>
              <w:rPr>
                <w:rFonts w:ascii="Calibri" w:hAnsi="Calibri" w:cs="Calibri"/>
                <w:sz w:val="18"/>
              </w:rPr>
              <w:t>Tamamlama</w:t>
            </w:r>
          </w:p>
        </w:tc>
        <w:tc>
          <w:tcPr>
            <w:tcW w:w="3000" w:type="dxa"/>
            <w:vAlign w:val="center"/>
          </w:tcPr>
          <w:p>
            <w:pPr>
              <w:spacing w:after="0"/>
            </w:pPr>
            <w:r>
              <w:rPr>
                <w:rFonts w:ascii="Calibri" w:hAnsi="Calibri" w:cs="Calibri"/>
                <w:sz w:val="18"/>
              </w:rPr>
              <w:t>ARRIVED, RTL, DONE</w:t>
            </w:r>
          </w:p>
        </w:tc>
        <w:tc>
          <w:tcPr>
            <w:tcW w:w="3000" w:type="dxa"/>
            <w:vAlign w:val="center"/>
          </w:tcPr>
          <w:p>
            <w:pPr>
              <w:spacing w:after="0"/>
            </w:pPr>
            <w:r>
              <w:rPr>
                <w:rFonts w:ascii="Calibri" w:hAnsi="Calibri" w:cs="Calibri"/>
                <w:sz w:val="18"/>
              </w:rPr>
              <w:t>5 m çember girişi ve RTL heartbeat doğrulaması</w:t>
            </w:r>
          </w:p>
        </w:tc>
      </w:tr>
      <w:tr>
        <w:trPr>
          <w:cantSplit/>
        </w:trPr>
        <w:tc>
          <w:tcPr>
            <w:tcW w:w="3000" w:type="dxa"/>
            <w:vAlign w:val="center"/>
            <w:shd w:val="clear" w:fill="F3F6F9"/>
          </w:tcPr>
          <w:p>
            <w:pPr>
              <w:spacing w:after="0"/>
            </w:pPr>
            <w:r>
              <w:rPr>
                <w:rFonts w:ascii="Calibri" w:hAnsi="Calibri" w:cs="Calibri"/>
                <w:sz w:val="18"/>
              </w:rPr>
              <w:t>Hata</w:t>
            </w:r>
          </w:p>
        </w:tc>
        <w:tc>
          <w:tcPr>
            <w:tcW w:w="3000" w:type="dxa"/>
            <w:vAlign w:val="center"/>
            <w:shd w:val="clear" w:fill="F3F6F9"/>
          </w:tcPr>
          <w:p>
            <w:pPr>
              <w:spacing w:after="0"/>
            </w:pPr>
            <w:r>
              <w:rPr>
                <w:rFonts w:ascii="Calibri" w:hAnsi="Calibri" w:cs="Calibri"/>
                <w:sz w:val="18"/>
              </w:rPr>
              <w:t>FAILSAFE</w:t>
            </w:r>
          </w:p>
        </w:tc>
        <w:tc>
          <w:tcPr>
            <w:tcW w:w="3000" w:type="dxa"/>
            <w:vAlign w:val="center"/>
            <w:shd w:val="clear" w:fill="F3F6F9"/>
          </w:tcPr>
          <w:p>
            <w:pPr>
              <w:spacing w:after="0"/>
            </w:pPr>
            <w:r>
              <w:rPr>
                <w:rFonts w:ascii="Calibri" w:hAnsi="Calibri" w:cs="Calibri"/>
                <w:sz w:val="18"/>
              </w:rPr>
              <w:t>Görev thread'inde yakalanmayan istisna</w:t>
            </w:r>
          </w:p>
        </w:tc>
      </w:tr>
    </w:tbl>
    <w:p>
      <w:pPr/>
    </w:p>
    <w:p>
      <w:pPr/>
      <w:r>
        <w:rPr/>
        <w:t xml:space="preserve">Durumlar aynı zamanda </w:t>
      </w:r>
      <w:r>
        <w:rPr>
          <w:rFonts w:ascii="Consolas" w:hAnsi="Consolas"/>
          <w:shd w:val="clear" w:fill="EEF2F6"/>
        </w:rPr>
        <w:t>VehicleStatus.msg</w:t>
      </w:r>
      <w:r>
        <w:rPr/>
        <w:t xml:space="preserve"> içinde sayısal sabit olarak tanımlıdır. Böylece bir agent'ın yayınladığı </w:t>
      </w:r>
      <w:r>
        <w:rPr>
          <w:rFonts w:ascii="Consolas" w:hAnsi="Consolas"/>
          <w:shd w:val="clear" w:fill="EEF2F6"/>
        </w:rPr>
        <w:t>mission_state</w:t>
      </w:r>
      <w:r>
        <w:rPr/>
        <w:t xml:space="preserve"> diğer agent ve görselleştirici tarafından aynı anlamla yorumlanır. Durum makinesi ArduPlane'in uçuş moduyla aynı şey değildir: örneğin CRUISE ve TERMINAL uygulama durumlarıyken araç her ikisinde de AUTO modunda olabilir.</w:t>
      </w:r>
    </w:p>
    <w:p>
      <w:pPr>
        <w:pStyle w:val="Heading2"/>
        <w:keepNext/>
      </w:pPr>
      <w:r>
        <w:rPr/>
        <w:t>4.2 Jeodezi, rota ve sapma</w:t>
      </w:r>
    </w:p>
    <w:p>
      <w:pPr/>
      <w:r>
        <w:rPr/>
        <w:t>Uzun mesafeler GeographicLib'in WGS84 ters jeodezik çözümüyle hesaplanır. Kısa mesafeli rota sapması ve çember kesişimi için hedef veya bacak başlangıcı merkezli yerel doğu-kuzey düzlemi kullanılır.</w:t>
      </w:r>
    </w:p>
    <w:p>
      <w:pPr/>
      <w:r>
        <w:rPr/>
        <w:t>Yerel dönüşüm yaklaşık olarak aşağıdaki biçimdedir:</w:t>
      </w:r>
    </w:p>
    <w:p>
      <w:pPr>
        <w:jc w:val="center"/>
      </w:pPr>
      <w:r>
        <w:drawing>
          <wp:inline distT="0" distB="0" distL="0" distR="0">
            <wp:extent cx="4343400" cy="508403"/>
            <wp:effectExtent l="0" t="0" r="0" b="0"/>
            <wp:docPr id="5" name="Görsel 5"/>
            <wp:cNvGraphicFramePr>
              <a:graphicFrameLocks noChangeAspect="1"/>
            </wp:cNvGraphicFramePr>
            <a:graphic>
              <a:graphicData uri="http://schemas.openxmlformats.org/drawingml/2006/picture">
                <pic:pic>
                  <pic:nvPicPr>
                    <pic:cNvPr id="0" name="eq_01.png"/>
                    <pic:cNvPicPr/>
                  </pic:nvPicPr>
                  <pic:blipFill>
                    <a:blip r:embed="rId14"/>
                    <a:stretch>
                      <a:fillRect/>
                    </a:stretch>
                  </pic:blipFill>
                  <pic:spPr>
                    <a:xfrm>
                      <a:off x="0" y="0"/>
                      <a:ext cx="4343400" cy="508403"/>
                    </a:xfrm>
                    <a:prstGeom prst="rect">
                      <a:avLst/>
                    </a:prstGeom>
                  </pic:spPr>
                </pic:pic>
              </a:graphicData>
            </a:graphic>
          </wp:inline>
        </w:drawing>
      </w:r>
    </w:p>
    <w:p>
      <w:pPr/>
      <w:r>
        <w:rPr/>
        <w:t>Bir konumun rota bacağı üzerindeki izdüşüm oranı:</w:t>
      </w:r>
    </w:p>
    <w:p>
      <w:pPr>
        <w:jc w:val="center"/>
      </w:pPr>
      <w:r>
        <w:drawing>
          <wp:inline distT="0" distB="0" distL="0" distR="0">
            <wp:extent cx="4343400" cy="927716"/>
            <wp:effectExtent l="0" t="0" r="0" b="0"/>
            <wp:docPr id="6" name="Görsel 6"/>
            <wp:cNvGraphicFramePr>
              <a:graphicFrameLocks noChangeAspect="1"/>
            </wp:cNvGraphicFramePr>
            <a:graphic>
              <a:graphicData uri="http://schemas.openxmlformats.org/drawingml/2006/picture">
                <pic:pic>
                  <pic:nvPicPr>
                    <pic:cNvPr id="0" name="eq_02.png"/>
                    <pic:cNvPicPr/>
                  </pic:nvPicPr>
                  <pic:blipFill>
                    <a:blip r:embed="rId15"/>
                    <a:stretch>
                      <a:fillRect/>
                    </a:stretch>
                  </pic:blipFill>
                  <pic:spPr>
                    <a:xfrm>
                      <a:off x="0" y="0"/>
                      <a:ext cx="4343400" cy="927716"/>
                    </a:xfrm>
                    <a:prstGeom prst="rect">
                      <a:avLst/>
                    </a:prstGeom>
                  </pic:spPr>
                </pic:pic>
              </a:graphicData>
            </a:graphic>
          </wp:inline>
        </w:drawing>
      </w:r>
    </w:p>
    <w:p>
      <w:pPr/>
      <w:r>
        <w:rPr/>
        <w:t>En kısa rota sapması:</w:t>
      </w:r>
    </w:p>
    <w:p>
      <w:pPr>
        <w:jc w:val="center"/>
      </w:pPr>
      <w:r>
        <w:drawing>
          <wp:inline distT="0" distB="0" distL="0" distR="0">
            <wp:extent cx="4343400" cy="714098"/>
            <wp:effectExtent l="0" t="0" r="0" b="0"/>
            <wp:docPr id="7" name="Görsel 7"/>
            <wp:cNvGraphicFramePr>
              <a:graphicFrameLocks noChangeAspect="1"/>
            </wp:cNvGraphicFramePr>
            <a:graphic>
              <a:graphicData uri="http://schemas.openxmlformats.org/drawingml/2006/picture">
                <pic:pic>
                  <pic:nvPicPr>
                    <pic:cNvPr id="0" name="eq_03.png"/>
                    <pic:cNvPicPr/>
                  </pic:nvPicPr>
                  <pic:blipFill>
                    <a:blip r:embed="rId16"/>
                    <a:stretch>
                      <a:fillRect/>
                    </a:stretch>
                  </pic:blipFill>
                  <pic:spPr>
                    <a:xfrm>
                      <a:off x="0" y="0"/>
                      <a:ext cx="4343400" cy="714098"/>
                    </a:xfrm>
                    <a:prstGeom prst="rect">
                      <a:avLst/>
                    </a:prstGeom>
                  </pic:spPr>
                </pic:pic>
              </a:graphicData>
            </a:graphic>
          </wp:inline>
        </w:drawing>
      </w:r>
    </w:p>
    <w:p>
      <w:pPr/>
      <w:r>
        <w:rPr/>
        <w:t>Bu hesabın doğru parçasına göre yapılması önemlidir. Sonsuz doğruya göre ölçüm yapılırsa araç waypoint'in ötesine geçtiğinde gerçek sapma olduğundan küçük görünür.</w:t>
      </w:r>
    </w:p>
    <w:p>
      <w:pPr/>
      <w:r>
        <w:rPr/>
        <w:t>Aktif waypoint, araç waypoint kabul yarıçapına girdiğinde veya bacak sonunu izdüşüm olarak geçtiğinde ilerletilir. Kalan mesafe güncel konumdan aktif waypoint'e mesafe ile sonraki bütün bacakların toplamıdır.</w:t>
      </w:r>
    </w:p>
    <w:p>
      <w:pPr>
        <w:pStyle w:val="Heading2"/>
        <w:keepNext/>
      </w:pPr>
      <w:r>
        <w:rPr/>
        <w:t>4.3 Kalan mesafe ve ETA</w:t>
      </w:r>
    </w:p>
    <w:p>
      <w:pPr/>
      <w:r>
        <w:rPr>
          <w:rFonts w:ascii="Consolas" w:hAnsi="Consolas"/>
          <w:shd w:val="clear" w:fill="EEF2F6"/>
        </w:rPr>
        <w:t>EtaEstimator</w:t>
      </w:r>
      <w:r>
        <w:rPr/>
        <w:t xml:space="preserve"> aktif waypoint'i ve rota üzerindeki ilerlemeyi izleyen hafif kestirim katmanıdır. Aktif waypoint yönündeki birim vektör </w:t>
      </w:r>
      <w:r>
        <w:rPr>
          <w:rFonts w:ascii="Consolas" w:hAnsi="Consolas"/>
          <w:shd w:val="clear" w:fill="EEF2F6"/>
        </w:rPr>
        <w:t>ê</w:t>
      </w:r>
      <w:r>
        <w:rPr/>
        <w:t xml:space="preserve"> ve yatay yer hızı </w:t>
      </w:r>
      <w:r>
        <w:rPr>
          <w:rFonts w:ascii="Consolas" w:hAnsi="Consolas"/>
          <w:shd w:val="clear" w:fill="EEF2F6"/>
        </w:rPr>
        <w:t>v_g</w:t>
      </w:r>
      <w:r>
        <w:rPr/>
        <w:t xml:space="preserve"> için ilerleme hızı:</w:t>
      </w:r>
    </w:p>
    <w:p>
      <w:pPr>
        <w:jc w:val="center"/>
      </w:pPr>
      <w:r>
        <w:drawing>
          <wp:inline distT="0" distB="0" distL="0" distR="0">
            <wp:extent cx="4343400" cy="1339828"/>
            <wp:effectExtent l="0" t="0" r="0" b="0"/>
            <wp:docPr id="8" name="Görsel 8"/>
            <wp:cNvGraphicFramePr>
              <a:graphicFrameLocks noChangeAspect="1"/>
            </wp:cNvGraphicFramePr>
            <a:graphic>
              <a:graphicData uri="http://schemas.openxmlformats.org/drawingml/2006/picture">
                <pic:pic>
                  <pic:nvPicPr>
                    <pic:cNvPr id="0" name="eq_04.png"/>
                    <pic:cNvPicPr/>
                  </pic:nvPicPr>
                  <pic:blipFill>
                    <a:blip r:embed="rId17"/>
                    <a:stretch>
                      <a:fillRect/>
                    </a:stretch>
                  </pic:blipFill>
                  <pic:spPr>
                    <a:xfrm>
                      <a:off x="0" y="0"/>
                      <a:ext cx="4343400" cy="1339828"/>
                    </a:xfrm>
                    <a:prstGeom prst="rect">
                      <a:avLst/>
                    </a:prstGeom>
                  </pic:spPr>
                </pic:pic>
              </a:graphicData>
            </a:graphic>
          </wp:inline>
        </w:drawing>
      </w:r>
    </w:p>
    <w:p>
      <w:pPr/>
      <w:r>
        <w:rPr/>
        <w:t>Bu değer dönüş sırasında kısa süreli düşebildiği için 3 saniye zaman sabitli alçak geçiren filtre uygulanır. Tanılama ETA'sı kalan rota mesafesinin en az 3 m/s kabul edilen filtreli ilerleme hızına bölünmesiyle elde edilir. Alt sınır, dönüş sırasında sıfıra yaklaşan izdüşümün ETA'yı sonsuza götürmesini engeller.</w:t>
      </w:r>
    </w:p>
    <w:p>
      <w:pPr/>
      <w:r>
        <w:rPr/>
        <w:t xml:space="preserve">Zaman kontrolünde kullanılan </w:t>
      </w:r>
      <w:r>
        <w:rPr>
          <w:rFonts w:ascii="Consolas" w:hAnsi="Consolas"/>
          <w:shd w:val="clear" w:fill="EEF2F6"/>
        </w:rPr>
        <w:t>_model_eta_s</w:t>
      </w:r>
      <w:r>
        <w:rPr/>
        <w:t xml:space="preserve"> ise yalnız bu anlık bölme değildir. Güncel konumdan başlayan kalan nominal rota, komut edilen hava hızı ve geçerli rüzgâr vektörüyle bacak bacak hesaplanır. Böylece araç waypoint dönüşünde olsa bile gelecekteki bütün rotanın süresi tek bir düşük hız örneğine bağlanmaz.</w:t>
      </w:r>
    </w:p>
    <w:p>
      <w:pPr/>
      <w:r>
        <w:rPr/>
        <w:t>İlk yaklaşımda kalan 2504 m doğrudan 25,7 m/s yer hızına bölündüğünde 97,4 s bulunuyordu. Araç aynı büyüklükte hızla dönüş yaparken bacak doğrultusundaki bileşen 19,7 m/s'ye düştüğünde sonuç 127,1 s oluyordu. Araç fiziksel olarak 30 saniye gecikmediği hâlde kontrolcü böyle bir gecikme görüyordu. Model tabanlı ETA'ya geçişin nedeni bu ölçümdür.</w:t>
      </w:r>
    </w:p>
    <w:p>
      <w:pPr>
        <w:pStyle w:val="Heading2"/>
        <w:keepNext/>
      </w:pPr>
      <w:r>
        <w:rPr/>
        <w:t>4.4 Rüzgâr kestirimi</w:t>
      </w:r>
    </w:p>
    <w:p>
      <w:pPr/>
      <w:r>
        <w:rPr/>
        <w:t>Temel vektör ilişkisi:</w:t>
      </w:r>
    </w:p>
    <w:p>
      <w:pPr>
        <w:jc w:val="center"/>
      </w:pPr>
      <w:r>
        <w:drawing>
          <wp:inline distT="0" distB="0" distL="0" distR="0">
            <wp:extent cx="4343400" cy="1030833"/>
            <wp:effectExtent l="0" t="0" r="0" b="0"/>
            <wp:docPr id="9" name="Görsel 9"/>
            <wp:cNvGraphicFramePr>
              <a:graphicFrameLocks noChangeAspect="1"/>
            </wp:cNvGraphicFramePr>
            <a:graphic>
              <a:graphicData uri="http://schemas.openxmlformats.org/drawingml/2006/picture">
                <pic:pic>
                  <pic:nvPicPr>
                    <pic:cNvPr id="0" name="eq_05.png"/>
                    <pic:cNvPicPr/>
                  </pic:nvPicPr>
                  <pic:blipFill>
                    <a:blip r:embed="rId18"/>
                    <a:stretch>
                      <a:fillRect/>
                    </a:stretch>
                  </pic:blipFill>
                  <pic:spPr>
                    <a:xfrm>
                      <a:off x="0" y="0"/>
                      <a:ext cx="4343400" cy="1030833"/>
                    </a:xfrm>
                    <a:prstGeom prst="rect">
                      <a:avLst/>
                    </a:prstGeom>
                  </pic:spPr>
                </pic:pic>
              </a:graphicData>
            </a:graphic>
          </wp:inline>
        </w:drawing>
      </w:r>
    </w:p>
    <w:p>
      <w:pPr/>
      <w:r>
        <w:rPr/>
        <w:t>Hava hızı AP_DDS tarafından gövde FLU ekseninde verildiği için doğrudan yer hızından çıkarılamaz. Önce quaternion yönelimiyle ENU eksenine döndürülür:</w:t>
      </w:r>
    </w:p>
    <w:p>
      <w:pPr>
        <w:jc w:val="center"/>
      </w:pPr>
      <w:r>
        <w:drawing>
          <wp:inline distT="0" distB="0" distL="0" distR="0">
            <wp:extent cx="4343400" cy="722546"/>
            <wp:effectExtent l="0" t="0" r="0" b="0"/>
            <wp:docPr id="10" name="Görsel 10"/>
            <wp:cNvGraphicFramePr>
              <a:graphicFrameLocks noChangeAspect="1"/>
            </wp:cNvGraphicFramePr>
            <a:graphic>
              <a:graphicData uri="http://schemas.openxmlformats.org/drawingml/2006/picture">
                <pic:pic>
                  <pic:nvPicPr>
                    <pic:cNvPr id="0" name="eq_06.png"/>
                    <pic:cNvPicPr/>
                  </pic:nvPicPr>
                  <pic:blipFill>
                    <a:blip r:embed="rId19"/>
                    <a:stretch>
                      <a:fillRect/>
                    </a:stretch>
                  </pic:blipFill>
                  <pic:spPr>
                    <a:xfrm>
                      <a:off x="0" y="0"/>
                      <a:ext cx="4343400" cy="722546"/>
                    </a:xfrm>
                    <a:prstGeom prst="rect">
                      <a:avLst/>
                    </a:prstGeom>
                  </pic:spPr>
                </pic:pic>
              </a:graphicData>
            </a:graphic>
          </wp:inline>
        </w:drawing>
      </w:r>
    </w:p>
    <w:p>
      <w:pPr/>
      <w:r>
        <w:rPr/>
        <w:t>Bu dönüşümde yaw kadar pitch de önemlidir. Tırmanışta gövde ileri hızının yatay izdüşümü azalır. Pitch ihmal edilirse bu azalma rüzgâr gibi yorumlanır.</w:t>
      </w:r>
    </w:p>
    <w:p>
      <w:pPr/>
      <w:r>
        <w:rPr/>
        <w:t>Ham doğu ve kuzey rüzgâr bileşenleri 2,5 s zaman sabitli birinci derece filtreyle süzülür:</w:t>
      </w:r>
    </w:p>
    <w:p>
      <w:pPr>
        <w:jc w:val="center"/>
      </w:pPr>
      <w:r>
        <w:drawing>
          <wp:inline distT="0" distB="0" distL="0" distR="0">
            <wp:extent cx="4343400" cy="570222"/>
            <wp:effectExtent l="0" t="0" r="0" b="0"/>
            <wp:docPr id="11" name="Görsel 11"/>
            <wp:cNvGraphicFramePr>
              <a:graphicFrameLocks noChangeAspect="1"/>
            </wp:cNvGraphicFramePr>
            <a:graphic>
              <a:graphicData uri="http://schemas.openxmlformats.org/drawingml/2006/picture">
                <pic:pic>
                  <pic:nvPicPr>
                    <pic:cNvPr id="0" name="eq_07.png"/>
                    <pic:cNvPicPr/>
                  </pic:nvPicPr>
                  <pic:blipFill>
                    <a:blip r:embed="rId20"/>
                    <a:stretch>
                      <a:fillRect/>
                    </a:stretch>
                  </pic:blipFill>
                  <pic:spPr>
                    <a:xfrm>
                      <a:off x="0" y="0"/>
                      <a:ext cx="4343400" cy="570222"/>
                    </a:xfrm>
                    <a:prstGeom prst="rect">
                      <a:avLst/>
                    </a:prstGeom>
                  </pic:spPr>
                </pic:pic>
              </a:graphicData>
            </a:graphic>
          </wp:inline>
        </w:drawing>
      </w:r>
    </w:p>
    <w:p>
      <w:pPr/>
      <w:r>
        <w:rPr/>
        <w:t>Filtre 7,5 s çalışmadan rüzgâr geçerli kabul edilmez. Yön açısı yerine vektör bileşenlerinin filtrelenmesi 359° ile 1° arasındaki sarma problemini önler.</w:t>
      </w:r>
    </w:p>
    <w:p>
      <w:pPr/>
      <w:r>
        <w:rPr/>
        <w:t>Bir rota bacağında rüzgârın bacak doğrultusundaki ve çapraz bileşenleri ayrılır. Sabit hava hızında bacak boyunca elde edilen yer hızı:</w:t>
      </w:r>
    </w:p>
    <w:p>
      <w:pPr>
        <w:jc w:val="center"/>
      </w:pPr>
      <w:r>
        <w:drawing>
          <wp:inline distT="0" distB="0" distL="0" distR="0">
            <wp:extent cx="4343400" cy="1132582"/>
            <wp:effectExtent l="0" t="0" r="0" b="0"/>
            <wp:docPr id="12" name="Görsel 12"/>
            <wp:cNvGraphicFramePr>
              <a:graphicFrameLocks noChangeAspect="1"/>
            </wp:cNvGraphicFramePr>
            <a:graphic>
              <a:graphicData uri="http://schemas.openxmlformats.org/drawingml/2006/picture">
                <pic:pic>
                  <pic:nvPicPr>
                    <pic:cNvPr id="0" name="eq_08.png"/>
                    <pic:cNvPicPr/>
                  </pic:nvPicPr>
                  <pic:blipFill>
                    <a:blip r:embed="rId21"/>
                    <a:stretch>
                      <a:fillRect/>
                    </a:stretch>
                  </pic:blipFill>
                  <pic:spPr>
                    <a:xfrm>
                      <a:off x="0" y="0"/>
                      <a:ext cx="4343400" cy="1132582"/>
                    </a:xfrm>
                    <a:prstGeom prst="rect">
                      <a:avLst/>
                    </a:prstGeom>
                  </pic:spPr>
                </pic:pic>
              </a:graphicData>
            </a:graphic>
          </wp:inline>
        </w:drawing>
      </w:r>
    </w:p>
    <w:p>
      <w:pPr/>
      <w:r>
        <w:rPr/>
        <w:t>Rota süresi bütün bacakların toplamıdır:</w:t>
      </w:r>
    </w:p>
    <w:p>
      <w:pPr>
        <w:jc w:val="center"/>
      </w:pPr>
      <w:r>
        <w:drawing>
          <wp:inline distT="0" distB="0" distL="0" distR="0">
            <wp:extent cx="4343400" cy="2459978"/>
            <wp:effectExtent l="0" t="0" r="0" b="0"/>
            <wp:docPr id="13" name="Görsel 13"/>
            <wp:cNvGraphicFramePr>
              <a:graphicFrameLocks noChangeAspect="1"/>
            </wp:cNvGraphicFramePr>
            <a:graphic>
              <a:graphicData uri="http://schemas.openxmlformats.org/drawingml/2006/picture">
                <pic:pic>
                  <pic:nvPicPr>
                    <pic:cNvPr id="0" name="eq_09.png"/>
                    <pic:cNvPicPr/>
                  </pic:nvPicPr>
                  <pic:blipFill>
                    <a:blip r:embed="rId22"/>
                    <a:stretch>
                      <a:fillRect/>
                    </a:stretch>
                  </pic:blipFill>
                  <pic:spPr>
                    <a:xfrm>
                      <a:off x="0" y="0"/>
                      <a:ext cx="4343400" cy="2459978"/>
                    </a:xfrm>
                    <a:prstGeom prst="rect">
                      <a:avLst/>
                    </a:prstGeom>
                  </pic:spPr>
                </pic:pic>
              </a:graphicData>
            </a:graphic>
          </wp:inline>
        </w:drawing>
      </w:r>
    </w:p>
    <w:p>
      <w:pPr/>
      <w:r>
        <w:rPr/>
        <w:t>Hız komutu bir anda değişemediği için E/L ulaşılabilirlik hesabında 1,5 m/s² sınırla hız rampası sayısal olarak entegre edilir.</w:t>
      </w:r>
    </w:p>
    <w:p>
      <w:pPr/>
      <w:r>
        <w:rPr/>
        <w:t>Aynı rüzgâr bütün araçların süresini aynı yönde değiştirmez. Örneğin geliştirme kaydında 3,7 m/s ve 268° rüzgâr HA-1'in nominal süresini 533 s'den 503 s'ye indirirken HA-3'ün süresini 405 s'den 418 s'ye çıkardı. Rotaların doğrultuları farklı olduğu için biri ağırlıklı kuyruk, diğeri karşı veya yan rüzgâr gördü. Bu nedenle tek bir “rüzgâr katsayısı” yerine her bacak ayrı hesaplanır.</w:t>
      </w:r>
    </w:p>
    <w:p>
      <w:pPr>
        <w:pStyle w:val="Heading2"/>
        <w:keepNext/>
      </w:pPr>
      <w:r>
        <w:rPr/>
        <w:t>4.5 Merkeziyetsiz zamanlama çıpası</w:t>
      </w:r>
    </w:p>
    <w:p>
      <w:pPr/>
      <w:r>
        <w:rPr/>
        <w:t xml:space="preserve">Araç </w:t>
      </w:r>
      <w:r>
        <w:rPr>
          <w:rFonts w:ascii="Consolas" w:hAnsi="Consolas"/>
          <w:shd w:val="clear" w:fill="EEF2F6"/>
        </w:rPr>
        <w:t>i</w:t>
      </w:r>
      <w:r>
        <w:rPr/>
        <w:t xml:space="preserve"> için en erken ulaşılabilir mutlak varış anı </w:t>
      </w:r>
      <w:r>
        <w:rPr>
          <w:rFonts w:ascii="Consolas" w:hAnsi="Consolas"/>
          <w:shd w:val="clear" w:fill="EEF2F6"/>
        </w:rPr>
        <w:t>E_i</w:t>
      </w:r>
      <w:r>
        <w:rPr/>
        <w:t xml:space="preserve">, ardışık hedef farkı </w:t>
      </w:r>
      <w:r>
        <w:rPr>
          <w:rFonts w:ascii="Consolas" w:hAnsi="Consolas"/>
          <w:shd w:val="clear" w:fill="EEF2F6"/>
        </w:rPr>
        <w:t>Δ=20 s</w:t>
      </w:r>
      <w:r>
        <w:rPr/>
        <w:t xml:space="preserve"> olsun. Bütün araçların yetişebileceği ortak çıpa:</w:t>
      </w:r>
    </w:p>
    <w:p>
      <w:pPr>
        <w:jc w:val="center"/>
      </w:pPr>
      <w:r>
        <w:drawing>
          <wp:inline distT="0" distB="0" distL="0" distR="0">
            <wp:extent cx="4343400" cy="1051670"/>
            <wp:effectExtent l="0" t="0" r="0" b="0"/>
            <wp:docPr id="14" name="Görsel 14"/>
            <wp:cNvGraphicFramePr>
              <a:graphicFrameLocks noChangeAspect="1"/>
            </wp:cNvGraphicFramePr>
            <a:graphic>
              <a:graphicData uri="http://schemas.openxmlformats.org/drawingml/2006/picture">
                <pic:pic>
                  <pic:nvPicPr>
                    <pic:cNvPr id="0" name="eq_10.png"/>
                    <pic:cNvPicPr/>
                  </pic:nvPicPr>
                  <pic:blipFill>
                    <a:blip r:embed="rId23"/>
                    <a:stretch>
                      <a:fillRect/>
                    </a:stretch>
                  </pic:blipFill>
                  <pic:spPr>
                    <a:xfrm>
                      <a:off x="0" y="0"/>
                      <a:ext cx="4343400" cy="1051670"/>
                    </a:xfrm>
                    <a:prstGeom prst="rect">
                      <a:avLst/>
                    </a:prstGeom>
                  </pic:spPr>
                </pic:pic>
              </a:graphicData>
            </a:graphic>
          </wp:inline>
        </w:drawing>
      </w:r>
    </w:p>
    <w:p>
      <w:pPr/>
      <w:r>
        <w:rPr/>
        <w:t>Her aracın hedef varış anı:</w:t>
      </w:r>
    </w:p>
    <w:p>
      <w:pPr>
        <w:jc w:val="center"/>
      </w:pPr>
      <w:r>
        <w:drawing>
          <wp:inline distT="0" distB="0" distL="0" distR="0">
            <wp:extent cx="4343400" cy="1120877"/>
            <wp:effectExtent l="0" t="0" r="0" b="0"/>
            <wp:docPr id="15" name="Görsel 15"/>
            <wp:cNvGraphicFramePr>
              <a:graphicFrameLocks noChangeAspect="1"/>
            </wp:cNvGraphicFramePr>
            <a:graphic>
              <a:graphicData uri="http://schemas.openxmlformats.org/drawingml/2006/picture">
                <pic:pic>
                  <pic:nvPicPr>
                    <pic:cNvPr id="0" name="eq_11.png"/>
                    <pic:cNvPicPr/>
                  </pic:nvPicPr>
                  <pic:blipFill>
                    <a:blip r:embed="rId24"/>
                    <a:stretch>
                      <a:fillRect/>
                    </a:stretch>
                  </pic:blipFill>
                  <pic:spPr>
                    <a:xfrm>
                      <a:off x="0" y="0"/>
                      <a:ext cx="4343400" cy="1120877"/>
                    </a:xfrm>
                    <a:prstGeom prst="rect">
                      <a:avLst/>
                    </a:prstGeom>
                  </pic:spPr>
                </pic:pic>
              </a:graphicData>
            </a:graphic>
          </wp:inline>
        </w:drawing>
      </w:r>
    </w:p>
    <w:p>
      <w:pPr/>
      <w:r>
        <w:rPr/>
        <w:t>Bu hesap bütün agent'larda aynı girdiler ve aynı sıralama kuralıyla yapılır. Dolayısıyla ayrıca bir lider seçilmeden aynı sonuç elde edilir. Çıpa, en yavaş veya en geç ulaşabilen aracın gerisine kimsenin düşmemesini sağlar.</w:t>
      </w:r>
    </w:p>
    <w:p>
      <w:pPr/>
      <w:r>
        <w:rPr/>
        <w:t>Plan taahhüt edildikten sonra önceki araçların yayınladığı taahhütler de dikkate alınır. Takip eden araç, kendinden önceki herhangi bir aracın planından 20 saniyelik kimlik farkını ekleyerek aday üretir ve en geç adayı seçer. Plan revizyonları yalnız ileri yönde yapılır; araç daha erken bir zamana zorlanmaz.</w:t>
      </w:r>
    </w:p>
    <w:p>
      <w:pPr/>
      <w:r>
        <w:rPr/>
        <w:t xml:space="preserve">Nominal rota süreleri yaklaşık olarak HA-1 için 533 s, HA-2 için 538 s ve HA-3 için 405 s'dir. HA-1'in beklemeden kalkıp 533. saniyede varacağı kabul edilirse hedefler 533, 553 ve 573 s olur. HA-2'nin kalkış gecikmesi </w:t>
      </w:r>
      <w:r>
        <w:rPr>
          <w:rFonts w:ascii="Consolas" w:hAnsi="Consolas"/>
          <w:shd w:val="clear" w:fill="EEF2F6"/>
        </w:rPr>
        <w:t>553-538=15 s</w:t>
      </w:r>
      <w:r>
        <w:rPr/>
        <w:t xml:space="preserve">, HA-3'ün gecikmesi </w:t>
      </w:r>
      <w:r>
        <w:rPr>
          <w:rFonts w:ascii="Consolas" w:hAnsi="Consolas"/>
          <w:shd w:val="clear" w:fill="EEF2F6"/>
        </w:rPr>
        <w:t>573-405=168 s</w:t>
      </w:r>
      <w:r>
        <w:rPr/>
        <w:t xml:space="preserve"> çıkar. Son değişken rüzgâr koşusunda ölçülen değerler 14,6 s ve 168,2 s olmuştur. Büyük zaman farkının uçuşa bırakılmadan yerde hesaplanabildiğini bu örnek gösterir.</w:t>
      </w:r>
    </w:p>
    <w:p>
      <w:pPr/>
      <w:r>
        <w:rPr/>
        <w:t>Plan yalnız ileri taşınabilir:</w:t>
      </w:r>
    </w:p>
    <w:p>
      <w:pPr>
        <w:jc w:val="center"/>
      </w:pPr>
      <w:r>
        <w:drawing>
          <wp:inline distT="0" distB="0" distL="0" distR="0">
            <wp:extent cx="4343400" cy="777240"/>
            <wp:effectExtent l="0" t="0" r="0" b="0"/>
            <wp:docPr id="16" name="Görsel 16"/>
            <wp:cNvGraphicFramePr>
              <a:graphicFrameLocks noChangeAspect="1"/>
            </wp:cNvGraphicFramePr>
            <a:graphic>
              <a:graphicData uri="http://schemas.openxmlformats.org/drawingml/2006/picture">
                <pic:pic>
                  <pic:nvPicPr>
                    <pic:cNvPr id="0" name="eq_12.png"/>
                    <pic:cNvPicPr/>
                  </pic:nvPicPr>
                  <pic:blipFill>
                    <a:blip r:embed="rId25"/>
                    <a:stretch>
                      <a:fillRect/>
                    </a:stretch>
                  </pic:blipFill>
                  <pic:spPr>
                    <a:xfrm>
                      <a:off x="0" y="0"/>
                      <a:ext cx="4343400" cy="777240"/>
                    </a:xfrm>
                    <a:prstGeom prst="rect">
                      <a:avLst/>
                    </a:prstGeom>
                  </pic:spPr>
                </pic:pic>
              </a:graphicData>
            </a:graphic>
          </wp:inline>
        </w:drawing>
      </w:r>
    </w:p>
    <w:p>
      <w:pPr/>
      <w:r>
        <w:rPr/>
        <w:t>Bu mandal peer ETA gürültüsünün planı ileri geri oynatmasını engeller. Bunun karşılığında hatalı biçimde çok ileri taşınmış bir plan kendiliğinden geri alınamaz. Bu nedenle çıpaya giren ulaşılabilirlik değerlerinin filtrelenmesi ve tazelik kontrolü önemlidir.</w:t>
      </w:r>
    </w:p>
    <w:p>
      <w:pPr>
        <w:pStyle w:val="Heading2"/>
        <w:keepNext/>
      </w:pPr>
      <w:r>
        <w:rPr/>
        <w:t>4.6 Kalkış gecikmesi</w:t>
      </w:r>
    </w:p>
    <w:p>
      <w:pPr/>
      <w:r>
        <w:rPr/>
        <w:t xml:space="preserve">Rüzgâr düzeltilmiş tahmini uçuş süresi </w:t>
      </w:r>
      <w:r>
        <w:rPr>
          <w:rFonts w:ascii="Consolas" w:hAnsi="Consolas"/>
          <w:shd w:val="clear" w:fill="EEF2F6"/>
        </w:rPr>
        <w:t>t̂_uçuş</w:t>
      </w:r>
      <w:r>
        <w:rPr/>
        <w:t xml:space="preserve"> ise kalkış zamanı:</w:t>
      </w:r>
    </w:p>
    <w:p>
      <w:pPr>
        <w:jc w:val="center"/>
      </w:pPr>
      <w:r>
        <w:drawing>
          <wp:inline distT="0" distB="0" distL="0" distR="0">
            <wp:extent cx="4343400" cy="1151840"/>
            <wp:effectExtent l="0" t="0" r="0" b="0"/>
            <wp:docPr id="17" name="Görsel 17"/>
            <wp:cNvGraphicFramePr>
              <a:graphicFrameLocks noChangeAspect="1"/>
            </wp:cNvGraphicFramePr>
            <a:graphic>
              <a:graphicData uri="http://schemas.openxmlformats.org/drawingml/2006/picture">
                <pic:pic>
                  <pic:nvPicPr>
                    <pic:cNvPr id="0" name="eq_13.png"/>
                    <pic:cNvPicPr/>
                  </pic:nvPicPr>
                  <pic:blipFill>
                    <a:blip r:embed="rId26"/>
                    <a:stretch>
                      <a:fillRect/>
                    </a:stretch>
                  </pic:blipFill>
                  <pic:spPr>
                    <a:xfrm>
                      <a:off x="0" y="0"/>
                      <a:ext cx="4343400" cy="1151840"/>
                    </a:xfrm>
                    <a:prstGeom prst="rect">
                      <a:avLst/>
                    </a:prstGeom>
                  </pic:spPr>
                </pic:pic>
              </a:graphicData>
            </a:graphic>
          </wp:inline>
        </w:drawing>
      </w:r>
    </w:p>
    <w:p>
      <w:pPr/>
      <w:r>
        <w:rPr/>
        <w:t>HA-1 referans aracı olarak ilk uygun anda kalkar. HA-2 ve özellikle HA-3, daha kısa rotalarını havada uzatmak yerine yerde bekler. Yerde bekleme yakıt ve hava sahası kullanmadığı için vaka maddesi 8 açısından tercih edilen çözümdür.</w:t>
      </w:r>
    </w:p>
    <w:p>
      <w:pPr/>
      <w:r>
        <w:rPr/>
        <w:t>Araç yerde beklerken peer planları ve rüzgâr bilgisi değişirse kalkış zamanı yeniden senkronize edilir. Arm işlemi yalnız hesaplanan zaman geldiğinde başlar; manuel tetikleme yapılmaz.</w:t>
      </w:r>
    </w:p>
    <w:p>
      <w:pPr/>
      <w:r>
        <w:rPr/>
        <w:t>Kalkış gecikmesi “sabit sıra numarası × süre” değildir. HA-2'nin rotası HA-1'den biraz daha uzun olduğu için ikinci sırada olmasına rağmen yalnız yaklaşık 15 s bekler. HA-3 en kısa rotaya sahipken en son varmak zorunda olduğu için yaklaşık 168 s bekler. Gecikme, sıra gereksinimi ile her aracın kendi rüzgâr düzeltilmiş rota süresi arasındaki farktır.</w:t>
      </w:r>
    </w:p>
    <w:p>
      <w:pPr>
        <w:pStyle w:val="Heading2"/>
        <w:keepNext/>
      </w:pPr>
      <w:r>
        <w:rPr/>
        <w:t>4.7 Hız kontrolcüsü</w:t>
      </w:r>
    </w:p>
    <w:p>
      <w:pPr/>
      <w:r>
        <w:rPr/>
        <w:t>Planlanan varışa kalan zaman:</w:t>
      </w:r>
    </w:p>
    <w:p>
      <w:pPr>
        <w:jc w:val="center"/>
      </w:pPr>
      <w:r>
        <w:drawing>
          <wp:inline distT="0" distB="0" distL="0" distR="0">
            <wp:extent cx="4343400" cy="1002323"/>
            <wp:effectExtent l="0" t="0" r="0" b="0"/>
            <wp:docPr id="18" name="Görsel 18"/>
            <wp:cNvGraphicFramePr>
              <a:graphicFrameLocks noChangeAspect="1"/>
            </wp:cNvGraphicFramePr>
            <a:graphic>
              <a:graphicData uri="http://schemas.openxmlformats.org/drawingml/2006/picture">
                <pic:pic>
                  <pic:nvPicPr>
                    <pic:cNvPr id="0" name="eq_14.png"/>
                    <pic:cNvPicPr/>
                  </pic:nvPicPr>
                  <pic:blipFill>
                    <a:blip r:embed="rId27"/>
                    <a:stretch>
                      <a:fillRect/>
                    </a:stretch>
                  </pic:blipFill>
                  <pic:spPr>
                    <a:xfrm>
                      <a:off x="0" y="0"/>
                      <a:ext cx="4343400" cy="1002323"/>
                    </a:xfrm>
                    <a:prstGeom prst="rect">
                      <a:avLst/>
                    </a:prstGeom>
                  </pic:spPr>
                </pic:pic>
              </a:graphicData>
            </a:graphic>
          </wp:inline>
        </w:drawing>
      </w:r>
    </w:p>
    <w:p>
      <w:pPr/>
      <w:r>
        <w:rPr/>
        <w:t>Modelin tahmin ettiği ETA ile zaman hatası:</w:t>
      </w:r>
    </w:p>
    <w:p>
      <w:pPr>
        <w:jc w:val="center"/>
      </w:pPr>
      <w:r>
        <w:drawing>
          <wp:inline distT="0" distB="0" distL="0" distR="0">
            <wp:extent cx="4343400" cy="1099951"/>
            <wp:effectExtent l="0" t="0" r="0" b="0"/>
            <wp:docPr id="19" name="Görsel 19"/>
            <wp:cNvGraphicFramePr>
              <a:graphicFrameLocks noChangeAspect="1"/>
            </wp:cNvGraphicFramePr>
            <a:graphic>
              <a:graphicData uri="http://schemas.openxmlformats.org/drawingml/2006/picture">
                <pic:pic>
                  <pic:nvPicPr>
                    <pic:cNvPr id="0" name="eq_15.png"/>
                    <pic:cNvPicPr/>
                  </pic:nvPicPr>
                  <pic:blipFill>
                    <a:blip r:embed="rId28"/>
                    <a:stretch>
                      <a:fillRect/>
                    </a:stretch>
                  </pic:blipFill>
                  <pic:spPr>
                    <a:xfrm>
                      <a:off x="0" y="0"/>
                      <a:ext cx="4343400" cy="1099951"/>
                    </a:xfrm>
                    <a:prstGeom prst="rect">
                      <a:avLst/>
                    </a:prstGeom>
                  </pic:spPr>
                </pic:pic>
              </a:graphicData>
            </a:graphic>
          </wp:inline>
        </w:drawing>
      </w:r>
    </w:p>
    <w:p>
      <w:pPr/>
      <w:r>
        <w:rPr/>
        <w:t>Pozitif hata aracın geç kalacağını, negatif hata erken varacağını gösterir. Ölü bant dışında gereken hava hızı mevcut komut üzerinden oranlanır:</w:t>
      </w:r>
    </w:p>
    <w:p>
      <w:pPr>
        <w:jc w:val="center"/>
      </w:pPr>
      <w:r>
        <w:drawing>
          <wp:inline distT="0" distB="0" distL="0" distR="0">
            <wp:extent cx="4343400" cy="1183454"/>
            <wp:effectExtent l="0" t="0" r="0" b="0"/>
            <wp:docPr id="20" name="Görsel 20"/>
            <wp:cNvGraphicFramePr>
              <a:graphicFrameLocks noChangeAspect="1"/>
            </wp:cNvGraphicFramePr>
            <a:graphic>
              <a:graphicData uri="http://schemas.openxmlformats.org/drawingml/2006/picture">
                <pic:pic>
                  <pic:nvPicPr>
                    <pic:cNvPr id="0" name="eq_16.png"/>
                    <pic:cNvPicPr/>
                  </pic:nvPicPr>
                  <pic:blipFill>
                    <a:blip r:embed="rId29"/>
                    <a:stretch>
                      <a:fillRect/>
                    </a:stretch>
                  </pic:blipFill>
                  <pic:spPr>
                    <a:xfrm>
                      <a:off x="0" y="0"/>
                      <a:ext cx="4343400" cy="1183454"/>
                    </a:xfrm>
                    <a:prstGeom prst="rect">
                      <a:avLst/>
                    </a:prstGeom>
                  </pic:spPr>
                </pic:pic>
              </a:graphicData>
            </a:graphic>
          </wp:inline>
        </w:drawing>
      </w:r>
    </w:p>
    <w:p>
      <w:pPr/>
      <w:r>
        <w:rPr/>
        <w:t xml:space="preserve">Sonuç 13–28 m/s aralığına doyurulur. Ardından bir kontrol çevrimindeki değişim </w:t>
      </w:r>
      <w:r>
        <w:rPr>
          <w:rFonts w:ascii="Consolas" w:hAnsi="Consolas"/>
          <w:shd w:val="clear" w:fill="EEF2F6"/>
        </w:rPr>
        <w:t>1,5·Δt</w:t>
      </w:r>
      <w:r>
        <w:rPr/>
        <w:t xml:space="preserve"> ile sınırlandırılır. Yeni komut önceki gönderilen değerden en az 0,1 m/s farklı değilse MAVLink trafiği oluşturmamak için gönderilmez. Zaman hatası ±0,5 s ölü bant içindeyse mevcut hız korunur.</w:t>
      </w:r>
    </w:p>
    <w:p>
      <w:pPr/>
      <w:r>
        <w:rPr/>
        <w:t xml:space="preserve">Örnek olarak model ETA'sı 102,4 s, plana kalan süre 97,4 s ve mevcut komut 22,9 m/s olsun. Hata </w:t>
      </w:r>
      <w:r>
        <w:rPr>
          <w:rFonts w:ascii="Consolas" w:hAnsi="Consolas"/>
          <w:shd w:val="clear" w:fill="EEF2F6"/>
        </w:rPr>
        <w:t>+5,0 s</w:t>
      </w:r>
      <w:r>
        <w:rPr/>
        <w:t xml:space="preserve"> olduğu için araç geç kalmaktadır. Oran hesabı 24,07 m/s ister. Bu değer hız sınırları içinde olsa da 20 Hz çevrimde izin verilen tek adım </w:t>
      </w:r>
      <w:r>
        <w:rPr>
          <w:rFonts w:ascii="Consolas" w:hAnsi="Consolas"/>
          <w:shd w:val="clear" w:fill="EEF2F6"/>
        </w:rPr>
        <w:t>1,5×0,05=0,075 m/s</w:t>
      </w:r>
      <w:r>
        <w:rPr/>
        <w:t xml:space="preserve"> olur. İlk çevrimdeki birikim 0,1 m/s gönderme eşiğini geçmediği için paket gönderilmez; sonraki çevrimde biriken değişim gönderilir. Böylece hız komutu bir anda sıçramaz.</w:t>
      </w:r>
    </w:p>
    <w:p>
      <w:pPr/>
      <w:r>
        <w:rPr/>
        <w:t>İlk rate limit 0,5 m/s² idi. Bir koşuda 878 kontrol adımının 865'inde, yani yüzde 98,5 oranında limit aktif kaldı. Kontrolcü neredeyse bütün uçuşta istediği hıza ulaşamadan rampa izliyordu. Sınır 1,5 m/s² yapıldığında bu oran düşmüş ve son bacakta kullanılabilir hız yetkisi artmıştır.</w:t>
      </w:r>
    </w:p>
    <w:p>
      <w:pPr>
        <w:pStyle w:val="Heading2"/>
        <w:keepNext/>
      </w:pPr>
      <w:r>
        <w:rPr/>
        <w:t>4.8 E/L sınırları ve terminal rezerv</w:t>
      </w:r>
    </w:p>
    <w:p>
      <w:pPr/>
      <w:r>
        <w:rPr/>
        <w:t>Yalnız en erken varışı bilmek yeterli değildir. Araç uzun süre asgari hızda giderse daha sonra beklenmeyen kuyruk rüzgârına karşı yavaşlama yetkisi kalmaz. Bu nedenle kalan rota için iki uç süre hesaplanır:</w:t>
      </w:r>
    </w:p>
    <w:p>
      <w:pPr>
        <w:pStyle w:val="ListBullet"/>
        <w:numPr>
          <w:ilvl w:val="0"/>
          <w:numId w:val="1"/>
        </w:numPr>
      </w:pPr>
      <w:r>
        <w:rPr>
          <w:rFonts w:ascii="Consolas" w:hAnsi="Consolas"/>
          <w:shd w:val="clear" w:fill="EEF2F6"/>
        </w:rPr>
        <w:t>E</w:t>
      </w:r>
      <w:r>
        <w:rPr/>
        <w:t>: azami hız zinciri ve rüzgâr adaylarıyla en erken ulaşılabilir varış</w:t>
      </w:r>
    </w:p>
    <w:p>
      <w:pPr>
        <w:pStyle w:val="ListBullet"/>
        <w:numPr>
          <w:ilvl w:val="0"/>
          <w:numId w:val="1"/>
        </w:numPr>
      </w:pPr>
      <w:r>
        <w:rPr>
          <w:rFonts w:ascii="Consolas" w:hAnsi="Consolas"/>
          <w:shd w:val="clear" w:fill="EEF2F6"/>
        </w:rPr>
        <w:t>L</w:t>
      </w:r>
      <w:r>
        <w:rPr/>
        <w:t>: asgari hız zinciri ve rüzgâr adaylarıyla en geç ulaşılabilir varış</w:t>
      </w:r>
    </w:p>
    <w:p>
      <w:pPr/>
      <w:r>
        <w:rPr/>
        <w:t>Hedef zamanın ulaşılabilir olması için aşağıdaki aralık korunmalıdır:</w:t>
      </w:r>
    </w:p>
    <w:p>
      <w:pPr>
        <w:pStyle w:val="Equation"/>
        <w:jc w:val="center"/>
      </w:pPr>
      <w:r>
        <w:rPr/>
        <w:t>E_i\le T_i\le L_i</w:t>
      </w:r>
    </w:p>
    <w:p>
      <w:pPr/>
      <w:r>
        <w:rPr/>
        <w:t>Rota zaman bloklarına ayrılır ve seçilen operasyonel rüzgâr zarfındaki adaylar her blok için değerlendirilir. Hız rampaları iki sınır için ayrı taşınır. Bu hesap gelecekteki rüzgârı bildiğini iddia etmez; tanımlı zarf içinde kalan kontrol yetkisini ölçer.</w:t>
      </w:r>
    </w:p>
    <w:p>
      <w:pPr/>
      <w:r>
        <w:rPr/>
        <w:t xml:space="preserve">Kod, rüzgâr hızını 0–10 m/s arasında 2 m/s adımla ve yönü 30° adımla tarar. Rota nominal hızla yaklaşık 180 saniyelik bloklara bölünür. Her blokta azami hıza giden zincirin rüzgârlar arasındaki en geç sonucu robust </w:t>
      </w:r>
      <w:r>
        <w:rPr>
          <w:rFonts w:ascii="Consolas" w:hAnsi="Consolas"/>
          <w:shd w:val="clear" w:fill="EEF2F6"/>
        </w:rPr>
        <w:t>E</w:t>
      </w:r>
      <w:r>
        <w:rPr/>
        <w:t xml:space="preserve">, asgari hıza giden zincirin en erken sonucu robust </w:t>
      </w:r>
      <w:r>
        <w:rPr>
          <w:rFonts w:ascii="Consolas" w:hAnsi="Consolas"/>
          <w:shd w:val="clear" w:fill="EEF2F6"/>
        </w:rPr>
        <w:t>L</w:t>
      </w:r>
      <w:r>
        <w:rPr/>
        <w:t xml:space="preserve"> tarafını oluşturur. Bu kesişim yaklaşımı, aynı hedef zamanın incelenen bütün bozucu adaylarında kontrol edilebilir kalmasını amaçlar. Zarf aşırı geniş seçilirse </w:t>
      </w:r>
      <w:r>
        <w:rPr>
          <w:rFonts w:ascii="Consolas" w:hAnsi="Consolas"/>
          <w:shd w:val="clear" w:fill="EEF2F6"/>
        </w:rPr>
        <w:t>E&gt;L</w:t>
      </w:r>
      <w:r>
        <w:rPr/>
        <w:t xml:space="preserve"> olabilir; bu durumda ortak garanti penceresi yoktur.</w:t>
      </w:r>
    </w:p>
    <w:p>
      <w:pPr/>
      <w:r>
        <w:rPr/>
        <w:t xml:space="preserve">Hedefe 2 km kala loiter yasak olduğu için rotanın bu çembere son dışarıdan giriş noktası görev başında bulunur. Bu nokta son yasal kapıdır. Kapıdan hedefe en erken süre </w:t>
      </w:r>
      <w:r>
        <w:rPr>
          <w:rFonts w:ascii="Consolas" w:hAnsi="Consolas"/>
          <w:shd w:val="clear" w:fill="EEF2F6"/>
        </w:rPr>
        <w:t>t_E</w:t>
      </w:r>
      <w:r>
        <w:rPr/>
        <w:t xml:space="preserve">, en geç süre </w:t>
      </w:r>
      <w:r>
        <w:rPr>
          <w:rFonts w:ascii="Consolas" w:hAnsi="Consolas"/>
          <w:shd w:val="clear" w:fill="EEF2F6"/>
        </w:rPr>
        <w:t>t_L</w:t>
      </w:r>
      <w:r>
        <w:rPr/>
        <w:t xml:space="preserve"> ise kapıdan geçiş penceresi:</w:t>
      </w:r>
    </w:p>
    <w:p>
      <w:pPr>
        <w:pStyle w:val="Equation"/>
        <w:jc w:val="center"/>
      </w:pPr>
      <w:r>
        <w:rPr/>
        <w:t>T_i-t_L\le T_{kapı}\le T_i-t_E</w:t>
      </w:r>
    </w:p>
    <w:p>
      <w:pPr/>
      <w:r>
        <w:rPr/>
        <w:t>Araç kapıya bu pencereden çok erken gelecekse GUIDED moda geçip kapı çevresinde bekler. Çıkış anında AUTO'ya dönerek rotaya devam eder. Bekleme yalnız bir kez kullanılabilir. Hedef mesafesi veya rota sapması güvenlik payına yaklaşırsa bekleme iptal edilir.</w:t>
      </w:r>
    </w:p>
    <w:p>
      <w:pPr/>
      <w:r>
        <w:rPr/>
        <w:t xml:space="preserve">Sabit 8 m/s koşusundaki HA-3 örneğinde kapı hedefe düz olarak 2500 m, kapıdan sonraki nominal rota ise yaklaşık 5338 m uzaklıktadır. Ölçülen terminal sınırları </w:t>
      </w:r>
      <w:r>
        <w:rPr>
          <w:rFonts w:ascii="Consolas" w:hAnsi="Consolas"/>
          <w:shd w:val="clear" w:fill="EEF2F6"/>
        </w:rPr>
        <w:t>E=252,9 s</w:t>
      </w:r>
      <w:r>
        <w:rPr/>
        <w:t xml:space="preserve"> ve </w:t>
      </w:r>
      <w:r>
        <w:rPr>
          <w:rFonts w:ascii="Consolas" w:hAnsi="Consolas"/>
          <w:shd w:val="clear" w:fill="EEF2F6"/>
        </w:rPr>
        <w:t>L=381,4 s</w:t>
      </w:r>
      <w:r>
        <w:rPr/>
        <w:t xml:space="preserve"> olmuştur. Erken ve geç marjları toplamı 23 s çıkarıldığında kullanılabilir pencere:</w:t>
      </w:r>
    </w:p>
    <w:p>
      <w:pPr>
        <w:jc w:val="center"/>
      </w:pPr>
      <w:r>
        <w:drawing>
          <wp:inline distT="0" distB="0" distL="0" distR="0">
            <wp:extent cx="4343400" cy="461194"/>
            <wp:effectExtent l="0" t="0" r="0" b="0"/>
            <wp:docPr id="21" name="Görsel 21"/>
            <wp:cNvGraphicFramePr>
              <a:graphicFrameLocks noChangeAspect="1"/>
            </wp:cNvGraphicFramePr>
            <a:graphic>
              <a:graphicData uri="http://schemas.openxmlformats.org/drawingml/2006/picture">
                <pic:pic>
                  <pic:nvPicPr>
                    <pic:cNvPr id="0" name="eq_19.png"/>
                    <pic:cNvPicPr/>
                  </pic:nvPicPr>
                  <pic:blipFill>
                    <a:blip r:embed="rId30"/>
                    <a:stretch>
                      <a:fillRect/>
                    </a:stretch>
                  </pic:blipFill>
                  <pic:spPr>
                    <a:xfrm>
                      <a:off x="0" y="0"/>
                      <a:ext cx="4343400" cy="461194"/>
                    </a:xfrm>
                    <a:prstGeom prst="rect">
                      <a:avLst/>
                    </a:prstGeom>
                  </pic:spPr>
                </pic:pic>
              </a:graphicData>
            </a:graphic>
          </wp:inline>
        </w:drawing>
      </w:r>
    </w:p>
    <w:p>
      <w:pPr/>
      <w:r>
        <w:rPr/>
        <w:t>Araç hesaplanan bırakma anından erken geldiği için kapı loiteri uygulanmış, toplam havada bekleme 62 s ölçülmüş ve HA-2→HA-3 farkı 20,09 s olmuştur. Loiter süresinin ilk tahminden farklı çıkması sabit kanatlı aracın çemberi tamamlaması ve AUTO rotasına yeniden bağlanmasıyla ilgilidir.</w:t>
      </w:r>
    </w:p>
    <w:p>
      <w:pPr/>
      <w:r>
        <w:rPr/>
        <w:t>Kapı geçildikten sonra terminal rezervi ayrı çalışır. Hedef zamana göre en hızlı varışla kalan geç kalma payı ve en yavaş varışla kalan erken gelme payı hesaplanır. Erken rezerv 18 s'nin altına düşerse asgari hız, geç rezerv 10 s'nin altına düşerse azami hız zorlanır. İki rezerv de düşükse zaman hatasının işaretine göre taraf seçilir. 2 s histerezis, sınır çevresinde hızlı mod değişimini önler.</w:t>
      </w:r>
    </w:p>
    <w:p>
      <w:pPr>
        <w:pStyle w:val="Heading2"/>
        <w:keepNext/>
      </w:pPr>
      <w:r>
        <w:rPr/>
        <w:t>4.9 Varış tespiti</w:t>
      </w:r>
    </w:p>
    <w:p>
      <w:pPr/>
      <w:r>
        <w:rPr/>
        <w:t xml:space="preserve">İki ardışık hedef merkezli konum </w:t>
      </w:r>
      <w:r>
        <w:rPr>
          <w:rFonts w:ascii="Consolas" w:hAnsi="Consolas"/>
          <w:shd w:val="clear" w:fill="EEF2F6"/>
        </w:rPr>
        <w:t>p_0</w:t>
      </w:r>
      <w:r>
        <w:rPr/>
        <w:t xml:space="preserve">, </w:t>
      </w:r>
      <w:r>
        <w:rPr>
          <w:rFonts w:ascii="Consolas" w:hAnsi="Consolas"/>
          <w:shd w:val="clear" w:fill="EEF2F6"/>
        </w:rPr>
        <w:t>p_1</w:t>
      </w:r>
      <w:r>
        <w:rPr/>
        <w:t xml:space="preserve"> ve kabul yarıçapı </w:t>
      </w:r>
      <w:r>
        <w:rPr>
          <w:rFonts w:ascii="Consolas" w:hAnsi="Consolas"/>
          <w:shd w:val="clear" w:fill="EEF2F6"/>
        </w:rPr>
        <w:t>r=5 m</w:t>
      </w:r>
      <w:r>
        <w:rPr/>
        <w:t xml:space="preserve"> için uçuş parçası:</w:t>
      </w:r>
    </w:p>
    <w:p>
      <w:pPr>
        <w:pStyle w:val="Equation"/>
        <w:jc w:val="center"/>
      </w:pPr>
      <w:r>
        <w:rPr/>
        <w:t>p(f)=p_0+f(p_1-p_0), \qquad 0\le f\le1</w:t>
      </w:r>
    </w:p>
    <w:p>
      <w:pPr/>
      <w:r>
        <w:rPr/>
        <w:t>Çember girişi aşağıdaki ikinci derece denklemin uygun köküyle bulunur:</w:t>
      </w:r>
    </w:p>
    <w:p>
      <w:pPr>
        <w:jc w:val="center"/>
      </w:pPr>
      <w:r>
        <w:drawing>
          <wp:inline distT="0" distB="0" distL="0" distR="0">
            <wp:extent cx="4343400" cy="919405"/>
            <wp:effectExtent l="0" t="0" r="0" b="0"/>
            <wp:docPr id="22" name="Görsel 22"/>
            <wp:cNvGraphicFramePr>
              <a:graphicFrameLocks noChangeAspect="1"/>
            </wp:cNvGraphicFramePr>
            <a:graphic>
              <a:graphicData uri="http://schemas.openxmlformats.org/drawingml/2006/picture">
                <pic:pic>
                  <pic:nvPicPr>
                    <pic:cNvPr id="0" name="eq_21.png"/>
                    <pic:cNvPicPr/>
                  </pic:nvPicPr>
                  <pic:blipFill>
                    <a:blip r:embed="rId31"/>
                    <a:stretch>
                      <a:fillRect/>
                    </a:stretch>
                  </pic:blipFill>
                  <pic:spPr>
                    <a:xfrm>
                      <a:off x="0" y="0"/>
                      <a:ext cx="4343400" cy="919405"/>
                    </a:xfrm>
                    <a:prstGeom prst="rect">
                      <a:avLst/>
                    </a:prstGeom>
                  </pic:spPr>
                </pic:pic>
              </a:graphicData>
            </a:graphic>
          </wp:inline>
        </w:drawing>
      </w:r>
    </w:p>
    <w:p>
      <w:pPr/>
      <w:r>
        <w:rPr/>
        <w:t xml:space="preserve">Giriş oranı </w:t>
      </w:r>
      <w:r>
        <w:rPr>
          <w:rFonts w:ascii="Consolas" w:hAnsi="Consolas"/>
          <w:shd w:val="clear" w:fill="EEF2F6"/>
        </w:rPr>
        <w:t>f</w:t>
      </w:r>
      <w:r>
        <w:rPr/>
        <w:t xml:space="preserve"> bulununca varış zamanı iki monotonic zaman damgası arasında doğrusal olarak hesaplanır. Varış mandallanır ve ikinci kez üretilmez. Sonrasında RTL komutu gönderilir.</w:t>
      </w:r>
    </w:p>
    <w:p>
      <w:pPr/>
      <w:r>
        <w:rPr/>
        <w:t>Örneğin iki konum örneği 100 ms aralıklı ve çember kesişimi parçanın yüzde 35'inde ise varış zamanı ilk örnekten 35 ms sonrası olarak kaydedilir. Aracın ikinci örnekte 5 m çemberinin öbür tarafına geçmiş olması varışın kaçırılmasına yol açmaz. En yakın örneği doğrudan varış kabul etmek yerine kesişim zamanını kullanmak, araçlar arası fark ölçümünün telemetri yayın fazına bağımlılığını azaltır.</w:t>
      </w:r>
    </w:p>
    <w:p>
      <w:pPr>
        <w:pStyle w:val="Heading2"/>
        <w:keepNext/>
      </w:pPr>
      <w:r>
        <w:rPr/>
        <w:t>4.10 S-manevrası kararı</w:t>
      </w:r>
    </w:p>
    <w:p>
      <w:pPr/>
      <w:r>
        <w:rPr/>
        <w:t>Yol uzatma için S-manevrası geliştirmenin erken aşamalarında denendi. İlk uygulamada manevra mevcut konumdan hedefe göre planlanırken sapma aktif rota bacağına göre ölçülüyordu. Bu referans uyuşmazlığı nedeniyle planda 500 m altında görünen geometri uçuşta 800 m'nin üzerinde sapma oluşturdu.</w:t>
      </w:r>
    </w:p>
    <w:p>
      <w:pPr/>
      <w:r>
        <w:rPr/>
        <w:t>Planlayıcı daha sonra kalan rota poligonunu izleyip kendi ürettiği yörüngeyi aynı referansa göre ölçecek biçimde düzeltildi. Bununla birlikte ArduPlane GUIDED hedefini ulaşılacak waypoint yerine çevresinde dönülecek merkez olarak ele aldı. Kayan takip noktası yaklaşımı yürütülebilse de manevranın terminal rezerv ve ETA modeliyle birlikte çalışması sistemi gereksiz karmaşıklaştırdı.</w:t>
      </w:r>
    </w:p>
    <w:p>
      <w:pPr/>
      <w:r>
        <w:rPr/>
        <w:t>Vaka belgesi S-manevrasını zorunlu tutmuyor; kalkış gecikmesi, hız yönetimi ve yasal kapı loiteri kullanılabilecek yöntemler arasında. Bu nedenle nihai çözümde S-manevrası kaldırıldı. Deneme sonuçları geliştirme sürecinin bir parçası olarak korunuyor, fakat çalışan algoritmanın özelliği olarak sunulmuyor.</w:t>
      </w:r>
    </w:p>
    <w:p>
      <w:pPr>
        <w:pStyle w:val="Heading1"/>
        <w:keepNext/>
      </w:pPr>
      <w:r>
        <w:rPr/>
        <w:t>5. Geliştirme Süreci, Testler ve Sonuçlar</w:t>
      </w:r>
    </w:p>
    <w:p>
      <w:pPr>
        <w:pStyle w:val="Heading2"/>
        <w:keepNext/>
      </w:pPr>
      <w:r>
        <w:rPr/>
        <w:t>5.1 Geliştirme sırası</w:t>
      </w:r>
    </w:p>
    <w:p>
      <w:pPr/>
      <w:r>
        <w:rPr/>
        <w:t xml:space="preserve">Çalışma önce ortam ve DDS mimarisinin doğrulanmasıyla başladı. ArduPlane binary'sinin DDS desteği, farklı domain'lerdeki iki SITL'in ayrışması ve tek süreçte iki </w:t>
      </w:r>
      <w:r>
        <w:rPr>
          <w:rFonts w:ascii="Consolas" w:hAnsi="Consolas"/>
          <w:shd w:val="clear" w:fill="EEF2F6"/>
        </w:rPr>
        <w:t>rclpy.Context</w:t>
      </w:r>
      <w:r>
        <w:rPr/>
        <w:t xml:space="preserve"> kullanımı küçük deneylerle kontrol edildi. Ardından ROS mesaj paketi, üç araç konfigürasyonu, görev üretimi ve tek araç AUTO uçuşu oluşturuldu.</w:t>
      </w:r>
    </w:p>
    <w:p>
      <w:pPr/>
      <w:r>
        <w:rPr/>
        <w:t>Üç araç aynı anda çalıştıktan sonra merkeziyetsiz çıpa ve kalkış gecikmesi eklendi. İlk uçuşlarda yalnız ölçülen yer hızına bölünen ETA kullanıldığı için waypoint dönüşlerinde 15 saniyeye varan salınım görüldü. Model tabanlı rota süresine geçildiğinde bu salınım yaklaşık ±0,7 s düzeyine indi.</w:t>
      </w:r>
    </w:p>
    <w:p>
      <w:pPr/>
      <w:r>
        <w:rPr/>
        <w:t xml:space="preserve">Rüzgâr kestiriminde gövde eksenindeki hava hızının yalnız yaw ile döndürülmesi tırmanışta hataya neden oldu. Tam quaternion dönüşümüne geçilerek pitch etkisi dahil edildi. </w:t>
      </w:r>
      <w:r>
        <w:rPr>
          <w:rFonts w:ascii="Consolas" w:hAnsi="Consolas"/>
          <w:shd w:val="clear" w:fill="EEF2F6"/>
        </w:rPr>
        <w:t>ARSPD_USE=1</w:t>
      </w:r>
      <w:r>
        <w:rPr/>
        <w:t xml:space="preserve"> ve </w:t>
      </w:r>
      <w:r>
        <w:rPr>
          <w:rFonts w:ascii="Consolas" w:hAnsi="Consolas"/>
          <w:shd w:val="clear" w:fill="EEF2F6"/>
        </w:rPr>
        <w:t>EK3_WIND_P_NSE=1.0</w:t>
      </w:r>
      <w:r>
        <w:rPr/>
        <w:t xml:space="preserve"> seçimleriyle ArduPlane EKF rüzgâr durumunun hava hızı ölçümünü kullanması ve değişimi daha hızlı izlemesi sağlandı.</w:t>
      </w:r>
    </w:p>
    <w:p>
      <w:pPr/>
      <w:r>
        <w:rPr/>
        <w:t>Değişken rüzgâr testinde HA-3'ün son yaklaşmada erken kaldığı görüldü. İlk hız rezervi eşikleri sorunu kalıcı çözmedi. Kök neden, sistemin en erken varış sınırını izleyip en geç varış ve kalan yavaşlama yetkisini izlememesiydi. E/L ulaşılabilirlik zarfı, terminal rezerv ve son yasal kapı bu ölçümden sonra eklendi.</w:t>
      </w:r>
    </w:p>
    <w:p>
      <w:pPr>
        <w:pStyle w:val="Heading2"/>
        <w:keepNext/>
      </w:pPr>
      <w:r>
        <w:rPr/>
        <w:t>5.2 Önemli problemler ve çözümler</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Belirti</w:t>
            </w:r>
          </w:p>
        </w:tc>
        <w:tc>
          <w:tcPr>
            <w:tcW w:w="3000" w:type="dxa"/>
            <w:vAlign w:val="center"/>
            <w:shd w:val="clear" w:fill="17365D"/>
          </w:tcPr>
          <w:p>
            <w:pPr>
              <w:spacing w:after="0"/>
            </w:pPr>
            <w:r>
              <w:rPr>
                <w:rFonts w:ascii="Calibri" w:hAnsi="Calibri" w:cs="Calibri"/>
                <w:sz w:val="18"/>
                <w:b/>
                <w:color w:val="FFFFFF"/>
              </w:rPr>
              <w:t>Kök neden</w:t>
            </w:r>
          </w:p>
        </w:tc>
        <w:tc>
          <w:tcPr>
            <w:tcW w:w="3000" w:type="dxa"/>
            <w:vAlign w:val="center"/>
            <w:shd w:val="clear" w:fill="17365D"/>
          </w:tcPr>
          <w:p>
            <w:pPr>
              <w:spacing w:after="0"/>
            </w:pPr>
            <w:r>
              <w:rPr>
                <w:rFonts w:ascii="Calibri" w:hAnsi="Calibri" w:cs="Calibri"/>
                <w:sz w:val="18"/>
                <w:b/>
                <w:color w:val="FFFFFF"/>
              </w:rPr>
              <w:t>Uygulanan çözüm</w:t>
            </w:r>
          </w:p>
        </w:tc>
      </w:tr>
      <w:tr>
        <w:trPr>
          <w:cantSplit/>
        </w:trPr>
        <w:tc>
          <w:tcPr>
            <w:tcW w:w="3000" w:type="dxa"/>
            <w:vAlign w:val="center"/>
          </w:tcPr>
          <w:p>
            <w:pPr>
              <w:spacing w:after="0"/>
            </w:pPr>
            <w:r>
              <w:rPr>
                <w:rFonts w:ascii="Calibri" w:hAnsi="Calibri" w:cs="Calibri"/>
                <w:sz w:val="18"/>
              </w:rPr>
              <w:t>ETA dönüşlerde yaklaşık 30 s sıçrıyor</w:t>
            </w:r>
          </w:p>
        </w:tc>
        <w:tc>
          <w:tcPr>
            <w:tcW w:w="3000" w:type="dxa"/>
            <w:vAlign w:val="center"/>
          </w:tcPr>
          <w:p>
            <w:pPr>
              <w:spacing w:after="0"/>
            </w:pPr>
            <w:r>
              <w:rPr>
                <w:rFonts w:ascii="Calibri" w:hAnsi="Calibri" w:cs="Calibri"/>
                <w:sz w:val="18"/>
              </w:rPr>
              <w:t>Anlık yer hızının tamamına bölme</w:t>
            </w:r>
          </w:p>
        </w:tc>
        <w:tc>
          <w:tcPr>
            <w:tcW w:w="3000" w:type="dxa"/>
            <w:vAlign w:val="center"/>
          </w:tcPr>
          <w:p>
            <w:pPr>
              <w:spacing w:after="0"/>
            </w:pPr>
            <w:r>
              <w:rPr>
                <w:rFonts w:ascii="Calibri" w:hAnsi="Calibri" w:cs="Calibri"/>
                <w:sz w:val="18"/>
              </w:rPr>
              <w:t>Rüzgâr ve rota bacağı tabanlı süre modeli</w:t>
            </w:r>
          </w:p>
        </w:tc>
      </w:tr>
      <w:tr>
        <w:trPr>
          <w:cantSplit/>
        </w:trPr>
        <w:tc>
          <w:tcPr>
            <w:tcW w:w="3000" w:type="dxa"/>
            <w:vAlign w:val="center"/>
            <w:shd w:val="clear" w:fill="F3F6F9"/>
          </w:tcPr>
          <w:p>
            <w:pPr>
              <w:spacing w:after="0"/>
            </w:pPr>
            <w:r>
              <w:rPr>
                <w:rFonts w:ascii="Calibri" w:hAnsi="Calibri" w:cs="Calibri"/>
                <w:sz w:val="18"/>
              </w:rPr>
              <w:t>Tırmanışta yanlış rüzgâr</w:t>
            </w:r>
          </w:p>
        </w:tc>
        <w:tc>
          <w:tcPr>
            <w:tcW w:w="3000" w:type="dxa"/>
            <w:vAlign w:val="center"/>
            <w:shd w:val="clear" w:fill="F3F6F9"/>
          </w:tcPr>
          <w:p>
            <w:pPr>
              <w:spacing w:after="0"/>
            </w:pPr>
            <w:r>
              <w:rPr>
                <w:rFonts w:ascii="Calibri" w:hAnsi="Calibri" w:cs="Calibri"/>
                <w:sz w:val="18"/>
              </w:rPr>
              <w:t>Pitch'in dönüşümde ihmal edilmesi</w:t>
            </w:r>
          </w:p>
        </w:tc>
        <w:tc>
          <w:tcPr>
            <w:tcW w:w="3000" w:type="dxa"/>
            <w:vAlign w:val="center"/>
            <w:shd w:val="clear" w:fill="F3F6F9"/>
          </w:tcPr>
          <w:p>
            <w:pPr>
              <w:spacing w:after="0"/>
            </w:pPr>
            <w:r>
              <w:rPr>
                <w:rFonts w:ascii="Calibri" w:hAnsi="Calibri" w:cs="Calibri"/>
                <w:sz w:val="18"/>
              </w:rPr>
              <w:t>Tam quaternion ile FLU → ENU dönüşümü</w:t>
            </w:r>
          </w:p>
        </w:tc>
      </w:tr>
      <w:tr>
        <w:trPr>
          <w:cantSplit/>
        </w:trPr>
        <w:tc>
          <w:tcPr>
            <w:tcW w:w="3000" w:type="dxa"/>
            <w:vAlign w:val="center"/>
          </w:tcPr>
          <w:p>
            <w:pPr>
              <w:spacing w:after="0"/>
            </w:pPr>
            <w:r>
              <w:rPr>
                <w:rFonts w:ascii="Calibri" w:hAnsi="Calibri" w:cs="Calibri"/>
                <w:sz w:val="18"/>
              </w:rPr>
              <w:t>Peer rüzgârı bazen zararlı</w:t>
            </w:r>
          </w:p>
        </w:tc>
        <w:tc>
          <w:tcPr>
            <w:tcW w:w="3000" w:type="dxa"/>
            <w:vAlign w:val="center"/>
          </w:tcPr>
          <w:p>
            <w:pPr>
              <w:spacing w:after="0"/>
            </w:pPr>
            <w:r>
              <w:rPr>
                <w:rFonts w:ascii="Calibri" w:hAnsi="Calibri" w:cs="Calibri"/>
                <w:sz w:val="18"/>
              </w:rPr>
              <w:t>Tamamlanan aracın donmuş rüzgârı geçerli kalıyor</w:t>
            </w:r>
          </w:p>
        </w:tc>
        <w:tc>
          <w:tcPr>
            <w:tcW w:w="3000" w:type="dxa"/>
            <w:vAlign w:val="center"/>
          </w:tcPr>
          <w:p>
            <w:pPr>
              <w:spacing w:after="0"/>
            </w:pPr>
            <w:r>
              <w:rPr>
                <w:rFonts w:ascii="Calibri" w:hAnsi="Calibri" w:cs="Calibri"/>
                <w:sz w:val="18"/>
              </w:rPr>
              <w:t>Aktif uçuş durumu ve tazelik kontrolü</w:t>
            </w:r>
          </w:p>
        </w:tc>
      </w:tr>
      <w:tr>
        <w:trPr>
          <w:cantSplit/>
        </w:trPr>
        <w:tc>
          <w:tcPr>
            <w:tcW w:w="3000" w:type="dxa"/>
            <w:vAlign w:val="center"/>
            <w:shd w:val="clear" w:fill="F3F6F9"/>
          </w:tcPr>
          <w:p>
            <w:pPr>
              <w:spacing w:after="0"/>
            </w:pPr>
            <w:r>
              <w:rPr>
                <w:rFonts w:ascii="Calibri" w:hAnsi="Calibri" w:cs="Calibri"/>
                <w:sz w:val="18"/>
              </w:rPr>
              <w:t>HA-3 terminalde erken kalıyor</w:t>
            </w:r>
          </w:p>
        </w:tc>
        <w:tc>
          <w:tcPr>
            <w:tcW w:w="3000" w:type="dxa"/>
            <w:vAlign w:val="center"/>
            <w:shd w:val="clear" w:fill="F3F6F9"/>
          </w:tcPr>
          <w:p>
            <w:pPr>
              <w:spacing w:after="0"/>
            </w:pPr>
            <w:r>
              <w:rPr>
                <w:rFonts w:ascii="Calibri" w:hAnsi="Calibri" w:cs="Calibri"/>
                <w:sz w:val="18"/>
              </w:rPr>
              <w:t>Asgari hız yetkisi daha önce tüketiliyor</w:t>
            </w:r>
          </w:p>
        </w:tc>
        <w:tc>
          <w:tcPr>
            <w:tcW w:w="3000" w:type="dxa"/>
            <w:vAlign w:val="center"/>
            <w:shd w:val="clear" w:fill="F3F6F9"/>
          </w:tcPr>
          <w:p>
            <w:pPr>
              <w:spacing w:after="0"/>
            </w:pPr>
            <w:r>
              <w:rPr>
                <w:rFonts w:ascii="Calibri" w:hAnsi="Calibri" w:cs="Calibri"/>
                <w:sz w:val="18"/>
              </w:rPr>
              <w:t>E/L sınırları ve terminal rezerv</w:t>
            </w:r>
          </w:p>
        </w:tc>
      </w:tr>
      <w:tr>
        <w:trPr>
          <w:cantSplit/>
        </w:trPr>
        <w:tc>
          <w:tcPr>
            <w:tcW w:w="3000" w:type="dxa"/>
            <w:vAlign w:val="center"/>
          </w:tcPr>
          <w:p>
            <w:pPr>
              <w:spacing w:after="0"/>
            </w:pPr>
            <w:r>
              <w:rPr>
                <w:rFonts w:ascii="Calibri" w:hAnsi="Calibri" w:cs="Calibri"/>
                <w:sz w:val="18"/>
              </w:rPr>
              <w:t>S planı ile ölçülen sapma uyuşmuyor</w:t>
            </w:r>
          </w:p>
        </w:tc>
        <w:tc>
          <w:tcPr>
            <w:tcW w:w="3000" w:type="dxa"/>
            <w:vAlign w:val="center"/>
          </w:tcPr>
          <w:p>
            <w:pPr>
              <w:spacing w:after="0"/>
            </w:pPr>
            <w:r>
              <w:rPr>
                <w:rFonts w:ascii="Calibri" w:hAnsi="Calibri" w:cs="Calibri"/>
                <w:sz w:val="18"/>
              </w:rPr>
              <w:t>İki farklı geometrik referans</w:t>
            </w:r>
          </w:p>
        </w:tc>
        <w:tc>
          <w:tcPr>
            <w:tcW w:w="3000" w:type="dxa"/>
            <w:vAlign w:val="center"/>
          </w:tcPr>
          <w:p>
            <w:pPr>
              <w:spacing w:after="0"/>
            </w:pPr>
            <w:r>
              <w:rPr>
                <w:rFonts w:ascii="Calibri" w:hAnsi="Calibri" w:cs="Calibri"/>
                <w:sz w:val="18"/>
              </w:rPr>
              <w:t>Tek rota poligonu referansı, ardından S'nin kaldırılması</w:t>
            </w:r>
          </w:p>
        </w:tc>
      </w:tr>
      <w:tr>
        <w:trPr>
          <w:cantSplit/>
        </w:trPr>
        <w:tc>
          <w:tcPr>
            <w:tcW w:w="3000" w:type="dxa"/>
            <w:vAlign w:val="center"/>
            <w:shd w:val="clear" w:fill="F3F6F9"/>
          </w:tcPr>
          <w:p>
            <w:pPr>
              <w:spacing w:after="0"/>
            </w:pPr>
            <w:r>
              <w:rPr>
                <w:rFonts w:ascii="Calibri" w:hAnsi="Calibri" w:cs="Calibri"/>
                <w:sz w:val="18"/>
              </w:rPr>
              <w:t>İlk değişken profil sürekli kalıyor</w:t>
            </w:r>
          </w:p>
        </w:tc>
        <w:tc>
          <w:tcPr>
            <w:tcW w:w="3000" w:type="dxa"/>
            <w:vAlign w:val="center"/>
            <w:shd w:val="clear" w:fill="F3F6F9"/>
          </w:tcPr>
          <w:p>
            <w:pPr>
              <w:spacing w:after="0"/>
            </w:pPr>
            <w:r>
              <w:rPr>
                <w:rFonts w:ascii="Calibri" w:hAnsi="Calibri" w:cs="Calibri"/>
                <w:sz w:val="18"/>
              </w:rPr>
              <w:t>110°/20 s dönüş fiziksel olarak aşırı</w:t>
            </w:r>
          </w:p>
        </w:tc>
        <w:tc>
          <w:tcPr>
            <w:tcW w:w="3000" w:type="dxa"/>
            <w:vAlign w:val="center"/>
            <w:shd w:val="clear" w:fill="F3F6F9"/>
          </w:tcPr>
          <w:p>
            <w:pPr>
              <w:spacing w:after="0"/>
            </w:pPr>
            <w:r>
              <w:rPr>
                <w:rFonts w:ascii="Calibri" w:hAnsi="Calibri" w:cs="Calibri"/>
                <w:sz w:val="18"/>
              </w:rPr>
              <w:t>30° adım ve 60 s zaman sabiti</w:t>
            </w:r>
          </w:p>
        </w:tc>
      </w:tr>
      <w:tr>
        <w:trPr>
          <w:cantSplit/>
        </w:trPr>
        <w:tc>
          <w:tcPr>
            <w:tcW w:w="3000" w:type="dxa"/>
            <w:vAlign w:val="center"/>
          </w:tcPr>
          <w:p>
            <w:pPr>
              <w:spacing w:after="0"/>
            </w:pPr>
            <w:r>
              <w:rPr>
                <w:rFonts w:ascii="Calibri" w:hAnsi="Calibri" w:cs="Calibri"/>
                <w:sz w:val="18"/>
              </w:rPr>
              <w:t>Başarılı koşu videoda başarısız yazıyor</w:t>
            </w:r>
          </w:p>
        </w:tc>
        <w:tc>
          <w:tcPr>
            <w:tcW w:w="3000" w:type="dxa"/>
            <w:vAlign w:val="center"/>
          </w:tcPr>
          <w:p>
            <w:pPr>
              <w:spacing w:after="0"/>
            </w:pPr>
            <w:r>
              <w:rPr>
                <w:rFonts w:ascii="Calibri" w:hAnsi="Calibri" w:cs="Calibri"/>
                <w:sz w:val="18"/>
              </w:rPr>
              <w:t>Analiz kalıbı Türkçe/ASCII log farkını okumuyor</w:t>
            </w:r>
          </w:p>
        </w:tc>
        <w:tc>
          <w:tcPr>
            <w:tcW w:w="3000" w:type="dxa"/>
            <w:vAlign w:val="center"/>
          </w:tcPr>
          <w:p>
            <w:pPr>
              <w:spacing w:after="0"/>
            </w:pPr>
            <w:r>
              <w:rPr>
                <w:rFonts w:ascii="Calibri" w:hAnsi="Calibri" w:cs="Calibri"/>
                <w:sz w:val="18"/>
              </w:rPr>
              <w:t>Her iki log biçiminin kabul edilmesi</w:t>
            </w:r>
          </w:p>
        </w:tc>
      </w:tr>
    </w:tbl>
    <w:p>
      <w:pPr/>
    </w:p>
    <w:p>
      <w:pPr>
        <w:pStyle w:val="Heading2"/>
        <w:keepNext/>
      </w:pPr>
      <w:r>
        <w:rPr/>
        <w:t>5.3 Doğrulama yöntemi</w:t>
      </w:r>
    </w:p>
    <w:p>
      <w:pPr/>
      <w:r>
        <w:rPr/>
        <w:t>Uçuş yapmadan doğrulanabilen mantık için 161 birim testi bulunuyor. Testler jeodezik hesapları, çember girişini, ETA ilerlemesini, rüzgâr dönüşümünü, filtreyi, merkeziyetsiz çıpayı, kalkış zamanını, hız sınırlayıcılarını, peer tazeliğini ve mission üretimini kapsıyor.</w:t>
      </w:r>
    </w:p>
    <w:p>
      <w:pPr/>
      <w:r>
        <w:rPr/>
        <w:t>Entegrasyon tarafında üç seviye kullanıldı:</w:t>
      </w:r>
    </w:p>
    <w:p>
      <w:pPr>
        <w:pStyle w:val="ListNumber"/>
        <w:numPr>
          <w:ilvl w:val="0"/>
          <w:numId w:val="2"/>
        </w:numPr>
      </w:pPr>
      <w:r>
        <w:rPr/>
        <w:t>İki ROS context ve domain sızıntısı deneyi</w:t>
      </w:r>
    </w:p>
    <w:p>
      <w:pPr>
        <w:pStyle w:val="ListNumber"/>
        <w:numPr>
          <w:ilvl w:val="0"/>
          <w:numId w:val="2"/>
        </w:numPr>
      </w:pPr>
      <w:r>
        <w:rPr/>
        <w:t>Tek araç mission upload, arm, AUTO uçuş ve RTL deneyi</w:t>
      </w:r>
    </w:p>
    <w:p>
      <w:pPr>
        <w:pStyle w:val="ListNumber"/>
        <w:numPr>
          <w:ilvl w:val="0"/>
          <w:numId w:val="2"/>
        </w:numPr>
      </w:pPr>
      <w:r>
        <w:rPr/>
        <w:t>Üç SITL ile tam sakin, sabit ve değişken rüzgâr koşuları</w:t>
      </w:r>
    </w:p>
    <w:p>
      <w:pPr/>
      <w:r>
        <w:rPr>
          <w:rFonts w:ascii="Consolas" w:hAnsi="Consolas"/>
          <w:shd w:val="clear" w:fill="EEF2F6"/>
        </w:rPr>
        <w:t>scripts/analyze_run.py</w:t>
      </w:r>
      <w:r>
        <w:rPr/>
        <w:t xml:space="preserve"> domain 10'u dinleyerek kesin varış zamanlarını alır. Agent loglarından hedefe en yakın geçişi, en büyük rota sapmasını ve yerde/havada bekleme sürelerini çıkarır. Dört kabul şartından biri sağlanmazsa sıfırdan farklı çıkış kodu üretir.</w:t>
      </w:r>
    </w:p>
    <w:p>
      <w:pPr>
        <w:pStyle w:val="Heading2"/>
        <w:keepNext/>
      </w:pPr>
      <w:r>
        <w:rPr/>
        <w:t>5.4 Senaryolar ve toplu sonuçlar</w:t>
      </w:r>
    </w:p>
    <w:tbl>
      <w:tblPr>
        <w:tblStyle w:val="TableGrid"/>
        <w:tblW w:w="0" w:type="auto"/>
        <w:tblLook w:val="04A0" w:firstRow="1" w:lastRow="0" w:firstColumn="0" w:lastColumn="0" w:noHBand="0" w:noVBand="1"/>
      </w:tblPr>
      <w:tblGrid>
        <w:gridCol w:w="2250"/>
        <w:gridCol w:w="2250"/>
        <w:gridCol w:w="2250"/>
        <w:gridCol w:w="2250"/>
      </w:tblGrid>
      <w:tr>
        <w:trPr>
          <w:cantSplit/>
          <w:tblHeader/>
        </w:trPr>
        <w:tc>
          <w:tcPr>
            <w:tcW w:w="2250" w:type="dxa"/>
            <w:vAlign w:val="center"/>
            <w:shd w:val="clear" w:fill="17365D"/>
          </w:tcPr>
          <w:p>
            <w:pPr>
              <w:spacing w:after="0"/>
            </w:pPr>
            <w:r>
              <w:rPr>
                <w:rFonts w:ascii="Calibri" w:hAnsi="Calibri" w:cs="Calibri"/>
                <w:sz w:val="18"/>
                <w:b/>
                <w:color w:val="FFFFFF"/>
              </w:rPr>
              <w:t>Senaryo</w:t>
            </w:r>
          </w:p>
        </w:tc>
        <w:tc>
          <w:tcPr>
            <w:tcW w:w="2250" w:type="dxa"/>
            <w:vAlign w:val="center"/>
            <w:shd w:val="clear" w:fill="17365D"/>
          </w:tcPr>
          <w:p>
            <w:pPr>
              <w:spacing w:after="0"/>
            </w:pPr>
            <w:r>
              <w:rPr>
                <w:rFonts w:ascii="Calibri" w:hAnsi="Calibri" w:cs="Calibri"/>
                <w:sz w:val="18"/>
                <w:b/>
                <w:color w:val="FFFFFF"/>
              </w:rPr>
              <w:t>Koşu 1 sapmaları</w:t>
            </w:r>
          </w:p>
        </w:tc>
        <w:tc>
          <w:tcPr>
            <w:tcW w:w="2250" w:type="dxa"/>
            <w:vAlign w:val="center"/>
            <w:shd w:val="clear" w:fill="17365D"/>
          </w:tcPr>
          <w:p>
            <w:pPr>
              <w:spacing w:after="0"/>
            </w:pPr>
            <w:r>
              <w:rPr>
                <w:rFonts w:ascii="Calibri" w:hAnsi="Calibri" w:cs="Calibri"/>
                <w:sz w:val="18"/>
                <w:b/>
                <w:color w:val="FFFFFF"/>
              </w:rPr>
              <w:t>Koşu 2 sapmaları</w:t>
            </w:r>
          </w:p>
        </w:tc>
        <w:tc>
          <w:tcPr>
            <w:tcW w:w="2250" w:type="dxa"/>
            <w:vAlign w:val="center"/>
            <w:shd w:val="clear" w:fill="17365D"/>
          </w:tcPr>
          <w:p>
            <w:pPr>
              <w:spacing w:after="0"/>
            </w:pPr>
            <w:r>
              <w:rPr>
                <w:rFonts w:ascii="Calibri" w:hAnsi="Calibri" w:cs="Calibri"/>
                <w:sz w:val="18"/>
                <w:b/>
                <w:color w:val="FFFFFF"/>
              </w:rPr>
              <w:t>Havada bekleme</w:t>
            </w:r>
          </w:p>
        </w:tc>
      </w:tr>
      <w:tr>
        <w:trPr>
          <w:cantSplit/>
        </w:trPr>
        <w:tc>
          <w:tcPr>
            <w:tcW w:w="2250" w:type="dxa"/>
            <w:vAlign w:val="center"/>
          </w:tcPr>
          <w:p>
            <w:pPr>
              <w:spacing w:after="0"/>
            </w:pPr>
            <w:r>
              <w:rPr>
                <w:rFonts w:ascii="Calibri" w:hAnsi="Calibri" w:cs="Calibri"/>
                <w:sz w:val="18"/>
              </w:rPr>
              <w:t>Sakin</w:t>
            </w:r>
          </w:p>
        </w:tc>
        <w:tc>
          <w:tcPr>
            <w:tcW w:w="2250" w:type="dxa"/>
            <w:vAlign w:val="center"/>
          </w:tcPr>
          <w:p>
            <w:pPr>
              <w:spacing w:after="0"/>
            </w:pPr>
            <w:r>
              <w:rPr>
                <w:rFonts w:ascii="Calibri" w:hAnsi="Calibri" w:cs="Calibri"/>
                <w:sz w:val="18"/>
              </w:rPr>
              <w:t>-0,00 / -0,00 s</w:t>
            </w:r>
          </w:p>
        </w:tc>
        <w:tc>
          <w:tcPr>
            <w:tcW w:w="2250" w:type="dxa"/>
            <w:vAlign w:val="center"/>
          </w:tcPr>
          <w:p>
            <w:pPr>
              <w:spacing w:after="0"/>
            </w:pPr>
            <w:r>
              <w:rPr>
                <w:rFonts w:ascii="Calibri" w:hAnsi="Calibri" w:cs="Calibri"/>
                <w:sz w:val="18"/>
              </w:rPr>
              <w:t>-0,00 / -0,01 s</w:t>
            </w:r>
          </w:p>
        </w:tc>
        <w:tc>
          <w:tcPr>
            <w:tcW w:w="2250" w:type="dxa"/>
            <w:vAlign w:val="center"/>
          </w:tcPr>
          <w:p>
            <w:pPr>
              <w:spacing w:after="0"/>
            </w:pPr>
            <w:r>
              <w:rPr>
                <w:rFonts w:ascii="Calibri" w:hAnsi="Calibri" w:cs="Calibri"/>
                <w:sz w:val="18"/>
              </w:rPr>
              <w:t>0 s</w:t>
            </w:r>
          </w:p>
        </w:tc>
      </w:tr>
      <w:tr>
        <w:trPr>
          <w:cantSplit/>
        </w:trPr>
        <w:tc>
          <w:tcPr>
            <w:tcW w:w="2250" w:type="dxa"/>
            <w:vAlign w:val="center"/>
            <w:shd w:val="clear" w:fill="F3F6F9"/>
          </w:tcPr>
          <w:p>
            <w:pPr>
              <w:spacing w:after="0"/>
            </w:pPr>
            <w:r>
              <w:rPr>
                <w:rFonts w:ascii="Calibri" w:hAnsi="Calibri" w:cs="Calibri"/>
                <w:sz w:val="18"/>
              </w:rPr>
              <w:t>Sabit 8 m/s</w:t>
            </w:r>
          </w:p>
        </w:tc>
        <w:tc>
          <w:tcPr>
            <w:tcW w:w="2250" w:type="dxa"/>
            <w:vAlign w:val="center"/>
            <w:shd w:val="clear" w:fill="F3F6F9"/>
          </w:tcPr>
          <w:p>
            <w:pPr>
              <w:spacing w:after="0"/>
            </w:pPr>
            <w:r>
              <w:rPr>
                <w:rFonts w:ascii="Calibri" w:hAnsi="Calibri" w:cs="Calibri"/>
                <w:sz w:val="18"/>
              </w:rPr>
              <w:t>-0,20 / +0,02 s</w:t>
            </w:r>
          </w:p>
        </w:tc>
        <w:tc>
          <w:tcPr>
            <w:tcW w:w="2250" w:type="dxa"/>
            <w:vAlign w:val="center"/>
            <w:shd w:val="clear" w:fill="F3F6F9"/>
          </w:tcPr>
          <w:p>
            <w:pPr>
              <w:spacing w:after="0"/>
            </w:pPr>
            <w:r>
              <w:rPr>
                <w:rFonts w:ascii="Calibri" w:hAnsi="Calibri" w:cs="Calibri"/>
                <w:sz w:val="18"/>
              </w:rPr>
              <w:t>-0,29 / +0,09 s</w:t>
            </w:r>
          </w:p>
        </w:tc>
        <w:tc>
          <w:tcPr>
            <w:tcW w:w="2250" w:type="dxa"/>
            <w:vAlign w:val="center"/>
            <w:shd w:val="clear" w:fill="F3F6F9"/>
          </w:tcPr>
          <w:p>
            <w:pPr>
              <w:spacing w:after="0"/>
            </w:pPr>
            <w:r>
              <w:rPr>
                <w:rFonts w:ascii="Calibri" w:hAnsi="Calibri" w:cs="Calibri"/>
                <w:sz w:val="18"/>
              </w:rPr>
              <w:t>62 s</w:t>
            </w:r>
          </w:p>
        </w:tc>
      </w:tr>
      <w:tr>
        <w:trPr>
          <w:cantSplit/>
        </w:trPr>
        <w:tc>
          <w:tcPr>
            <w:tcW w:w="2250" w:type="dxa"/>
            <w:vAlign w:val="center"/>
          </w:tcPr>
          <w:p>
            <w:pPr>
              <w:spacing w:after="0"/>
            </w:pPr>
            <w:r>
              <w:rPr>
                <w:rFonts w:ascii="Calibri" w:hAnsi="Calibri" w:cs="Calibri"/>
                <w:sz w:val="18"/>
              </w:rPr>
              <w:t>Değişken rüzgâr</w:t>
            </w:r>
          </w:p>
        </w:tc>
        <w:tc>
          <w:tcPr>
            <w:tcW w:w="2250" w:type="dxa"/>
            <w:vAlign w:val="center"/>
          </w:tcPr>
          <w:p>
            <w:pPr>
              <w:spacing w:after="0"/>
            </w:pPr>
            <w:r>
              <w:rPr>
                <w:rFonts w:ascii="Calibri" w:hAnsi="Calibri" w:cs="Calibri"/>
                <w:sz w:val="18"/>
              </w:rPr>
              <w:t>-0,13 / +0,10 s</w:t>
            </w:r>
          </w:p>
        </w:tc>
        <w:tc>
          <w:tcPr>
            <w:tcW w:w="2250" w:type="dxa"/>
            <w:vAlign w:val="center"/>
          </w:tcPr>
          <w:p>
            <w:pPr>
              <w:spacing w:after="0"/>
            </w:pPr>
            <w:r>
              <w:rPr>
                <w:rFonts w:ascii="Calibri" w:hAnsi="Calibri" w:cs="Calibri"/>
                <w:sz w:val="18"/>
              </w:rPr>
              <w:t>-0,11 / +0,17 s</w:t>
            </w:r>
          </w:p>
        </w:tc>
        <w:tc>
          <w:tcPr>
            <w:tcW w:w="2250" w:type="dxa"/>
            <w:vAlign w:val="center"/>
          </w:tcPr>
          <w:p>
            <w:pPr>
              <w:spacing w:after="0"/>
            </w:pPr>
            <w:r>
              <w:rPr>
                <w:rFonts w:ascii="Calibri" w:hAnsi="Calibri" w:cs="Calibri"/>
                <w:sz w:val="18"/>
              </w:rPr>
              <w:t>0 s</w:t>
            </w:r>
          </w:p>
        </w:tc>
      </w:tr>
    </w:tbl>
    <w:p>
      <w:pPr/>
    </w:p>
    <w:p>
      <w:pPr/>
      <w:r>
        <w:rPr/>
        <w:t>Tablodaki iki değer sırasıyla HA-1→HA-2 ve HA-2→HA-3 aralıklarının 20 saniyeden farkıdır. Bunlar geliştirme sırasında tutulan koşu özetlerinden alınmıştır. Altı koşunun tamamında varış sırası doğru, hedef geçişi 5 m içinde ve rota sapması 500 m altındadır. Ham teslimat kanıtı olarak ayrıca son video koşusunun olay logu saklanmıştır.</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Ölçüt</w:t>
            </w:r>
          </w:p>
        </w:tc>
        <w:tc>
          <w:tcPr>
            <w:tcW w:w="3000" w:type="dxa"/>
            <w:vAlign w:val="center"/>
            <w:shd w:val="clear" w:fill="17365D"/>
          </w:tcPr>
          <w:p>
            <w:pPr>
              <w:spacing w:after="0"/>
            </w:pPr>
            <w:r>
              <w:rPr>
                <w:rFonts w:ascii="Calibri" w:hAnsi="Calibri" w:cs="Calibri"/>
                <w:sz w:val="18"/>
                <w:b/>
                <w:color w:val="FFFFFF"/>
              </w:rPr>
              <w:t>Sınır</w:t>
            </w:r>
          </w:p>
        </w:tc>
        <w:tc>
          <w:tcPr>
            <w:tcW w:w="3000" w:type="dxa"/>
            <w:vAlign w:val="center"/>
            <w:shd w:val="clear" w:fill="17365D"/>
          </w:tcPr>
          <w:p>
            <w:pPr>
              <w:spacing w:after="0"/>
            </w:pPr>
            <w:r>
              <w:rPr>
                <w:rFonts w:ascii="Calibri" w:hAnsi="Calibri" w:cs="Calibri"/>
                <w:sz w:val="18"/>
                <w:b/>
                <w:color w:val="FFFFFF"/>
              </w:rPr>
              <w:t>En kötü gözlenen</w:t>
            </w:r>
          </w:p>
        </w:tc>
      </w:tr>
      <w:tr>
        <w:trPr>
          <w:cantSplit/>
        </w:trPr>
        <w:tc>
          <w:tcPr>
            <w:tcW w:w="3000" w:type="dxa"/>
            <w:vAlign w:val="center"/>
          </w:tcPr>
          <w:p>
            <w:pPr>
              <w:spacing w:after="0"/>
            </w:pPr>
            <w:r>
              <w:rPr>
                <w:rFonts w:ascii="Calibri" w:hAnsi="Calibri" w:cs="Calibri"/>
                <w:sz w:val="18"/>
              </w:rPr>
              <w:t>Ardışık zaman farkı hatası</w:t>
            </w:r>
          </w:p>
        </w:tc>
        <w:tc>
          <w:tcPr>
            <w:tcW w:w="3000" w:type="dxa"/>
            <w:vAlign w:val="center"/>
          </w:tcPr>
          <w:p>
            <w:pPr>
              <w:spacing w:after="0"/>
            </w:pPr>
            <w:r>
              <w:rPr>
                <w:rFonts w:ascii="Calibri" w:hAnsi="Calibri" w:cs="Calibri"/>
                <w:sz w:val="18"/>
              </w:rPr>
              <w:t>±1,0 s</w:t>
            </w:r>
          </w:p>
        </w:tc>
        <w:tc>
          <w:tcPr>
            <w:tcW w:w="3000" w:type="dxa"/>
            <w:vAlign w:val="center"/>
          </w:tcPr>
          <w:p>
            <w:pPr>
              <w:spacing w:after="0"/>
            </w:pPr>
            <w:r>
              <w:rPr>
                <w:rFonts w:ascii="Calibri" w:hAnsi="Calibri" w:cs="Calibri"/>
                <w:sz w:val="18"/>
              </w:rPr>
              <w:t>+0,17 s</w:t>
            </w:r>
          </w:p>
        </w:tc>
      </w:tr>
      <w:tr>
        <w:trPr>
          <w:cantSplit/>
        </w:trPr>
        <w:tc>
          <w:tcPr>
            <w:tcW w:w="3000" w:type="dxa"/>
            <w:vAlign w:val="center"/>
            <w:shd w:val="clear" w:fill="F3F6F9"/>
          </w:tcPr>
          <w:p>
            <w:pPr>
              <w:spacing w:after="0"/>
            </w:pPr>
            <w:r>
              <w:rPr>
                <w:rFonts w:ascii="Calibri" w:hAnsi="Calibri" w:cs="Calibri"/>
                <w:sz w:val="18"/>
              </w:rPr>
              <w:t>Hedefe yaklaşma</w:t>
            </w:r>
          </w:p>
        </w:tc>
        <w:tc>
          <w:tcPr>
            <w:tcW w:w="3000" w:type="dxa"/>
            <w:vAlign w:val="center"/>
            <w:shd w:val="clear" w:fill="F3F6F9"/>
          </w:tcPr>
          <w:p>
            <w:pPr>
              <w:spacing w:after="0"/>
            </w:pPr>
            <w:r>
              <w:rPr>
                <w:rFonts w:ascii="Calibri" w:hAnsi="Calibri" w:cs="Calibri"/>
                <w:sz w:val="18"/>
              </w:rPr>
              <w:t>≤5 m</w:t>
            </w:r>
          </w:p>
        </w:tc>
        <w:tc>
          <w:tcPr>
            <w:tcW w:w="3000" w:type="dxa"/>
            <w:vAlign w:val="center"/>
            <w:shd w:val="clear" w:fill="F3F6F9"/>
          </w:tcPr>
          <w:p>
            <w:pPr>
              <w:spacing w:after="0"/>
            </w:pPr>
            <w:r>
              <w:rPr>
                <w:rFonts w:ascii="Calibri" w:hAnsi="Calibri" w:cs="Calibri"/>
                <w:sz w:val="18"/>
              </w:rPr>
              <w:t>4,99 m</w:t>
            </w:r>
          </w:p>
        </w:tc>
      </w:tr>
      <w:tr>
        <w:trPr>
          <w:cantSplit/>
        </w:trPr>
        <w:tc>
          <w:tcPr>
            <w:tcW w:w="3000" w:type="dxa"/>
            <w:vAlign w:val="center"/>
          </w:tcPr>
          <w:p>
            <w:pPr>
              <w:spacing w:after="0"/>
            </w:pPr>
            <w:r>
              <w:rPr>
                <w:rFonts w:ascii="Calibri" w:hAnsi="Calibri" w:cs="Calibri"/>
                <w:sz w:val="18"/>
              </w:rPr>
              <w:t>Rota sapması</w:t>
            </w:r>
          </w:p>
        </w:tc>
        <w:tc>
          <w:tcPr>
            <w:tcW w:w="3000" w:type="dxa"/>
            <w:vAlign w:val="center"/>
          </w:tcPr>
          <w:p>
            <w:pPr>
              <w:spacing w:after="0"/>
            </w:pPr>
            <w:r>
              <w:rPr>
                <w:rFonts w:ascii="Calibri" w:hAnsi="Calibri" w:cs="Calibri"/>
                <w:sz w:val="18"/>
              </w:rPr>
              <w:t>≤500 m</w:t>
            </w:r>
          </w:p>
        </w:tc>
        <w:tc>
          <w:tcPr>
            <w:tcW w:w="3000" w:type="dxa"/>
            <w:vAlign w:val="center"/>
          </w:tcPr>
          <w:p>
            <w:pPr>
              <w:spacing w:after="0"/>
            </w:pPr>
            <w:r>
              <w:rPr>
                <w:rFonts w:ascii="Calibri" w:hAnsi="Calibri" w:cs="Calibri"/>
                <w:sz w:val="18"/>
              </w:rPr>
              <w:t>127 m</w:t>
            </w:r>
          </w:p>
        </w:tc>
      </w:tr>
      <w:tr>
        <w:trPr>
          <w:cantSplit/>
        </w:trPr>
        <w:tc>
          <w:tcPr>
            <w:tcW w:w="3000" w:type="dxa"/>
            <w:vAlign w:val="center"/>
            <w:shd w:val="clear" w:fill="F3F6F9"/>
          </w:tcPr>
          <w:p>
            <w:pPr>
              <w:spacing w:after="0"/>
            </w:pPr>
            <w:r>
              <w:rPr>
                <w:rFonts w:ascii="Calibri" w:hAnsi="Calibri" w:cs="Calibri"/>
                <w:sz w:val="18"/>
              </w:rPr>
              <w:t>Varış sırası</w:t>
            </w:r>
          </w:p>
        </w:tc>
        <w:tc>
          <w:tcPr>
            <w:tcW w:w="3000" w:type="dxa"/>
            <w:vAlign w:val="center"/>
            <w:shd w:val="clear" w:fill="F3F6F9"/>
          </w:tcPr>
          <w:p>
            <w:pPr>
              <w:spacing w:after="0"/>
            </w:pPr>
            <w:r>
              <w:rPr>
                <w:rFonts w:ascii="Calibri" w:hAnsi="Calibri" w:cs="Calibri"/>
                <w:sz w:val="18"/>
              </w:rPr>
              <w:t>HA-1/2/3</w:t>
            </w:r>
          </w:p>
        </w:tc>
        <w:tc>
          <w:tcPr>
            <w:tcW w:w="3000" w:type="dxa"/>
            <w:vAlign w:val="center"/>
            <w:shd w:val="clear" w:fill="F3F6F9"/>
          </w:tcPr>
          <w:p>
            <w:pPr>
              <w:spacing w:after="0"/>
            </w:pPr>
            <w:r>
              <w:rPr>
                <w:rFonts w:ascii="Calibri" w:hAnsi="Calibri" w:cs="Calibri"/>
                <w:sz w:val="18"/>
              </w:rPr>
              <w:t>Doğru</w:t>
            </w:r>
          </w:p>
        </w:tc>
      </w:tr>
    </w:tbl>
    <w:p>
      <w:pPr/>
    </w:p>
    <w:p>
      <w:pPr>
        <w:jc w:val="center"/>
      </w:pPr>
      <w:r>
        <w:drawing>
          <wp:inline distT="0" distB="0" distL="0" distR="0">
            <wp:extent cx="5715000" cy="3003322"/>
            <wp:effectExtent l="0" t="0" r="0" b="0"/>
            <wp:docPr id="23" name="Görsel 23"/>
            <wp:cNvGraphicFramePr>
              <a:graphicFrameLocks noChangeAspect="1"/>
            </wp:cNvGraphicFramePr>
            <a:graphic>
              <a:graphicData uri="http://schemas.openxmlformats.org/drawingml/2006/picture">
                <pic:pic>
                  <pic:nvPicPr>
                    <pic:cNvPr id="0" name="results.png"/>
                    <pic:cNvPicPr/>
                  </pic:nvPicPr>
                  <pic:blipFill>
                    <a:blip r:embed="rId32"/>
                    <a:stretch>
                      <a:fillRect/>
                    </a:stretch>
                  </pic:blipFill>
                  <pic:spPr>
                    <a:xfrm>
                      <a:off x="0" y="0"/>
                      <a:ext cx="5715000" cy="3003322"/>
                    </a:xfrm>
                    <a:prstGeom prst="rect">
                      <a:avLst/>
                    </a:prstGeom>
                  </pic:spPr>
                </pic:pic>
              </a:graphicData>
            </a:graphic>
          </wp:inline>
        </w:drawing>
      </w:r>
    </w:p>
    <w:p>
      <w:pPr>
        <w:pStyle w:val="Caption"/>
        <w:jc w:val="center"/>
        <w:keepNext/>
      </w:pPr>
      <w:r>
        <w:rPr/>
        <w:t>Şekil 5. Üç senaryodaki ardışık varış farkı hataları</w:t>
      </w:r>
    </w:p>
    <w:p>
      <w:pPr>
        <w:pStyle w:val="Heading2"/>
        <w:keepNext/>
      </w:pPr>
      <w:r>
        <w:rPr/>
        <w:t>5.5 Son video koşusu</w:t>
      </w:r>
    </w:p>
    <w:p>
      <w:pPr/>
      <w:r>
        <w:rPr/>
        <w:t>Son kayıt değişken rüzgâr senaryosunda alındı. Bu koşuda ölçülen sonuçlar:</w:t>
      </w:r>
    </w:p>
    <w:tbl>
      <w:tblPr>
        <w:tblStyle w:val="TableGrid"/>
        <w:tblW w:w="0" w:type="auto"/>
        <w:tblLook w:val="04A0" w:firstRow="1" w:lastRow="0" w:firstColumn="0" w:lastColumn="0" w:noHBand="0" w:noVBand="1"/>
      </w:tblPr>
      <w:tblGrid>
        <w:gridCol w:w="4500"/>
        <w:gridCol w:w="4500"/>
      </w:tblGrid>
      <w:tr>
        <w:trPr>
          <w:cantSplit/>
          <w:tblHeader/>
        </w:trPr>
        <w:tc>
          <w:tcPr>
            <w:tcW w:w="4500" w:type="dxa"/>
            <w:vAlign w:val="center"/>
            <w:shd w:val="clear" w:fill="17365D"/>
          </w:tcPr>
          <w:p>
            <w:pPr>
              <w:spacing w:after="0"/>
            </w:pPr>
            <w:r>
              <w:rPr>
                <w:rFonts w:ascii="Calibri" w:hAnsi="Calibri" w:cs="Calibri"/>
                <w:sz w:val="18"/>
                <w:b/>
                <w:color w:val="FFFFFF"/>
              </w:rPr>
              <w:t>Araç veya aralık</w:t>
            </w:r>
          </w:p>
        </w:tc>
        <w:tc>
          <w:tcPr>
            <w:tcW w:w="4500" w:type="dxa"/>
            <w:vAlign w:val="center"/>
            <w:shd w:val="clear" w:fill="17365D"/>
          </w:tcPr>
          <w:p>
            <w:pPr>
              <w:spacing w:after="0"/>
            </w:pPr>
            <w:r>
              <w:rPr>
                <w:rFonts w:ascii="Calibri" w:hAnsi="Calibri" w:cs="Calibri"/>
                <w:sz w:val="18"/>
                <w:b/>
                <w:color w:val="FFFFFF"/>
              </w:rPr>
              <w:t>Ölçüm</w:t>
            </w:r>
          </w:p>
        </w:tc>
      </w:tr>
      <w:tr>
        <w:trPr>
          <w:cantSplit/>
        </w:trPr>
        <w:tc>
          <w:tcPr>
            <w:tcW w:w="4500" w:type="dxa"/>
            <w:vAlign w:val="center"/>
          </w:tcPr>
          <w:p>
            <w:pPr>
              <w:spacing w:after="0"/>
            </w:pPr>
            <w:r>
              <w:rPr>
                <w:rFonts w:ascii="Calibri" w:hAnsi="Calibri" w:cs="Calibri"/>
                <w:sz w:val="18"/>
              </w:rPr>
              <w:t>HA-1 hedefe yaklaşma / rota sapması</w:t>
            </w:r>
          </w:p>
        </w:tc>
        <w:tc>
          <w:tcPr>
            <w:tcW w:w="4500" w:type="dxa"/>
            <w:vAlign w:val="center"/>
          </w:tcPr>
          <w:p>
            <w:pPr>
              <w:spacing w:after="0"/>
            </w:pPr>
            <w:r>
              <w:rPr>
                <w:rFonts w:ascii="Calibri" w:hAnsi="Calibri" w:cs="Calibri"/>
                <w:sz w:val="18"/>
              </w:rPr>
              <w:t>4,43 m / 30 m</w:t>
            </w:r>
          </w:p>
        </w:tc>
      </w:tr>
      <w:tr>
        <w:trPr>
          <w:cantSplit/>
        </w:trPr>
        <w:tc>
          <w:tcPr>
            <w:tcW w:w="4500" w:type="dxa"/>
            <w:vAlign w:val="center"/>
            <w:shd w:val="clear" w:fill="F3F6F9"/>
          </w:tcPr>
          <w:p>
            <w:pPr>
              <w:spacing w:after="0"/>
            </w:pPr>
            <w:r>
              <w:rPr>
                <w:rFonts w:ascii="Calibri" w:hAnsi="Calibri" w:cs="Calibri"/>
                <w:sz w:val="18"/>
              </w:rPr>
              <w:t>HA-2 hedefe yaklaşma / rota sapması</w:t>
            </w:r>
          </w:p>
        </w:tc>
        <w:tc>
          <w:tcPr>
            <w:tcW w:w="4500" w:type="dxa"/>
            <w:vAlign w:val="center"/>
            <w:shd w:val="clear" w:fill="F3F6F9"/>
          </w:tcPr>
          <w:p>
            <w:pPr>
              <w:spacing w:after="0"/>
            </w:pPr>
            <w:r>
              <w:rPr>
                <w:rFonts w:ascii="Calibri" w:hAnsi="Calibri" w:cs="Calibri"/>
                <w:sz w:val="18"/>
              </w:rPr>
              <w:t>4,92 m / 21 m</w:t>
            </w:r>
          </w:p>
        </w:tc>
      </w:tr>
      <w:tr>
        <w:trPr>
          <w:cantSplit/>
        </w:trPr>
        <w:tc>
          <w:tcPr>
            <w:tcW w:w="4500" w:type="dxa"/>
            <w:vAlign w:val="center"/>
          </w:tcPr>
          <w:p>
            <w:pPr>
              <w:spacing w:after="0"/>
            </w:pPr>
            <w:r>
              <w:rPr>
                <w:rFonts w:ascii="Calibri" w:hAnsi="Calibri" w:cs="Calibri"/>
                <w:sz w:val="18"/>
              </w:rPr>
              <w:t>HA-3 hedefe yaklaşma / rota sapması</w:t>
            </w:r>
          </w:p>
        </w:tc>
        <w:tc>
          <w:tcPr>
            <w:tcW w:w="4500" w:type="dxa"/>
            <w:vAlign w:val="center"/>
          </w:tcPr>
          <w:p>
            <w:pPr>
              <w:spacing w:after="0"/>
            </w:pPr>
            <w:r>
              <w:rPr>
                <w:rFonts w:ascii="Calibri" w:hAnsi="Calibri" w:cs="Calibri"/>
                <w:sz w:val="18"/>
              </w:rPr>
              <w:t>3,83 m / 83 m</w:t>
            </w:r>
          </w:p>
        </w:tc>
      </w:tr>
      <w:tr>
        <w:trPr>
          <w:cantSplit/>
        </w:trPr>
        <w:tc>
          <w:tcPr>
            <w:tcW w:w="4500" w:type="dxa"/>
            <w:vAlign w:val="center"/>
            <w:shd w:val="clear" w:fill="F3F6F9"/>
          </w:tcPr>
          <w:p>
            <w:pPr>
              <w:spacing w:after="0"/>
            </w:pPr>
            <w:r>
              <w:rPr>
                <w:rFonts w:ascii="Calibri" w:hAnsi="Calibri" w:cs="Calibri"/>
                <w:sz w:val="18"/>
              </w:rPr>
              <w:t>HA-1 → HA-2</w:t>
            </w:r>
          </w:p>
        </w:tc>
        <w:tc>
          <w:tcPr>
            <w:tcW w:w="4500" w:type="dxa"/>
            <w:vAlign w:val="center"/>
            <w:shd w:val="clear" w:fill="F3F6F9"/>
          </w:tcPr>
          <w:p>
            <w:pPr>
              <w:spacing w:after="0"/>
            </w:pPr>
            <w:r>
              <w:rPr>
                <w:rFonts w:ascii="Calibri" w:hAnsi="Calibri" w:cs="Calibri"/>
                <w:sz w:val="18"/>
              </w:rPr>
              <w:t>20,07 s</w:t>
            </w:r>
          </w:p>
        </w:tc>
      </w:tr>
      <w:tr>
        <w:trPr>
          <w:cantSplit/>
        </w:trPr>
        <w:tc>
          <w:tcPr>
            <w:tcW w:w="4500" w:type="dxa"/>
            <w:vAlign w:val="center"/>
          </w:tcPr>
          <w:p>
            <w:pPr>
              <w:spacing w:after="0"/>
            </w:pPr>
            <w:r>
              <w:rPr>
                <w:rFonts w:ascii="Calibri" w:hAnsi="Calibri" w:cs="Calibri"/>
                <w:sz w:val="18"/>
              </w:rPr>
              <w:t>HA-2 → HA-3</w:t>
            </w:r>
          </w:p>
        </w:tc>
        <w:tc>
          <w:tcPr>
            <w:tcW w:w="4500" w:type="dxa"/>
            <w:vAlign w:val="center"/>
          </w:tcPr>
          <w:p>
            <w:pPr>
              <w:spacing w:after="0"/>
            </w:pPr>
            <w:r>
              <w:rPr>
                <w:rFonts w:ascii="Calibri" w:hAnsi="Calibri" w:cs="Calibri"/>
                <w:sz w:val="18"/>
              </w:rPr>
              <w:t>19,94 s</w:t>
            </w:r>
          </w:p>
        </w:tc>
      </w:tr>
      <w:tr>
        <w:trPr>
          <w:cantSplit/>
        </w:trPr>
        <w:tc>
          <w:tcPr>
            <w:tcW w:w="4500" w:type="dxa"/>
            <w:vAlign w:val="center"/>
            <w:shd w:val="clear" w:fill="F3F6F9"/>
          </w:tcPr>
          <w:p>
            <w:pPr>
              <w:spacing w:after="0"/>
            </w:pPr>
            <w:r>
              <w:rPr>
                <w:rFonts w:ascii="Calibri" w:hAnsi="Calibri" w:cs="Calibri"/>
                <w:sz w:val="18"/>
              </w:rPr>
              <w:t>Toplam yerde bekleme</w:t>
            </w:r>
          </w:p>
        </w:tc>
        <w:tc>
          <w:tcPr>
            <w:tcW w:w="4500" w:type="dxa"/>
            <w:vAlign w:val="center"/>
            <w:shd w:val="clear" w:fill="F3F6F9"/>
          </w:tcPr>
          <w:p>
            <w:pPr>
              <w:spacing w:after="0"/>
            </w:pPr>
            <w:r>
              <w:rPr>
                <w:rFonts w:ascii="Calibri" w:hAnsi="Calibri" w:cs="Calibri"/>
                <w:sz w:val="18"/>
              </w:rPr>
              <w:t>183 s</w:t>
            </w:r>
          </w:p>
        </w:tc>
      </w:tr>
      <w:tr>
        <w:trPr>
          <w:cantSplit/>
        </w:trPr>
        <w:tc>
          <w:tcPr>
            <w:tcW w:w="4500" w:type="dxa"/>
            <w:vAlign w:val="center"/>
          </w:tcPr>
          <w:p>
            <w:pPr>
              <w:spacing w:after="0"/>
            </w:pPr>
            <w:r>
              <w:rPr>
                <w:rFonts w:ascii="Calibri" w:hAnsi="Calibri" w:cs="Calibri"/>
                <w:sz w:val="18"/>
              </w:rPr>
              <w:t>Toplam havada bekleme</w:t>
            </w:r>
          </w:p>
        </w:tc>
        <w:tc>
          <w:tcPr>
            <w:tcW w:w="4500" w:type="dxa"/>
            <w:vAlign w:val="center"/>
          </w:tcPr>
          <w:p>
            <w:pPr>
              <w:spacing w:after="0"/>
            </w:pPr>
            <w:r>
              <w:rPr>
                <w:rFonts w:ascii="Calibri" w:hAnsi="Calibri" w:cs="Calibri"/>
                <w:sz w:val="18"/>
              </w:rPr>
              <w:t>0 s</w:t>
            </w:r>
          </w:p>
        </w:tc>
      </w:tr>
    </w:tbl>
    <w:p>
      <w:pPr/>
    </w:p>
    <w:p>
      <w:pPr/>
      <w:r>
        <w:rPr/>
        <w:t>Video simülasyonun başlatılmasını, mission yüklenmesini, üç kalkışı, seyir ve terminal geçişlerini, hedef varışlarını ve RTL komutlarını kapsar. Uzun uçuş bölümleri 20 kat hızlandırılmış, kritik olaylar normal hızda ve kısa Türkçe altyazılarla gösterilmiştir. Kapanış kartındaki değerler aynı koşunun analiz logundan üretilir.</w:t>
      </w:r>
    </w:p>
    <w:p>
      <w:pPr>
        <w:pStyle w:val="Heading2"/>
        <w:keepNext/>
      </w:pPr>
      <w:r>
        <w:rPr/>
        <w:t>5.6 Optimal çözüm değerlendirmesi</w:t>
      </w:r>
    </w:p>
    <w:p>
      <w:pPr/>
      <w:r>
        <w:rPr/>
        <w:t>Vaka belgesindeki “optimal” ifadesi için kesin bir amaç fonksiyonu verilmemiştir. Bu çalışmada ölçütü havada geçen ilave bekleme süresini en aza indirmek olarak yorumladım. Sakin ve değişken rüzgâr koşularında havada bekleme sıfırdır. Rota süresi farkının büyük bölümü HA-2 ve HA-3'ün yerde farklı zamanlarda kalkmasıyla karşılanır.</w:t>
      </w:r>
    </w:p>
    <w:p>
      <w:pPr/>
      <w:r>
        <w:rPr/>
        <w:t>Sabit rüzgâr senaryosunda toplam 62 s yasal kapı loiteri görülmüştür. Bu, hedef çevresindeki yasak bölgenin dışında ve yalnız hız kontrolünün ulaşılabilirlik penceresini koruyamadığı durumda uygulanır. Dolayısıyla sistem mutlak matematiksel optimum iddiasında bulunmuyor; verilen kontrol araçları içinde yerde beklemeyi önceleyen ve ölçülebilir havada beklemeyi sınırlayan bir çözüm sunuyor.</w:t>
      </w:r>
    </w:p>
    <w:p>
      <w:pPr>
        <w:pStyle w:val="Heading1"/>
        <w:keepNext/>
      </w:pPr>
      <w:r>
        <w:rPr/>
        <w:t>6. Sınırlamalar ve Sonuç</w:t>
      </w:r>
    </w:p>
    <w:p>
      <w:pPr>
        <w:pStyle w:val="Heading2"/>
        <w:keepNext/>
      </w:pPr>
      <w:r>
        <w:rPr/>
        <w:t>6.1 Bilinen sınırlamalar</w:t>
      </w:r>
    </w:p>
    <w:p>
      <w:pPr>
        <w:pStyle w:val="ListBullet"/>
        <w:numPr>
          <w:ilvl w:val="0"/>
          <w:numId w:val="1"/>
        </w:numPr>
      </w:pPr>
      <w:r>
        <w:rPr/>
        <w:t>Bütün agent'lar aynı bilgisayarda çalışıyor. Ayrı donanımlarda saat senkronizasyonu gerekir.</w:t>
      </w:r>
    </w:p>
    <w:p>
      <w:pPr>
        <w:pStyle w:val="ListBullet"/>
        <w:numPr>
          <w:ilvl w:val="0"/>
          <w:numId w:val="1"/>
        </w:numPr>
      </w:pPr>
      <w:r>
        <w:rPr/>
        <w:t>Sağlamlık iddiası test edilen 4–10 m/s değişken rüzgâr ve 0,50°/s yön değişimi zarfıyla sınırlıdır.</w:t>
      </w:r>
    </w:p>
    <w:p>
      <w:pPr>
        <w:pStyle w:val="ListBullet"/>
        <w:numPr>
          <w:ilvl w:val="0"/>
          <w:numId w:val="1"/>
        </w:numPr>
      </w:pPr>
      <w:r>
        <w:rPr/>
        <w:t>Zamanda sınırsız hızla değişen bir rüzgâr için nedensel bir kontrolcünün 20 saniyeyi garanti etmesi mümkün değildir.</w:t>
      </w:r>
    </w:p>
    <w:p>
      <w:pPr>
        <w:pStyle w:val="ListBullet"/>
        <w:numPr>
          <w:ilvl w:val="0"/>
          <w:numId w:val="1"/>
        </w:numPr>
      </w:pPr>
      <w:r>
        <w:rPr>
          <w:rFonts w:ascii="Consolas" w:hAnsi="Consolas"/>
          <w:shd w:val="clear" w:fill="EEF2F6"/>
        </w:rPr>
        <w:t>safety_manager.py</w:t>
      </w:r>
      <w:r>
        <w:rPr/>
        <w:t xml:space="preserve"> içinde uygulamaya özel ayrıntılı failsafe politikası henüz yoktur.</w:t>
      </w:r>
    </w:p>
    <w:p>
      <w:pPr>
        <w:pStyle w:val="ListBullet"/>
        <w:numPr>
          <w:ilvl w:val="0"/>
          <w:numId w:val="1"/>
        </w:numPr>
      </w:pPr>
      <w:r>
        <w:rPr/>
        <w:t>Ağ bölünmesi durumunda iki grubun farklı çıpa üretmesini önleyen bir split-brain protokolü bulunmuyor.</w:t>
      </w:r>
    </w:p>
    <w:p>
      <w:pPr>
        <w:pStyle w:val="ListBullet"/>
        <w:numPr>
          <w:ilvl w:val="0"/>
          <w:numId w:val="1"/>
        </w:numPr>
      </w:pPr>
      <w:r>
        <w:rPr>
          <w:rFonts w:ascii="Consolas" w:hAnsi="Consolas"/>
          <w:shd w:val="clear" w:fill="EEF2F6"/>
        </w:rPr>
        <w:t>MissionEvent.msg</w:t>
      </w:r>
      <w:r>
        <w:rPr/>
        <w:t xml:space="preserve"> tanımlı olmasına rağmen aktif olay kanalı olarak kullanılmıyor.</w:t>
      </w:r>
    </w:p>
    <w:p>
      <w:pPr>
        <w:pStyle w:val="ListBullet"/>
        <w:numPr>
          <w:ilvl w:val="0"/>
          <w:numId w:val="1"/>
        </w:numPr>
      </w:pPr>
      <w:r>
        <w:rPr/>
        <w:t>Görev RTL komutu ve mod doğrulamasıyla tamamlanıyor; iniş beklenmiyor.</w:t>
      </w:r>
    </w:p>
    <w:p>
      <w:pPr>
        <w:pStyle w:val="ListBullet"/>
        <w:numPr>
          <w:ilvl w:val="0"/>
          <w:numId w:val="1"/>
        </w:numPr>
      </w:pPr>
      <w:r>
        <w:rPr/>
        <w:t>Sonuçlar SITL ortamına aittir. Gerçek uçakta hava hızı sensörü, bağlantı gecikmesi ve otopilot ayarları yeniden doğrulanmalıdır.</w:t>
      </w:r>
    </w:p>
    <w:p>
      <w:pPr>
        <w:pStyle w:val="Heading2"/>
        <w:keepNext/>
      </w:pPr>
      <w:r>
        <w:rPr/>
        <w:t>6.2 Sonuç</w:t>
      </w:r>
    </w:p>
    <w:p>
      <w:pPr/>
      <w:r>
        <w:rPr/>
        <w:t>Bu çalışmada üç ArduPlane SITL aracını merkezi bir karar verici olmadan ortak hedefe 20 saniye arayla ulaştıran uçtan uca bir sistem kurdum. AP_DDS telemetrisi araç bazında ayrı domain'lerde tutuldu; araçlar arası koordinasyon ikinci bir ortak domain üzerinden yapıldı. AUTO mission, otomatik arm ve kalkış, hız yönetimi, yasal kapı loiteri ve RTL işlemleri Python ROS 2 agent'ları tarafından yürütüldü.</w:t>
      </w:r>
    </w:p>
    <w:p>
      <w:pPr/>
      <w:r>
        <w:rPr/>
        <w:t>Zamanlama probleminin yalnız hız kontrolüyle çözülemeyeceği görüldü. Büyük farkın yerde gecikmeyle, uçuş sırasındaki küçük hatanın hız kontrolüyle ve kalan erkenliğin yalnız yasal bölgede beklemeyle ele alınması daha kararlı sonuç verdi. Rüzgâr altında en erken varış kadar en geç varış ve kalan kontrol rezervinin de izlenmesi, değişken rüzgâr senaryosundaki son yaklaşma hatasını kapatan temel mimari değişiklik oldu.</w:t>
      </w:r>
    </w:p>
    <w:p>
      <w:pPr/>
      <w:r>
        <w:rPr/>
        <w:t>Doğrulanan koşularda sıra, hedef geçişi ve rota sapması şartları sağlandı. Ardışık varış farkındaki en büyük hata 0,17 s olarak ölçüldü. Son değişken rüzgâr video koşusu 20,07 s ve 19,94 s aralıklarla, sıfır havada beklemeyle tamamlandı.</w:t>
      </w:r>
    </w:p>
    <w:p>
      <w:pPr>
        <w:pStyle w:val="Heading1"/>
        <w:keepNext/>
      </w:pPr>
      <w:r>
        <w:rPr/>
        <w:t>Ek A. Temel Yapılandırma Değerleri</w:t>
      </w:r>
    </w:p>
    <w:tbl>
      <w:tblPr>
        <w:tblStyle w:val="TableGrid"/>
        <w:tblW w:w="0" w:type="auto"/>
        <w:tblLook w:val="04A0" w:firstRow="1" w:lastRow="0" w:firstColumn="0" w:lastColumn="0" w:noHBand="0" w:noVBand="1"/>
      </w:tblPr>
      <w:tblGrid>
        <w:gridCol w:w="3000"/>
        <w:gridCol w:w="3000"/>
        <w:gridCol w:w="3000"/>
      </w:tblGrid>
      <w:tr>
        <w:trPr>
          <w:cantSplit/>
          <w:tblHeader/>
        </w:trPr>
        <w:tc>
          <w:tcPr>
            <w:tcW w:w="3000" w:type="dxa"/>
            <w:vAlign w:val="center"/>
            <w:shd w:val="clear" w:fill="17365D"/>
          </w:tcPr>
          <w:p>
            <w:pPr>
              <w:spacing w:after="0"/>
            </w:pPr>
            <w:r>
              <w:rPr>
                <w:rFonts w:ascii="Calibri" w:hAnsi="Calibri" w:cs="Calibri"/>
                <w:sz w:val="18"/>
                <w:b/>
                <w:color w:val="FFFFFF"/>
              </w:rPr>
              <w:t>Değer</w:t>
            </w:r>
          </w:p>
        </w:tc>
        <w:tc>
          <w:tcPr>
            <w:tcW w:w="3000" w:type="dxa"/>
            <w:vAlign w:val="center"/>
            <w:shd w:val="clear" w:fill="17365D"/>
          </w:tcPr>
          <w:p>
            <w:pPr>
              <w:spacing w:after="0"/>
            </w:pPr>
            <w:r>
              <w:rPr>
                <w:rFonts w:ascii="Calibri" w:hAnsi="Calibri" w:cs="Calibri"/>
                <w:sz w:val="18"/>
                <w:b/>
                <w:color w:val="FFFFFF"/>
              </w:rPr>
              <w:t>Seçim</w:t>
            </w:r>
          </w:p>
        </w:tc>
        <w:tc>
          <w:tcPr>
            <w:tcW w:w="3000" w:type="dxa"/>
            <w:vAlign w:val="center"/>
            <w:shd w:val="clear" w:fill="17365D"/>
          </w:tcPr>
          <w:p>
            <w:pPr>
              <w:spacing w:after="0"/>
            </w:pPr>
            <w:r>
              <w:rPr>
                <w:rFonts w:ascii="Calibri" w:hAnsi="Calibri" w:cs="Calibri"/>
                <w:sz w:val="18"/>
                <w:b/>
                <w:color w:val="FFFFFF"/>
              </w:rPr>
              <w:t>Açıklama</w:t>
            </w:r>
          </w:p>
        </w:tc>
      </w:tr>
      <w:tr>
        <w:trPr>
          <w:cantSplit/>
        </w:trPr>
        <w:tc>
          <w:tcPr>
            <w:tcW w:w="3000" w:type="dxa"/>
            <w:vAlign w:val="center"/>
          </w:tcPr>
          <w:p>
            <w:pPr>
              <w:spacing w:after="0"/>
            </w:pPr>
            <w:r>
              <w:rPr>
                <w:rFonts w:ascii="Calibri" w:hAnsi="Calibri" w:cs="Calibri"/>
                <w:sz w:val="18"/>
              </w:rPr>
              <w:t>Seyir irtifası</w:t>
            </w:r>
          </w:p>
        </w:tc>
        <w:tc>
          <w:tcPr>
            <w:tcW w:w="3000" w:type="dxa"/>
            <w:vAlign w:val="center"/>
          </w:tcPr>
          <w:p>
            <w:pPr>
              <w:spacing w:after="0"/>
            </w:pPr>
            <w:r>
              <w:rPr>
                <w:rFonts w:ascii="Calibri" w:hAnsi="Calibri" w:cs="Calibri"/>
                <w:sz w:val="18"/>
              </w:rPr>
              <w:t>400 m MSL</w:t>
            </w:r>
          </w:p>
        </w:tc>
        <w:tc>
          <w:tcPr>
            <w:tcW w:w="3000" w:type="dxa"/>
            <w:vAlign w:val="center"/>
          </w:tcPr>
          <w:p>
            <w:pPr>
              <w:spacing w:after="0"/>
            </w:pPr>
            <w:r>
              <w:rPr>
                <w:rFonts w:ascii="Calibri" w:hAnsi="Calibri" w:cs="Calibri"/>
                <w:sz w:val="18"/>
              </w:rPr>
              <w:t>Vaka şartı</w:t>
            </w:r>
          </w:p>
        </w:tc>
      </w:tr>
      <w:tr>
        <w:trPr>
          <w:cantSplit/>
        </w:trPr>
        <w:tc>
          <w:tcPr>
            <w:tcW w:w="3000" w:type="dxa"/>
            <w:vAlign w:val="center"/>
            <w:shd w:val="clear" w:fill="F3F6F9"/>
          </w:tcPr>
          <w:p>
            <w:pPr>
              <w:spacing w:after="0"/>
            </w:pPr>
            <w:r>
              <w:rPr>
                <w:rFonts w:ascii="Calibri" w:hAnsi="Calibri" w:cs="Calibri"/>
                <w:sz w:val="18"/>
              </w:rPr>
              <w:t>Kalkış mission irtifası</w:t>
            </w:r>
          </w:p>
        </w:tc>
        <w:tc>
          <w:tcPr>
            <w:tcW w:w="3000" w:type="dxa"/>
            <w:vAlign w:val="center"/>
            <w:shd w:val="clear" w:fill="F3F6F9"/>
          </w:tcPr>
          <w:p>
            <w:pPr>
              <w:spacing w:after="0"/>
            </w:pPr>
            <w:r>
              <w:rPr>
                <w:rFonts w:ascii="Calibri" w:hAnsi="Calibri" w:cs="Calibri"/>
                <w:sz w:val="18"/>
              </w:rPr>
              <w:t>100 m MSL</w:t>
            </w:r>
          </w:p>
        </w:tc>
        <w:tc>
          <w:tcPr>
            <w:tcW w:w="3000" w:type="dxa"/>
            <w:vAlign w:val="center"/>
            <w:shd w:val="clear" w:fill="F3F6F9"/>
          </w:tcPr>
          <w:p>
            <w:pPr>
              <w:spacing w:after="0"/>
            </w:pPr>
            <w:r>
              <w:rPr>
                <w:rFonts w:ascii="Calibri" w:hAnsi="Calibri" w:cs="Calibri"/>
                <w:sz w:val="18"/>
              </w:rPr>
              <w:t>İlk tırmanış öğesi</w:t>
            </w:r>
          </w:p>
        </w:tc>
      </w:tr>
      <w:tr>
        <w:trPr>
          <w:cantSplit/>
        </w:trPr>
        <w:tc>
          <w:tcPr>
            <w:tcW w:w="3000" w:type="dxa"/>
            <w:vAlign w:val="center"/>
          </w:tcPr>
          <w:p>
            <w:pPr>
              <w:spacing w:after="0"/>
            </w:pPr>
            <w:r>
              <w:rPr>
                <w:rFonts w:ascii="Calibri" w:hAnsi="Calibri" w:cs="Calibri"/>
                <w:sz w:val="18"/>
              </w:rPr>
              <w:t>Waypoint kabul yarıçapı</w:t>
            </w:r>
          </w:p>
        </w:tc>
        <w:tc>
          <w:tcPr>
            <w:tcW w:w="3000" w:type="dxa"/>
            <w:vAlign w:val="center"/>
          </w:tcPr>
          <w:p>
            <w:pPr>
              <w:spacing w:after="0"/>
            </w:pPr>
            <w:r>
              <w:rPr>
                <w:rFonts w:ascii="Calibri" w:hAnsi="Calibri" w:cs="Calibri"/>
                <w:sz w:val="18"/>
              </w:rPr>
              <w:t>120 m</w:t>
            </w:r>
          </w:p>
        </w:tc>
        <w:tc>
          <w:tcPr>
            <w:tcW w:w="3000" w:type="dxa"/>
            <w:vAlign w:val="center"/>
          </w:tcPr>
          <w:p>
            <w:pPr>
              <w:spacing w:after="0"/>
            </w:pPr>
            <w:r>
              <w:rPr>
                <w:rFonts w:ascii="Calibri" w:hAnsi="Calibri" w:cs="Calibri"/>
                <w:sz w:val="18"/>
              </w:rPr>
              <w:t>400 m üst sınırın altında</w:t>
            </w:r>
          </w:p>
        </w:tc>
      </w:tr>
      <w:tr>
        <w:trPr>
          <w:cantSplit/>
        </w:trPr>
        <w:tc>
          <w:tcPr>
            <w:tcW w:w="3000" w:type="dxa"/>
            <w:vAlign w:val="center"/>
            <w:shd w:val="clear" w:fill="F3F6F9"/>
          </w:tcPr>
          <w:p>
            <w:pPr>
              <w:spacing w:after="0"/>
            </w:pPr>
            <w:r>
              <w:rPr>
                <w:rFonts w:ascii="Calibri" w:hAnsi="Calibri" w:cs="Calibri"/>
                <w:sz w:val="18"/>
              </w:rPr>
              <w:t>Hedef yarıçapı</w:t>
            </w:r>
          </w:p>
        </w:tc>
        <w:tc>
          <w:tcPr>
            <w:tcW w:w="3000" w:type="dxa"/>
            <w:vAlign w:val="center"/>
            <w:shd w:val="clear" w:fill="F3F6F9"/>
          </w:tcPr>
          <w:p>
            <w:pPr>
              <w:spacing w:after="0"/>
            </w:pPr>
            <w:r>
              <w:rPr>
                <w:rFonts w:ascii="Calibri" w:hAnsi="Calibri" w:cs="Calibri"/>
                <w:sz w:val="18"/>
              </w:rPr>
              <w:t>5 m</w:t>
            </w:r>
          </w:p>
        </w:tc>
        <w:tc>
          <w:tcPr>
            <w:tcW w:w="3000" w:type="dxa"/>
            <w:vAlign w:val="center"/>
            <w:shd w:val="clear" w:fill="F3F6F9"/>
          </w:tcPr>
          <w:p>
            <w:pPr>
              <w:spacing w:after="0"/>
            </w:pPr>
            <w:r>
              <w:rPr>
                <w:rFonts w:ascii="Calibri" w:hAnsi="Calibri" w:cs="Calibri"/>
                <w:sz w:val="18"/>
              </w:rPr>
              <w:t>Varış kabulü</w:t>
            </w:r>
          </w:p>
        </w:tc>
      </w:tr>
      <w:tr>
        <w:trPr>
          <w:cantSplit/>
        </w:trPr>
        <w:tc>
          <w:tcPr>
            <w:tcW w:w="3000" w:type="dxa"/>
            <w:vAlign w:val="center"/>
          </w:tcPr>
          <w:p>
            <w:pPr>
              <w:spacing w:after="0"/>
            </w:pPr>
            <w:r>
              <w:rPr>
                <w:rFonts w:ascii="Calibri" w:hAnsi="Calibri" w:cs="Calibri"/>
                <w:sz w:val="18"/>
              </w:rPr>
              <w:t>Terminal loiter yasağı</w:t>
            </w:r>
          </w:p>
        </w:tc>
        <w:tc>
          <w:tcPr>
            <w:tcW w:w="3000" w:type="dxa"/>
            <w:vAlign w:val="center"/>
          </w:tcPr>
          <w:p>
            <w:pPr>
              <w:spacing w:after="0"/>
            </w:pPr>
            <w:r>
              <w:rPr>
                <w:rFonts w:ascii="Calibri" w:hAnsi="Calibri" w:cs="Calibri"/>
                <w:sz w:val="18"/>
              </w:rPr>
              <w:t>2000 m</w:t>
            </w:r>
          </w:p>
        </w:tc>
        <w:tc>
          <w:tcPr>
            <w:tcW w:w="3000" w:type="dxa"/>
            <w:vAlign w:val="center"/>
          </w:tcPr>
          <w:p>
            <w:pPr>
              <w:spacing w:after="0"/>
            </w:pPr>
            <w:r>
              <w:rPr>
                <w:rFonts w:ascii="Calibri" w:hAnsi="Calibri" w:cs="Calibri"/>
                <w:sz w:val="18"/>
              </w:rPr>
              <w:t>Hedef merkezli</w:t>
            </w:r>
          </w:p>
        </w:tc>
      </w:tr>
      <w:tr>
        <w:trPr>
          <w:cantSplit/>
        </w:trPr>
        <w:tc>
          <w:tcPr>
            <w:tcW w:w="3000" w:type="dxa"/>
            <w:vAlign w:val="center"/>
            <w:shd w:val="clear" w:fill="F3F6F9"/>
          </w:tcPr>
          <w:p>
            <w:pPr>
              <w:spacing w:after="0"/>
            </w:pPr>
            <w:r>
              <w:rPr>
                <w:rFonts w:ascii="Calibri" w:hAnsi="Calibri" w:cs="Calibri"/>
                <w:sz w:val="18"/>
              </w:rPr>
              <w:t>Nominal hava hızı</w:t>
            </w:r>
          </w:p>
        </w:tc>
        <w:tc>
          <w:tcPr>
            <w:tcW w:w="3000" w:type="dxa"/>
            <w:vAlign w:val="center"/>
            <w:shd w:val="clear" w:fill="F3F6F9"/>
          </w:tcPr>
          <w:p>
            <w:pPr>
              <w:spacing w:after="0"/>
            </w:pPr>
            <w:r>
              <w:rPr>
                <w:rFonts w:ascii="Calibri" w:hAnsi="Calibri" w:cs="Calibri"/>
                <w:sz w:val="18"/>
              </w:rPr>
              <w:t>22,9 m/s</w:t>
            </w:r>
          </w:p>
        </w:tc>
        <w:tc>
          <w:tcPr>
            <w:tcW w:w="3000" w:type="dxa"/>
            <w:vAlign w:val="center"/>
            <w:shd w:val="clear" w:fill="F3F6F9"/>
          </w:tcPr>
          <w:p>
            <w:pPr>
              <w:spacing w:after="0"/>
            </w:pPr>
            <w:r>
              <w:rPr>
                <w:rFonts w:ascii="Calibri" w:hAnsi="Calibri" w:cs="Calibri"/>
                <w:sz w:val="18"/>
              </w:rPr>
              <w:t>Rüzgârsız seyir</w:t>
            </w:r>
          </w:p>
        </w:tc>
      </w:tr>
      <w:tr>
        <w:trPr>
          <w:cantSplit/>
        </w:trPr>
        <w:tc>
          <w:tcPr>
            <w:tcW w:w="3000" w:type="dxa"/>
            <w:vAlign w:val="center"/>
          </w:tcPr>
          <w:p>
            <w:pPr>
              <w:spacing w:after="0"/>
            </w:pPr>
            <w:r>
              <w:rPr>
                <w:rFonts w:ascii="Calibri" w:hAnsi="Calibri" w:cs="Calibri"/>
                <w:sz w:val="18"/>
              </w:rPr>
              <w:t>Asgari / azami hava hızı</w:t>
            </w:r>
          </w:p>
        </w:tc>
        <w:tc>
          <w:tcPr>
            <w:tcW w:w="3000" w:type="dxa"/>
            <w:vAlign w:val="center"/>
          </w:tcPr>
          <w:p>
            <w:pPr>
              <w:spacing w:after="0"/>
            </w:pPr>
            <w:r>
              <w:rPr>
                <w:rFonts w:ascii="Calibri" w:hAnsi="Calibri" w:cs="Calibri"/>
                <w:sz w:val="18"/>
              </w:rPr>
              <w:t>13 / 28 m/s</w:t>
            </w:r>
          </w:p>
        </w:tc>
        <w:tc>
          <w:tcPr>
            <w:tcW w:w="3000" w:type="dxa"/>
            <w:vAlign w:val="center"/>
          </w:tcPr>
          <w:p>
            <w:pPr>
              <w:spacing w:after="0"/>
            </w:pPr>
            <w:r>
              <w:rPr>
                <w:rFonts w:ascii="Calibri" w:hAnsi="Calibri" w:cs="Calibri"/>
                <w:sz w:val="18"/>
              </w:rPr>
              <w:t>Kontrol doygunluğu</w:t>
            </w:r>
          </w:p>
        </w:tc>
      </w:tr>
      <w:tr>
        <w:trPr>
          <w:cantSplit/>
        </w:trPr>
        <w:tc>
          <w:tcPr>
            <w:tcW w:w="3000" w:type="dxa"/>
            <w:vAlign w:val="center"/>
            <w:shd w:val="clear" w:fill="F3F6F9"/>
          </w:tcPr>
          <w:p>
            <w:pPr>
              <w:spacing w:after="0"/>
            </w:pPr>
            <w:r>
              <w:rPr>
                <w:rFonts w:ascii="Calibri" w:hAnsi="Calibri" w:cs="Calibri"/>
                <w:sz w:val="18"/>
              </w:rPr>
              <w:t>Hız değişim sınırı</w:t>
            </w:r>
          </w:p>
        </w:tc>
        <w:tc>
          <w:tcPr>
            <w:tcW w:w="3000" w:type="dxa"/>
            <w:vAlign w:val="center"/>
            <w:shd w:val="clear" w:fill="F3F6F9"/>
          </w:tcPr>
          <w:p>
            <w:pPr>
              <w:spacing w:after="0"/>
            </w:pPr>
            <w:r>
              <w:rPr>
                <w:rFonts w:ascii="Calibri" w:hAnsi="Calibri" w:cs="Calibri"/>
                <w:sz w:val="18"/>
              </w:rPr>
              <w:t>1,5 m/s²</w:t>
            </w:r>
          </w:p>
        </w:tc>
        <w:tc>
          <w:tcPr>
            <w:tcW w:w="3000" w:type="dxa"/>
            <w:vAlign w:val="center"/>
            <w:shd w:val="clear" w:fill="F3F6F9"/>
          </w:tcPr>
          <w:p>
            <w:pPr>
              <w:spacing w:after="0"/>
            </w:pPr>
            <w:r>
              <w:rPr>
                <w:rFonts w:ascii="Calibri" w:hAnsi="Calibri" w:cs="Calibri"/>
                <w:sz w:val="18"/>
              </w:rPr>
              <w:t>Komut rampası</w:t>
            </w:r>
          </w:p>
        </w:tc>
      </w:tr>
      <w:tr>
        <w:trPr>
          <w:cantSplit/>
        </w:trPr>
        <w:tc>
          <w:tcPr>
            <w:tcW w:w="3000" w:type="dxa"/>
            <w:vAlign w:val="center"/>
          </w:tcPr>
          <w:p>
            <w:pPr>
              <w:spacing w:after="0"/>
            </w:pPr>
            <w:r>
              <w:rPr>
                <w:rFonts w:ascii="Calibri" w:hAnsi="Calibri" w:cs="Calibri"/>
                <w:sz w:val="18"/>
              </w:rPr>
              <w:t>Zaman ölü bandı</w:t>
            </w:r>
          </w:p>
        </w:tc>
        <w:tc>
          <w:tcPr>
            <w:tcW w:w="3000" w:type="dxa"/>
            <w:vAlign w:val="center"/>
          </w:tcPr>
          <w:p>
            <w:pPr>
              <w:spacing w:after="0"/>
            </w:pPr>
            <w:r>
              <w:rPr>
                <w:rFonts w:ascii="Calibri" w:hAnsi="Calibri" w:cs="Calibri"/>
                <w:sz w:val="18"/>
              </w:rPr>
              <w:t>0,5 s</w:t>
            </w:r>
          </w:p>
        </w:tc>
        <w:tc>
          <w:tcPr>
            <w:tcW w:w="3000" w:type="dxa"/>
            <w:vAlign w:val="center"/>
          </w:tcPr>
          <w:p>
            <w:pPr>
              <w:spacing w:after="0"/>
            </w:pPr>
            <w:r>
              <w:rPr>
                <w:rFonts w:ascii="Calibri" w:hAnsi="Calibri" w:cs="Calibri"/>
                <w:sz w:val="18"/>
              </w:rPr>
              <w:t>Gereksiz hız değişimini önler</w:t>
            </w:r>
          </w:p>
        </w:tc>
      </w:tr>
      <w:tr>
        <w:trPr>
          <w:cantSplit/>
        </w:trPr>
        <w:tc>
          <w:tcPr>
            <w:tcW w:w="3000" w:type="dxa"/>
            <w:vAlign w:val="center"/>
            <w:shd w:val="clear" w:fill="F3F6F9"/>
          </w:tcPr>
          <w:p>
            <w:pPr>
              <w:spacing w:after="0"/>
            </w:pPr>
            <w:r>
              <w:rPr>
                <w:rFonts w:ascii="Calibri" w:hAnsi="Calibri" w:cs="Calibri"/>
                <w:sz w:val="18"/>
              </w:rPr>
              <w:t>Durum yayını</w:t>
            </w:r>
          </w:p>
        </w:tc>
        <w:tc>
          <w:tcPr>
            <w:tcW w:w="3000" w:type="dxa"/>
            <w:vAlign w:val="center"/>
            <w:shd w:val="clear" w:fill="F3F6F9"/>
          </w:tcPr>
          <w:p>
            <w:pPr>
              <w:spacing w:after="0"/>
            </w:pPr>
            <w:r>
              <w:rPr>
                <w:rFonts w:ascii="Calibri" w:hAnsi="Calibri" w:cs="Calibri"/>
                <w:sz w:val="18"/>
              </w:rPr>
              <w:t>5 Hz</w:t>
            </w:r>
          </w:p>
        </w:tc>
        <w:tc>
          <w:tcPr>
            <w:tcW w:w="3000" w:type="dxa"/>
            <w:vAlign w:val="center"/>
            <w:shd w:val="clear" w:fill="F3F6F9"/>
          </w:tcPr>
          <w:p>
            <w:pPr>
              <w:spacing w:after="0"/>
            </w:pPr>
            <w:r>
              <w:rPr>
                <w:rFonts w:ascii="Calibri" w:hAnsi="Calibri" w:cs="Calibri"/>
                <w:sz w:val="18"/>
              </w:rPr>
              <w:t>Koordinasyon mesajı</w:t>
            </w:r>
          </w:p>
        </w:tc>
      </w:tr>
      <w:tr>
        <w:trPr>
          <w:cantSplit/>
        </w:trPr>
        <w:tc>
          <w:tcPr>
            <w:tcW w:w="3000" w:type="dxa"/>
            <w:vAlign w:val="center"/>
          </w:tcPr>
          <w:p>
            <w:pPr>
              <w:spacing w:after="0"/>
            </w:pPr>
            <w:r>
              <w:rPr>
                <w:rFonts w:ascii="Calibri" w:hAnsi="Calibri" w:cs="Calibri"/>
                <w:sz w:val="18"/>
              </w:rPr>
              <w:t>Peer eski / kayıp</w:t>
            </w:r>
          </w:p>
        </w:tc>
        <w:tc>
          <w:tcPr>
            <w:tcW w:w="3000" w:type="dxa"/>
            <w:vAlign w:val="center"/>
          </w:tcPr>
          <w:p>
            <w:pPr>
              <w:spacing w:after="0"/>
            </w:pPr>
            <w:r>
              <w:rPr>
                <w:rFonts w:ascii="Calibri" w:hAnsi="Calibri" w:cs="Calibri"/>
                <w:sz w:val="18"/>
              </w:rPr>
              <w:t>2 / 5 s</w:t>
            </w:r>
          </w:p>
        </w:tc>
        <w:tc>
          <w:tcPr>
            <w:tcW w:w="3000" w:type="dxa"/>
            <w:vAlign w:val="center"/>
          </w:tcPr>
          <w:p>
            <w:pPr>
              <w:spacing w:after="0"/>
            </w:pPr>
            <w:r>
              <w:rPr>
                <w:rFonts w:ascii="Calibri" w:hAnsi="Calibri" w:cs="Calibri"/>
                <w:sz w:val="18"/>
              </w:rPr>
              <w:t>Mesaj tazeliği</w:t>
            </w:r>
          </w:p>
        </w:tc>
      </w:tr>
      <w:tr>
        <w:trPr>
          <w:cantSplit/>
        </w:trPr>
        <w:tc>
          <w:tcPr>
            <w:tcW w:w="3000" w:type="dxa"/>
            <w:vAlign w:val="center"/>
            <w:shd w:val="clear" w:fill="F3F6F9"/>
          </w:tcPr>
          <w:p>
            <w:pPr>
              <w:spacing w:after="0"/>
            </w:pPr>
            <w:r>
              <w:rPr>
                <w:rFonts w:ascii="Calibri" w:hAnsi="Calibri" w:cs="Calibri"/>
                <w:sz w:val="18"/>
              </w:rPr>
              <w:t>Rüzgâr filtresi</w:t>
            </w:r>
          </w:p>
        </w:tc>
        <w:tc>
          <w:tcPr>
            <w:tcW w:w="3000" w:type="dxa"/>
            <w:vAlign w:val="center"/>
            <w:shd w:val="clear" w:fill="F3F6F9"/>
          </w:tcPr>
          <w:p>
            <w:pPr>
              <w:spacing w:after="0"/>
            </w:pPr>
            <w:r>
              <w:rPr>
                <w:rFonts w:ascii="Calibri" w:hAnsi="Calibri" w:cs="Calibri"/>
                <w:sz w:val="18"/>
              </w:rPr>
              <w:t>2,5 s</w:t>
            </w:r>
          </w:p>
        </w:tc>
        <w:tc>
          <w:tcPr>
            <w:tcW w:w="3000" w:type="dxa"/>
            <w:vAlign w:val="center"/>
            <w:shd w:val="clear" w:fill="F3F6F9"/>
          </w:tcPr>
          <w:p>
            <w:pPr>
              <w:spacing w:after="0"/>
            </w:pPr>
            <w:r>
              <w:rPr>
                <w:rFonts w:ascii="Calibri" w:hAnsi="Calibri" w:cs="Calibri"/>
                <w:sz w:val="18"/>
              </w:rPr>
              <w:t>EMA zaman sabiti</w:t>
            </w:r>
          </w:p>
        </w:tc>
      </w:tr>
      <w:tr>
        <w:trPr>
          <w:cantSplit/>
        </w:trPr>
        <w:tc>
          <w:tcPr>
            <w:tcW w:w="3000" w:type="dxa"/>
            <w:vAlign w:val="center"/>
          </w:tcPr>
          <w:p>
            <w:pPr>
              <w:spacing w:after="0"/>
            </w:pPr>
            <w:r>
              <w:rPr>
                <w:rFonts w:ascii="Calibri" w:hAnsi="Calibri" w:cs="Calibri"/>
                <w:sz w:val="18"/>
              </w:rPr>
              <w:t>Rüzgâr oturma süresi</w:t>
            </w:r>
          </w:p>
        </w:tc>
        <w:tc>
          <w:tcPr>
            <w:tcW w:w="3000" w:type="dxa"/>
            <w:vAlign w:val="center"/>
          </w:tcPr>
          <w:p>
            <w:pPr>
              <w:spacing w:after="0"/>
            </w:pPr>
            <w:r>
              <w:rPr>
                <w:rFonts w:ascii="Calibri" w:hAnsi="Calibri" w:cs="Calibri"/>
                <w:sz w:val="18"/>
              </w:rPr>
              <w:t>7,5 s</w:t>
            </w:r>
          </w:p>
        </w:tc>
        <w:tc>
          <w:tcPr>
            <w:tcW w:w="3000" w:type="dxa"/>
            <w:vAlign w:val="center"/>
          </w:tcPr>
          <w:p>
            <w:pPr>
              <w:spacing w:after="0"/>
            </w:pPr>
            <w:r>
              <w:rPr>
                <w:rFonts w:ascii="Calibri" w:hAnsi="Calibri" w:cs="Calibri"/>
                <w:sz w:val="18"/>
              </w:rPr>
              <w:t>Geçerlilik eşiği</w:t>
            </w:r>
          </w:p>
        </w:tc>
      </w:tr>
      <w:tr>
        <w:trPr>
          <w:cantSplit/>
        </w:trPr>
        <w:tc>
          <w:tcPr>
            <w:tcW w:w="3000" w:type="dxa"/>
            <w:vAlign w:val="center"/>
            <w:shd w:val="clear" w:fill="F3F6F9"/>
          </w:tcPr>
          <w:p>
            <w:pPr>
              <w:spacing w:after="0"/>
            </w:pPr>
            <w:r>
              <w:rPr>
                <w:rFonts w:ascii="Calibri" w:hAnsi="Calibri" w:cs="Calibri"/>
                <w:sz w:val="18"/>
              </w:rPr>
              <w:t>Loiter yarıçapı</w:t>
            </w:r>
          </w:p>
        </w:tc>
        <w:tc>
          <w:tcPr>
            <w:tcW w:w="3000" w:type="dxa"/>
            <w:vAlign w:val="center"/>
            <w:shd w:val="clear" w:fill="F3F6F9"/>
          </w:tcPr>
          <w:p>
            <w:pPr>
              <w:spacing w:after="0"/>
            </w:pPr>
            <w:r>
              <w:rPr>
                <w:rFonts w:ascii="Calibri" w:hAnsi="Calibri" w:cs="Calibri"/>
                <w:sz w:val="18"/>
              </w:rPr>
              <w:t>80 m</w:t>
            </w:r>
          </w:p>
        </w:tc>
        <w:tc>
          <w:tcPr>
            <w:tcW w:w="3000" w:type="dxa"/>
            <w:vAlign w:val="center"/>
            <w:shd w:val="clear" w:fill="F3F6F9"/>
          </w:tcPr>
          <w:p>
            <w:pPr>
              <w:spacing w:after="0"/>
            </w:pPr>
            <w:r>
              <w:rPr>
                <w:rFonts w:ascii="Calibri" w:hAnsi="Calibri" w:cs="Calibri"/>
                <w:sz w:val="18"/>
              </w:rPr>
              <w:t>ArduPlane `WP_LOITER_RAD`</w:t>
            </w:r>
          </w:p>
        </w:tc>
      </w:tr>
    </w:tbl>
    <w:p>
      <w:pPr/>
    </w:p>
    <w:p>
      <w:pPr>
        <w:pStyle w:val="Heading1"/>
        <w:keepNext/>
      </w:pPr>
      <w:r>
        <w:rPr/>
        <w:t>Ek B. Çalıştırma ve Doğrulama Komutları</w:t>
      </w:r>
    </w:p>
    <w:p>
      <w:pPr>
        <w:pStyle w:val="Code"/>
      </w:pPr>
      <w:r>
        <w:rPr>
          <w:rFonts w:ascii="Consolas" w:hAnsi="Consolas"/>
          <w:shd w:val="clear" w:fill="EEF2F6"/>
          <w:sz w:val="17"/>
          <w:szCs w:val="17"/>
        </w:rPr>
        <w:t># çalışma alanını derle</w:t>
      </w:r>
      <w:r>
        <w:br/>
      </w:r>
      <w:r>
        <w:rPr>
          <w:rFonts w:ascii="Consolas" w:hAnsi="Consolas"/>
          <w:shd w:val="clear" w:fill="EEF2F6"/>
          <w:sz w:val="17"/>
          <w:szCs w:val="17"/>
        </w:rPr>
        <w:t>cd ros2_ws</w:t>
      </w:r>
      <w:r>
        <w:br/>
      </w:r>
      <w:r>
        <w:rPr>
          <w:rFonts w:ascii="Consolas" w:hAnsi="Consolas"/>
          <w:shd w:val="clear" w:fill="EEF2F6"/>
          <w:sz w:val="17"/>
          <w:szCs w:val="17"/>
        </w:rPr>
        <w:t>colcon build</w:t>
      </w:r>
      <w:r>
        <w:br/>
      </w:r>
      <w:r>
        <w:rPr>
          <w:rFonts w:ascii="Consolas" w:hAnsi="Consolas"/>
          <w:shd w:val="clear" w:fill="EEF2F6"/>
          <w:sz w:val="17"/>
          <w:szCs w:val="17"/>
        </w:rPr>
        <w:t xml:space="preserve"> </w:t>
      </w:r>
      <w:r>
        <w:br/>
      </w:r>
      <w:r>
        <w:rPr>
          <w:rFonts w:ascii="Consolas" w:hAnsi="Consolas"/>
          <w:shd w:val="clear" w:fill="EEF2F6"/>
          <w:sz w:val="17"/>
          <w:szCs w:val="17"/>
        </w:rPr>
        <w:t># sakin, sabit ve değişken rüzgâr</w:t>
      </w:r>
      <w:r>
        <w:br/>
      </w:r>
      <w:r>
        <w:rPr>
          <w:rFonts w:ascii="Consolas" w:hAnsi="Consolas"/>
          <w:shd w:val="clear" w:fill="EEF2F6"/>
          <w:sz w:val="17"/>
          <w:szCs w:val="17"/>
        </w:rPr>
        <w:t>./run.sh calm</w:t>
      </w:r>
      <w:r>
        <w:br/>
      </w:r>
      <w:r>
        <w:rPr>
          <w:rFonts w:ascii="Consolas" w:hAnsi="Consolas"/>
          <w:shd w:val="clear" w:fill="EEF2F6"/>
          <w:sz w:val="17"/>
          <w:szCs w:val="17"/>
        </w:rPr>
        <w:t>./run.sh steady</w:t>
      </w:r>
      <w:r>
        <w:br/>
      </w:r>
      <w:r>
        <w:rPr>
          <w:rFonts w:ascii="Consolas" w:hAnsi="Consolas"/>
          <w:shd w:val="clear" w:fill="EEF2F6"/>
          <w:sz w:val="17"/>
          <w:szCs w:val="17"/>
        </w:rPr>
        <w:t>./run.sh variable</w:t>
      </w:r>
      <w:r>
        <w:br/>
      </w:r>
      <w:r>
        <w:rPr>
          <w:rFonts w:ascii="Consolas" w:hAnsi="Consolas"/>
          <w:shd w:val="clear" w:fill="EEF2F6"/>
          <w:sz w:val="17"/>
          <w:szCs w:val="17"/>
        </w:rPr>
        <w:t xml:space="preserve"> </w:t>
      </w:r>
      <w:r>
        <w:br/>
      </w:r>
      <w:r>
        <w:rPr>
          <w:rFonts w:ascii="Consolas" w:hAnsi="Consolas"/>
          <w:shd w:val="clear" w:fill="EEF2F6"/>
          <w:sz w:val="17"/>
          <w:szCs w:val="17"/>
        </w:rPr>
        <w:t># bütün ana senaryolar</w:t>
      </w:r>
      <w:r>
        <w:br/>
      </w:r>
      <w:r>
        <w:rPr>
          <w:rFonts w:ascii="Consolas" w:hAnsi="Consolas"/>
          <w:shd w:val="clear" w:fill="EEF2F6"/>
          <w:sz w:val="17"/>
          <w:szCs w:val="17"/>
        </w:rPr>
        <w:t>./run.sh all</w:t>
      </w:r>
      <w:r>
        <w:br/>
      </w:r>
      <w:r>
        <w:rPr>
          <w:rFonts w:ascii="Consolas" w:hAnsi="Consolas"/>
          <w:shd w:val="clear" w:fill="EEF2F6"/>
          <w:sz w:val="17"/>
          <w:szCs w:val="17"/>
        </w:rPr>
        <w:t xml:space="preserve"> </w:t>
      </w:r>
      <w:r>
        <w:br/>
      </w:r>
      <w:r>
        <w:rPr>
          <w:rFonts w:ascii="Consolas" w:hAnsi="Consolas"/>
          <w:shd w:val="clear" w:fill="EEF2F6"/>
          <w:sz w:val="17"/>
          <w:szCs w:val="17"/>
        </w:rPr>
        <w:t># birim testler</w:t>
      </w:r>
      <w:r>
        <w:br/>
      </w:r>
      <w:r>
        <w:rPr>
          <w:rFonts w:ascii="Consolas" w:hAnsi="Consolas"/>
          <w:shd w:val="clear" w:fill="EEF2F6"/>
          <w:sz w:val="17"/>
          <w:szCs w:val="17"/>
        </w:rPr>
        <w:t>python3 -m pytest tests/unit -q</w:t>
      </w:r>
      <w:r>
        <w:br/>
      </w:r>
      <w:r>
        <w:rPr>
          <w:rFonts w:ascii="Consolas" w:hAnsi="Consolas"/>
          <w:shd w:val="clear" w:fill="EEF2F6"/>
          <w:sz w:val="17"/>
          <w:szCs w:val="17"/>
        </w:rPr>
        <w:t xml:space="preserve"> </w:t>
      </w:r>
      <w:r>
        <w:br/>
      </w:r>
      <w:r>
        <w:rPr>
          <w:rFonts w:ascii="Consolas" w:hAnsi="Consolas"/>
          <w:shd w:val="clear" w:fill="EEF2F6"/>
          <w:sz w:val="17"/>
          <w:szCs w:val="17"/>
        </w:rPr>
        <w:t># mevcut koşuyu analiz et</w:t>
      </w:r>
      <w:r>
        <w:br/>
      </w:r>
      <w:r>
        <w:rPr>
          <w:rFonts w:ascii="Consolas" w:hAnsi="Consolas"/>
          <w:shd w:val="clear" w:fill="EEF2F6"/>
          <w:sz w:val="17"/>
          <w:szCs w:val="17"/>
        </w:rPr>
        <w:t>python3 scripts/analyze_run.py --log logs/run_YYYYMMDD_HHMMSS/agents.log</w:t>
      </w:r>
    </w:p>
    <w:p>
      <w:pPr>
        <w:pStyle w:val="Heading1"/>
        <w:keepNext/>
      </w:pPr>
      <w:r>
        <w:rPr/>
        <w:t>Ek C. Kaynaklar</w:t>
      </w:r>
    </w:p>
    <w:p>
      <w:pPr>
        <w:pStyle w:val="ListNumber"/>
        <w:numPr>
          <w:ilvl w:val="0"/>
          <w:numId w:val="2"/>
        </w:numPr>
      </w:pPr>
      <w:r>
        <w:rPr/>
        <w:t xml:space="preserve">BAYKAR OASY Vaka Çalışması, </w:t>
      </w:r>
      <w:r>
        <w:rPr>
          <w:rFonts w:ascii="Consolas" w:hAnsi="Consolas"/>
          <w:shd w:val="clear" w:fill="EEF2F6"/>
        </w:rPr>
        <w:t>OASY_Vaka_2026_07_23_R0.pdf</w:t>
      </w:r>
      <w:r>
        <w:rPr/>
        <w:t>.</w:t>
      </w:r>
    </w:p>
    <w:p>
      <w:pPr>
        <w:pStyle w:val="ListNumber"/>
        <w:numPr>
          <w:ilvl w:val="0"/>
          <w:numId w:val="2"/>
        </w:numPr>
      </w:pPr>
      <w:r>
        <w:rPr/>
        <w:t xml:space="preserve">ArduPilot kaynak deposu, Plane 4.6.3 etiketi, </w:t>
      </w:r>
      <w:r>
        <w:rPr>
          <w:color w:val="1D4ED8"/>
        </w:rPr>
        <w:t>https://github.com/ArduPilot/ardupilot/tree/Plane-4.6.3</w:t>
      </w:r>
    </w:p>
    <w:p>
      <w:pPr>
        <w:pStyle w:val="ListNumber"/>
        <w:numPr>
          <w:ilvl w:val="0"/>
          <w:numId w:val="2"/>
        </w:numPr>
      </w:pPr>
      <w:r>
        <w:rPr/>
        <w:t xml:space="preserve">ArduPilot Plane 4.6.3 sürüm kaydı, </w:t>
      </w:r>
      <w:r>
        <w:rPr>
          <w:color w:val="1D4ED8"/>
        </w:rPr>
        <w:t>https://github.com/ArduPilot/ardupilot/releases/tag/Plane-4.6.3</w:t>
      </w:r>
    </w:p>
    <w:p>
      <w:pPr>
        <w:pStyle w:val="ListNumber"/>
        <w:numPr>
          <w:ilvl w:val="0"/>
          <w:numId w:val="2"/>
        </w:numPr>
      </w:pPr>
      <w:r>
        <w:rPr/>
        <w:t xml:space="preserve">ArduPilot Plane dokümantasyonu, </w:t>
      </w:r>
      <w:r>
        <w:rPr>
          <w:color w:val="1D4ED8"/>
        </w:rPr>
        <w:t>https://ardupilot.org/plane/</w:t>
      </w:r>
    </w:p>
    <w:p>
      <w:pPr>
        <w:pStyle w:val="ListNumber"/>
        <w:numPr>
          <w:ilvl w:val="0"/>
          <w:numId w:val="2"/>
        </w:numPr>
      </w:pPr>
      <w:r>
        <w:rPr/>
        <w:t xml:space="preserve">ArduPilot Plane uçuş modları, AUTO, GUIDED ve RTL, </w:t>
      </w:r>
      <w:r>
        <w:rPr>
          <w:color w:val="1D4ED8"/>
        </w:rPr>
        <w:t>https://ardupilot.org/plane/docs/flight-modes.html</w:t>
      </w:r>
    </w:p>
    <w:p>
      <w:pPr>
        <w:pStyle w:val="ListNumber"/>
        <w:numPr>
          <w:ilvl w:val="0"/>
          <w:numId w:val="2"/>
        </w:numPr>
      </w:pPr>
      <w:r>
        <w:rPr/>
        <w:t xml:space="preserve">ArduPilot ROS 2 arayüzleri ve AP_DDS konuları, </w:t>
      </w:r>
      <w:r>
        <w:rPr>
          <w:color w:val="1D4ED8"/>
        </w:rPr>
        <w:t>https://ardupilot.org/dev/docs/ros2-interfaces.html</w:t>
      </w:r>
    </w:p>
    <w:p>
      <w:pPr>
        <w:pStyle w:val="ListNumber"/>
        <w:numPr>
          <w:ilvl w:val="0"/>
          <w:numId w:val="2"/>
        </w:numPr>
      </w:pPr>
      <w:r>
        <w:rPr/>
        <w:t xml:space="preserve">ArduPilot ROS 2 ile SITL kurulumu, </w:t>
      </w:r>
      <w:r>
        <w:rPr>
          <w:color w:val="1D4ED8"/>
        </w:rPr>
        <w:t>https://ardupilot.org/dev/docs/ros2-sitl.html</w:t>
      </w:r>
    </w:p>
    <w:p>
      <w:pPr>
        <w:pStyle w:val="ListNumber"/>
        <w:numPr>
          <w:ilvl w:val="0"/>
          <w:numId w:val="2"/>
        </w:numPr>
      </w:pPr>
      <w:r>
        <w:rPr/>
        <w:t xml:space="preserve">ArduPilot ROS 2 over Ethernet ve DDS UDP ayarları, </w:t>
      </w:r>
      <w:r>
        <w:rPr>
          <w:color w:val="1D4ED8"/>
        </w:rPr>
        <w:t>https://ardupilot.org/dev/docs/ros2-over-ethernet.html</w:t>
      </w:r>
    </w:p>
    <w:p>
      <w:pPr>
        <w:pStyle w:val="ListNumber"/>
        <w:numPr>
          <w:ilvl w:val="0"/>
          <w:numId w:val="2"/>
        </w:numPr>
      </w:pPr>
      <w:r>
        <w:rPr/>
        <w:t xml:space="preserve">eProsima Micro XRCE-DDS Agent dokümantasyonu, </w:t>
      </w:r>
      <w:r>
        <w:rPr>
          <w:color w:val="1D4ED8"/>
        </w:rPr>
        <w:t>https://micro-xrce-dds.docs.eprosima.com/en/latest/agent.html</w:t>
      </w:r>
    </w:p>
    <w:p>
      <w:pPr>
        <w:pStyle w:val="ListNumber"/>
        <w:numPr>
          <w:ilvl w:val="0"/>
          <w:numId w:val="2"/>
        </w:numPr>
      </w:pPr>
      <w:r>
        <w:rPr/>
        <w:t xml:space="preserve">eProsima Micro XRCE-DDS mimari özeti, </w:t>
      </w:r>
      <w:r>
        <w:rPr>
          <w:color w:val="1D4ED8"/>
        </w:rPr>
        <w:t>https://micro-xrce-dds.docs.eprosima.com/en/latest/introduction.html</w:t>
      </w:r>
    </w:p>
    <w:p>
      <w:pPr>
        <w:pStyle w:val="ListNumber"/>
        <w:numPr>
          <w:ilvl w:val="0"/>
          <w:numId w:val="2"/>
        </w:numPr>
      </w:pPr>
      <w:r>
        <w:rPr/>
        <w:t xml:space="preserve">ROS 2 Humble Quality of Service ayarları, </w:t>
      </w:r>
      <w:r>
        <w:rPr>
          <w:color w:val="1D4ED8"/>
        </w:rPr>
        <w:t>https://docs.ros.org/en/humble/Concepts/Intermediate/About-Quality-of-Service-Settings.html</w:t>
      </w:r>
    </w:p>
    <w:p>
      <w:pPr>
        <w:pStyle w:val="ListNumber"/>
        <w:numPr>
          <w:ilvl w:val="0"/>
          <w:numId w:val="2"/>
        </w:numPr>
      </w:pPr>
      <w:r>
        <w:rPr/>
        <w:t xml:space="preserve">ROS 2 Humble Domain ID kavramı, </w:t>
      </w:r>
      <w:r>
        <w:rPr>
          <w:color w:val="1D4ED8"/>
        </w:rPr>
        <w:t>https://docs.ros.org/en/humble/Concepts/Intermediate/About-Domain-ID.html</w:t>
      </w:r>
    </w:p>
    <w:p>
      <w:pPr>
        <w:pStyle w:val="ListNumber"/>
        <w:numPr>
          <w:ilvl w:val="0"/>
          <w:numId w:val="2"/>
        </w:numPr>
      </w:pPr>
      <w:r>
        <w:rPr/>
        <w:t xml:space="preserve">MAVLink Mission Protocol, </w:t>
      </w:r>
      <w:r>
        <w:rPr>
          <w:color w:val="1D4ED8"/>
        </w:rPr>
        <w:t>https://mavlink.io/en/services/mission.html</w:t>
      </w:r>
    </w:p>
    <w:p>
      <w:pPr>
        <w:pStyle w:val="ListNumber"/>
        <w:numPr>
          <w:ilvl w:val="0"/>
          <w:numId w:val="2"/>
        </w:numPr>
      </w:pPr>
      <w:r>
        <w:rPr/>
        <w:t xml:space="preserve">MAVLink Command Protocol ve </w:t>
      </w:r>
      <w:r>
        <w:rPr>
          <w:rFonts w:ascii="Consolas" w:hAnsi="Consolas"/>
          <w:shd w:val="clear" w:fill="EEF2F6"/>
        </w:rPr>
        <w:t>COMMAND_ACK</w:t>
      </w:r>
      <w:r>
        <w:rPr/>
        <w:t xml:space="preserve">, </w:t>
      </w:r>
      <w:r>
        <w:rPr>
          <w:color w:val="1D4ED8"/>
        </w:rPr>
        <w:t>https://mavlink.io/en/services/command.html</w:t>
      </w:r>
    </w:p>
    <w:p>
      <w:pPr>
        <w:pStyle w:val="ListNumber"/>
        <w:numPr>
          <w:ilvl w:val="0"/>
          <w:numId w:val="2"/>
        </w:numPr>
      </w:pPr>
      <w:r>
        <w:rPr/>
        <w:t xml:space="preserve">MAVLink Common Message Set ve </w:t>
      </w:r>
      <w:r>
        <w:rPr>
          <w:rFonts w:ascii="Consolas" w:hAnsi="Consolas"/>
          <w:shd w:val="clear" w:fill="EEF2F6"/>
        </w:rPr>
        <w:t>MAV_CMD_DO_CHANGE_SPEED</w:t>
      </w:r>
      <w:r>
        <w:rPr/>
        <w:t xml:space="preserve">, </w:t>
      </w:r>
      <w:r>
        <w:rPr>
          <w:color w:val="1D4ED8"/>
        </w:rPr>
        <w:t>https://mavlink.io/en/messages/common.html</w:t>
      </w:r>
    </w:p>
    <w:p>
      <w:pPr>
        <w:pStyle w:val="ListNumber"/>
        <w:numPr>
          <w:ilvl w:val="0"/>
          <w:numId w:val="2"/>
        </w:numPr>
      </w:pPr>
      <w:r>
        <w:rPr/>
        <w:t xml:space="preserve">GeographicLib Python API ve WGS84 ters jeodezik çözümü, </w:t>
      </w:r>
      <w:r>
        <w:rPr>
          <w:color w:val="1D4ED8"/>
        </w:rPr>
        <w:t>https://geographiclib.sourceforge.io/html/python/code.html</w:t>
      </w:r>
    </w:p>
    <w:sectPr>
      <w:titlePg/>
      <w:headerReference w:type="default" r:id="rId6"/>
      <w:footerReference w:type="default" r:id="rId7"/>
      <w:headerReference w:type="first" r:id="rId8"/>
      <w:footerReference w:type="first" r:id="rId9"/>
      <w:pgSz w:w="11906" w:h="16838"/>
      <w:pgMar w:top="1247" w:right="1247" w:bottom="1247" w:left="1417" w:header="600" w:footer="600" w:gutter="0"/>
    </w:sectPr>
  </w:body>
</w:document>
</file>

<file path=word/fontTable.xml><?xml version="1.0" encoding="utf-8"?>
<w:fonts xmlns:w="http://schemas.openxmlformats.org/wordprocessingml/2006/main">
  <w:font w:name="Calibri"/>
  <w:font w:name="Consolas"/>
  <w:font w:name="Cambria Math"/>
</w:fonts>
</file>

<file path=word/footer1.xml><?xml version="1.0" encoding="utf-8"?>
<w:ftr xmlns:w="http://schemas.openxmlformats.org/wordprocessingml/2006/main">
  <w:p>
    <w:pPr>
      <w:jc w:val="center"/>
    </w:pPr>
    <w:r>
      <w:rPr>
        <w:color w:val="64748B"/>
        <w:sz w:val="16"/>
      </w:rPr>
      <w:t>Sayfa </w:t>
    </w:r>
    <w:r>
      <w:fldChar w:fldCharType="begin"/>
    </w:r>
    <w:r>
      <w:instrText> PAGE </w:instrText>
    </w:r>
    <w:r>
      <w:fldChar w:fldCharType="end"/>
    </w:r>
  </w:p>
</w:ftr>
</file>

<file path=word/footer2.xml><?xml version="1.0" encoding="utf-8"?>
<w:ftr xmlns:w="http://schemas.openxmlformats.org/wordprocessingml/2006/main">
  <w:p>
    <w:pPr>
      <w:jc w:val="center"/>
    </w:pPr>
  </w:p>
</w:ftr>
</file>

<file path=word/header1.xml><?xml version="1.0" encoding="utf-8"?>
<w:hdr xmlns:w="http://schemas.openxmlformats.org/wordprocessingml/2006/main">
  <w:p>
    <w:pPr>
      <w:pBdr>
        <w:bottom w:val="single" w:sz="6" w:space="6" w:color="D9E2F3"/>
      </w:pBdr>
    </w:pPr>
    <w:r>
      <w:rPr>
        <w:color w:val="64748B"/>
        <w:sz w:val="16"/>
      </w:rPr>
      <w:t>BAYKAR Vaka Analizi  •  Merkeziyetsiz Çoklu İHA Varış Koordinasyonu</w:t>
    </w:r>
  </w:p>
</w:hdr>
</file>

<file path=word/header2.xml><?xml version="1.0" encoding="utf-8"?>
<w:hdr xmlns:w="http://schemas.openxmlformats.org/wordprocessingml/2006/main">
  <w:p>
    <w:pPr>
      <w:pBdr>
        <w:bottom w:val="single" w:sz="6" w:space="6" w:color="D9E2F3"/>
      </w:pBdr>
    </w:pPr>
    <w:r>
      <w:rPr>
        <w:color w:val="64748B"/>
        <w:sz w:val="16"/>
      </w:rPr>
      <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540"/>
        </w:tabs>
        <w:ind w:left="540" w:hanging="260"/>
      </w:pPr>
    </w:lvl>
  </w:abstractNum>
  <w:abstractNum w:abstractNumId="1">
    <w:multiLevelType w:val="singleLevel"/>
    <w:lvl w:ilvl="0">
      <w:start w:val="1"/>
      <w:numFmt w:val="decimal"/>
      <w:lvlText w:val="%1."/>
      <w:lvlJc w:val="left"/>
      <w:pPr>
        <w:tabs>
          <w:tab w:val="num" w:pos="540"/>
        </w:tabs>
        <w:ind w:left="540" w:hanging="260"/>
      </w:pPr>
    </w:lvl>
  </w:abstractNum>
  <w:num w:numId="1">
    <w:abstractNumId w:val="0"/>
  </w:num>
  <w:num w:numId="2">
    <w:abstractNumId w:val="1"/>
  </w:num>
</w:numbering>
</file>

<file path=word/settings.xml><?xml version="1.0" encoding="utf-8"?>
<w:settings xmlns:w="http://schemas.openxmlformats.org/wordprocessingml/2006/main">
  <w:updateFields w:val="true"/>
  <w:defaultTabStop w:val="720"/>
  <w:compat/>
</w:settings>
</file>

<file path=word/styles.xml><?xml version="1.0" encoding="utf-8"?>
<w:styles xmlns:w="http://schemas.openxmlformats.org/wordprocessingml/2006/main">
  <w:docDefaults>
    <w:rPrDefault>
      <w:rPr>
        <w:rFonts w:ascii="Calibri" w:hAnsi="Calibri" w:eastAsia="Calibri" w:cs="Calibri"/>
        <w:sz w:val="21"/>
        <w:szCs w:val="21"/>
        <w:lang w:val="tr-TR"/>
      </w:rPr>
    </w:rPrDefault>
    <w:pPrDefault>
      <w:pPr>
        <w:spacing w:after="120" w:line="276" w:lineRule="auto"/>
        <w:jc w:val="both"/>
        <w:widowControl/>
      </w:pPr>
    </w:pPrDefault>
  </w:docDefaults>
  <w:style w:type="paragraph" w:default="1" w:styleId="Normal">
    <w:name w:val="Normal"/>
    <w:qFormat/>
    <w:pPr>
      <w:spacing w:after="120" w:line="276" w:lineRule="auto"/>
      <w:jc w:val="both"/>
    </w:pPr>
  </w:style>
  <w:style w:type="paragraph" w:styleId="Title">
    <w:name w:val="Title"/>
    <w:basedOn w:val="Normal"/>
    <w:qFormat/>
    <w:pPr>
      <w:spacing w:before="120" w:after="180"/>
      <w:jc w:val="center"/>
    </w:pPr>
    <w:rPr>
      <w:b/>
      <w:color w:val="17365D"/>
      <w:sz w:val="44"/>
      <w:szCs w:val="44"/>
    </w:rPr>
  </w:style>
  <w:style w:type="paragraph" w:styleId="Subtitle">
    <w:name w:val="Subtitle"/>
    <w:basedOn w:val="Normal"/>
    <w:pPr>
      <w:spacing w:after="360"/>
      <w:jc w:val="center"/>
    </w:pPr>
    <w:rPr>
      <w:color w:val="475569"/>
      <w:sz w:val="24"/>
      <w:szCs w:val="24"/>
    </w:rPr>
  </w:style>
  <w:style w:type="paragraph" w:styleId="CoverLabel">
    <w:name w:val="Cover Label"/>
    <w:basedOn w:val="Normal"/>
    <w:pPr>
      <w:jc w:val="center"/>
    </w:pPr>
    <w:rPr>
      <w:b/>
      <w:color w:val="C55A11"/>
      <w:spacing w:val="80"/>
      <w:sz w:val="22"/>
    </w:rPr>
  </w:style>
  <w:style w:type="paragraph" w:styleId="CoverNote">
    <w:name w:val="Cover Note"/>
    <w:basedOn w:val="Normal"/>
    <w:pPr>
      <w:spacing w:before="300"/>
      <w:jc w:val="center"/>
    </w:pPr>
    <w:rPr>
      <w:i/>
      <w:color w:val="64748B"/>
      <w:sz w:val="18"/>
    </w:rPr>
  </w:style>
  <w:style w:type="paragraph" w:styleId="Heading1">
    <w:name w:val="heading 1"/>
    <w:basedOn w:val="Normal"/>
    <w:next w:val="Normal"/>
    <w:qFormat/>
    <w:outlineLvl w:val="0"/>
    <w:pPr>
      <w:keepNext/>
      <w:keepLines/>
      <w:spacing w:before="180" w:after="180"/>
      <w:pBdr>
        <w:bottom w:val="single" w:sz="14" w:space="8" w:color="17365D"/>
      </w:pBdr>
    </w:pPr>
    <w:rPr>
      <w:b/>
      <w:color w:val="17365D"/>
      <w:sz w:val="30"/>
      <w:szCs w:val="30"/>
    </w:rPr>
  </w:style>
  <w:style w:type="paragraph" w:styleId="Heading2">
    <w:name w:val="heading 2"/>
    <w:basedOn w:val="Normal"/>
    <w:next w:val="Normal"/>
    <w:qFormat/>
    <w:outlineLvl w:val="1"/>
    <w:pPr>
      <w:keepNext/>
      <w:spacing w:before="240" w:after="100"/>
    </w:pPr>
    <w:rPr>
      <w:b/>
      <w:color w:val="1F4E79"/>
      <w:sz w:val="25"/>
      <w:szCs w:val="25"/>
    </w:rPr>
  </w:style>
  <w:style w:type="paragraph" w:styleId="Heading3">
    <w:name w:val="heading 3"/>
    <w:basedOn w:val="Normal"/>
    <w:next w:val="Normal"/>
    <w:qFormat/>
    <w:outlineLvl w:val="2"/>
    <w:pPr>
      <w:keepNext/>
      <w:spacing w:before="180" w:after="80"/>
    </w:pPr>
    <w:rPr>
      <w:b/>
      <w:color w:val="365F91"/>
      <w:sz w:val="22"/>
    </w:rPr>
  </w:style>
  <w:style w:type="paragraph" w:styleId="Heading4">
    <w:name w:val="heading 4"/>
    <w:basedOn w:val="Normal"/>
    <w:qFormat/>
    <w:outlineLvl w:val="3"/>
    <w:rPr>
      <w:b/>
      <w:color w:val="475569"/>
      <w:sz w:val="21"/>
    </w:rPr>
  </w:style>
  <w:style w:type="paragraph" w:styleId="Caption">
    <w:name w:val="caption"/>
    <w:basedOn w:val="Normal"/>
    <w:pPr>
      <w:keepNext/>
      <w:spacing w:after="160"/>
      <w:jc w:val="center"/>
    </w:pPr>
    <w:rPr>
      <w:i/>
      <w:color w:val="475569"/>
      <w:sz w:val="18"/>
    </w:rPr>
  </w:style>
  <w:style w:type="paragraph" w:styleId="Quote">
    <w:name w:val="Quote"/>
    <w:basedOn w:val="Normal"/>
    <w:pPr>
      <w:ind w:left="480" w:right="240"/>
      <w:pBdr>
        <w:left w:val="single" w:sz="18" w:space="10" w:color="5B9BD5"/>
      </w:pBdr>
      <w:shd w:val="clear" w:fill="F2F7FC"/>
    </w:pPr>
    <w:rPr>
      <w:i/>
      <w:color w:val="334155"/>
    </w:rPr>
  </w:style>
  <w:style w:type="paragraph" w:styleId="Code">
    <w:name w:val="Code"/>
    <w:basedOn w:val="Normal"/>
    <w:pPr>
      <w:spacing w:before="80" w:after="140" w:line="230" w:lineRule="auto"/>
      <w:ind w:left="240" w:right="240"/>
      <w:shd w:val="clear" w:fill="F3F4F6"/>
      <w:pBdr>
        <w:top w:val="single" w:sz="4" w:color="CBD5E1"/>
        <w:bottom w:val="single" w:sz="4" w:color="CBD5E1"/>
        <w:left w:val="single" w:sz="4" w:color="CBD5E1"/>
        <w:right w:val="single" w:sz="4" w:color="CBD5E1"/>
      </w:pBdr>
    </w:pPr>
    <w:rPr>
      <w:rFonts w:ascii="Consolas" w:hAnsi="Consolas"/>
      <w:sz w:val="17"/>
    </w:rPr>
  </w:style>
  <w:style w:type="paragraph" w:styleId="Equation">
    <w:name w:val="Equation"/>
    <w:basedOn w:val="Normal"/>
    <w:pPr>
      <w:jc w:val="center"/>
      <w:spacing w:before="100" w:after="140"/>
    </w:pPr>
    <w:rPr>
      <w:rFonts w:ascii="Cambria Math" w:hAnsi="Cambria Math"/>
      <w:i/>
      <w:sz w:val="23"/>
    </w:rPr>
  </w:style>
  <w:style w:type="paragraph" w:styleId="ListBullet">
    <w:name w:val="List Bullet"/>
    <w:basedOn w:val="Normal"/>
    <w:pPr>
      <w:ind w:left="540" w:hanging="260"/>
      <w:spacing w:after="40"/>
    </w:pPr>
  </w:style>
  <w:style w:type="paragraph" w:styleId="ListNumber">
    <w:name w:val="List Number"/>
    <w:basedOn w:val="Normal"/>
    <w:pPr>
      <w:ind w:left="540" w:hanging="260"/>
      <w:spacing w:after="40"/>
    </w:pPr>
  </w:style>
  <w:style w:type="paragraph" w:styleId="TOCHeading">
    <w:name w:val="TOC Heading"/>
    <w:basedOn w:val="Normal"/>
    <w:rPr>
      <w:color w:val="64748B"/>
      <w:sz w:val="20"/>
    </w:rPr>
  </w:style>
  <w:style w:type="table" w:styleId="TableGrid">
    <w:name w:val="Table Grid"/>
    <w:tblPr>
      <w:tblCellMar>
        <w:top w:w="80" w:type="dxa"/>
        <w:left w:w="100" w:type="dxa"/>
        <w:bottom w:w="80" w:type="dxa"/>
        <w:right w:w="100" w:type="dxa"/>
      </w:tblCellMar>
      <w:tblBorders>
        <w:top w:val="single" w:sz="4" w:color="CBD5E1"/>
        <w:left w:val="single" w:sz="4" w:color="CBD5E1"/>
        <w:bottom w:val="single" w:sz="4" w:color="CBD5E1"/>
        <w:right w:val="single" w:sz="4" w:color="CBD5E1"/>
        <w:insideH w:val="single" w:sz="4" w:color="D9E2F3"/>
        <w:insideV w:val="single" w:sz="4" w:color="D9E2F3"/>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numbering" Target="numbering.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OASY Merkeziyetsiz Çoklu İHA Varış Koordinasyonu</dc:title>
  <dc:subject>Teknik rapor</dc:subject>
  <dc:creator>[Ad Soyad]</dc:creator>
  <cp:lastModifiedBy>[Ad Soyad]</cp:lastModifiedBy>
  <dcterms:created xsi:type="dcterms:W3CDTF">2026-08-06T08:00:00Z</dcterms:created>
  <dcterms:modified xsi:type="dcterms:W3CDTF">2026-08-06T08:00:00Z</dcterms:modified>
</cp:coreProperties>
</file>