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17395" w14:textId="77777777" w:rsidR="0007699C" w:rsidRDefault="0007699C" w:rsidP="0007699C">
      <w:pPr>
        <w:pStyle w:val="Title"/>
      </w:pPr>
      <w:r w:rsidRPr="0007699C">
        <w:t>VISION TRANSFORMER İLE GÖRÜNTÜ SINIFLANDIRMA</w:t>
      </w:r>
    </w:p>
    <w:p w14:paraId="454BCB38" w14:textId="77777777" w:rsidR="0007699C" w:rsidRDefault="0007699C" w:rsidP="0007699C">
      <w:pPr>
        <w:pStyle w:val="Title"/>
      </w:pPr>
    </w:p>
    <w:p w14:paraId="0DC7BE2E" w14:textId="11CB4638" w:rsidR="0007699C" w:rsidRDefault="0007699C" w:rsidP="0007699C">
      <w:pPr>
        <w:pStyle w:val="Heading1"/>
        <w:numPr>
          <w:ilvl w:val="0"/>
          <w:numId w:val="6"/>
        </w:numPr>
      </w:pPr>
      <w:r w:rsidRPr="0007699C">
        <w:t>Veri Kümesi ve Model Seçimi</w:t>
      </w:r>
    </w:p>
    <w:p w14:paraId="5C91C069" w14:textId="77777777" w:rsidR="0007699C" w:rsidRDefault="0007699C" w:rsidP="0007699C">
      <w:pPr>
        <w:rPr>
          <w:rFonts w:ascii="Times New Roman" w:hAnsi="Times New Roman"/>
          <w:sz w:val="24"/>
        </w:rPr>
      </w:pPr>
      <w:r>
        <w:t>Bu çalışmada, ISIC 2019 veri kümesi kullanılmıştır. Veri kümesi, farklı deri lezyonlarını içeren çok sınıflı bir görüntü sınıflandırma problemidir. Veri seti eğitim (train) ve test olarak önceden ayrılmıştır ve bu ayrım korunarak model eğitimi gerçekleştirilmiştir.</w:t>
      </w:r>
    </w:p>
    <w:p w14:paraId="5E8F7647" w14:textId="77777777" w:rsidR="0007699C" w:rsidRDefault="0007699C" w:rsidP="0007699C">
      <w:r>
        <w:t>Görüntüler, modelin gereksinimlerine uygun olacak şekilde 224×224 boyutuna yeniden ölçeklendirilmiştir. Veri artırma yöntemi olarak eğitim aşamasında rastgele yatay çevirme (RandomHorizontalFlip) uygulanmıştır. Ayrıca görüntüler, ImageNet veri setine ait ortalama ve standart sapma değerleri kullanılarak normalize edilmiştir.</w:t>
      </w:r>
    </w:p>
    <w:p w14:paraId="40B95E7B" w14:textId="77777777" w:rsidR="0007699C" w:rsidRDefault="0007699C" w:rsidP="0007699C">
      <w:r>
        <w:t xml:space="preserve">Bu çalışmada </w:t>
      </w:r>
      <w:r>
        <w:rPr>
          <w:rStyle w:val="whitespace-normal"/>
        </w:rPr>
        <w:t>Vision Transformer (ViT)</w:t>
      </w:r>
      <w:r>
        <w:t xml:space="preserve"> mimarisinin </w:t>
      </w:r>
      <w:r>
        <w:rPr>
          <w:rStyle w:val="Strong"/>
        </w:rPr>
        <w:t>ViT-Small (vit_small_patch16_224)</w:t>
      </w:r>
      <w:r>
        <w:t xml:space="preserve"> varyantı kullanılmıştır. Bu model, doğruluk ve hesaplama maliyeti arasında dengeli bir performans sunduğu için tercih edilmiştir. Ayrıca kullanılan GPU kaynakları daha büyük modellerin eğitimini sınırlayabileceğinden bu seçim uygun görülmüştür.</w:t>
      </w:r>
    </w:p>
    <w:p w14:paraId="226A629C" w14:textId="77777777" w:rsidR="0007699C" w:rsidRDefault="0007699C" w:rsidP="0007699C">
      <w:r>
        <w:t>Model, ImageNet üzerinde önceden eğitilmiş ağırlıklar ile başlatılmış ve veri kümesi üzerinde fine-tune edilmiştir. Sınıflandırma katmanı, veri kümesindeki sınıf sayısına uygun şekilde yeniden düzenlenmiştir.</w:t>
      </w:r>
    </w:p>
    <w:p w14:paraId="436DBCAA" w14:textId="167910F3" w:rsidR="0007699C" w:rsidRDefault="0007699C" w:rsidP="0007699C">
      <w:pPr>
        <w:pStyle w:val="Heading1"/>
        <w:numPr>
          <w:ilvl w:val="0"/>
          <w:numId w:val="6"/>
        </w:numPr>
      </w:pPr>
      <w:r w:rsidRPr="0007699C">
        <w:t>Eğitim ve Test Süreci</w:t>
      </w:r>
    </w:p>
    <w:p w14:paraId="547C7AEB" w14:textId="77777777" w:rsidR="0007699C" w:rsidRPr="0007699C" w:rsidRDefault="0007699C" w:rsidP="0007699C">
      <w:r w:rsidRPr="0007699C">
        <w:t>Model eğitimi sırasında batch size 32, learning rate 1e-4 ve weight decay 1e-4 olarak belirlenmiştir. Optimizasyon için AdamW algoritması kullanılmıştır. Öğrenme oranı, StepLR scheduler ile her 5 epoch'ta bir azaltılmıştır.</w:t>
      </w:r>
    </w:p>
    <w:p w14:paraId="46845D5E" w14:textId="77777777" w:rsidR="0007699C" w:rsidRPr="0007699C" w:rsidRDefault="0007699C" w:rsidP="0007699C">
      <w:r w:rsidRPr="0007699C">
        <w:t>Model toplamda 10 epoch boyunca eğitilmiştir. Kayıp fonksiyonu olarak CrossEntropyLoss kullanılmıştır.</w:t>
      </w:r>
    </w:p>
    <w:p w14:paraId="5EFEAA60" w14:textId="77777777" w:rsidR="0007699C" w:rsidRDefault="0007699C" w:rsidP="0007699C">
      <w:r w:rsidRPr="0007699C">
        <w:t>Bu çalışmada ayrı bir doğrulama veri seti bulunmadığı için doğrulama işlemleri test veri seti üzerinden gerçekleştirilmiştir.</w:t>
      </w:r>
    </w:p>
    <w:p w14:paraId="0EFBE23B" w14:textId="21BF2C52" w:rsidR="0007699C" w:rsidRPr="0007699C" w:rsidRDefault="0007699C" w:rsidP="0007699C">
      <w:r w:rsidRPr="0007699C">
        <w:drawing>
          <wp:inline distT="0" distB="0" distL="0" distR="0" wp14:anchorId="50BF2406" wp14:editId="508BE479">
            <wp:extent cx="5731510" cy="1910715"/>
            <wp:effectExtent l="0" t="0" r="2540" b="0"/>
            <wp:docPr id="1460893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6ADB0CCC" w14:textId="77777777" w:rsidR="0007699C" w:rsidRPr="0007699C" w:rsidRDefault="0007699C" w:rsidP="0007699C">
      <w:r w:rsidRPr="0007699C">
        <w:t>Eğitim süreci incelendiğinde:</w:t>
      </w:r>
    </w:p>
    <w:p w14:paraId="7086EBD6" w14:textId="77777777" w:rsidR="0007699C" w:rsidRPr="0007699C" w:rsidRDefault="0007699C" w:rsidP="0007699C">
      <w:pPr>
        <w:numPr>
          <w:ilvl w:val="0"/>
          <w:numId w:val="7"/>
        </w:numPr>
      </w:pPr>
      <w:r w:rsidRPr="0007699C">
        <w:t xml:space="preserve">Eğitim loss değeri hızlı bir şekilde düşerek neredeyse sıfıra yaklaşmıştır. </w:t>
      </w:r>
    </w:p>
    <w:p w14:paraId="03126928" w14:textId="77777777" w:rsidR="0007699C" w:rsidRPr="0007699C" w:rsidRDefault="0007699C" w:rsidP="0007699C">
      <w:pPr>
        <w:numPr>
          <w:ilvl w:val="0"/>
          <w:numId w:val="7"/>
        </w:numPr>
      </w:pPr>
      <w:r w:rsidRPr="0007699C">
        <w:t xml:space="preserve">Eğitim doğruluğu %100 seviyesine ulaşmıştır. </w:t>
      </w:r>
    </w:p>
    <w:p w14:paraId="7458D31C" w14:textId="77777777" w:rsidR="0007699C" w:rsidRPr="0007699C" w:rsidRDefault="0007699C" w:rsidP="0007699C">
      <w:pPr>
        <w:numPr>
          <w:ilvl w:val="0"/>
          <w:numId w:val="7"/>
        </w:numPr>
      </w:pPr>
      <w:r w:rsidRPr="0007699C">
        <w:t xml:space="preserve">Ancak doğrulama (validation) loss değerinin belirli bir seviyeden sonra sabitlendiği gözlemlenmiştir. </w:t>
      </w:r>
    </w:p>
    <w:p w14:paraId="3932CFE9" w14:textId="66428A43" w:rsidR="0007699C" w:rsidRDefault="0007699C" w:rsidP="0007699C">
      <w:r w:rsidRPr="0007699C">
        <w:lastRenderedPageBreak/>
        <w:t>Bu durum, modelin eğitim verisini çok iyi öğrendiğini ancak genelleme (generalization) performansının sınırlı olduğunu göstermektedir.</w:t>
      </w:r>
    </w:p>
    <w:p w14:paraId="13ED4013" w14:textId="2F57C061" w:rsidR="0007699C" w:rsidRDefault="0007699C" w:rsidP="0007699C">
      <w:pPr>
        <w:pStyle w:val="Heading1"/>
        <w:numPr>
          <w:ilvl w:val="0"/>
          <w:numId w:val="6"/>
        </w:numPr>
      </w:pPr>
      <w:r w:rsidRPr="0007699C">
        <w:t>Test Sonuçları</w:t>
      </w:r>
    </w:p>
    <w:p w14:paraId="6D56DBB5" w14:textId="77777777" w:rsidR="0007699C" w:rsidRPr="0007699C" w:rsidRDefault="0007699C" w:rsidP="0007699C">
      <w:r w:rsidRPr="0007699C">
        <w:t>Test veri seti üzerinde elde edilen performans metrikleri aşağıda verilmiştir:</w:t>
      </w:r>
    </w:p>
    <w:p w14:paraId="3837AF42" w14:textId="77777777" w:rsidR="0007699C" w:rsidRPr="0007699C" w:rsidRDefault="0007699C" w:rsidP="0007699C">
      <w:pPr>
        <w:numPr>
          <w:ilvl w:val="0"/>
          <w:numId w:val="8"/>
        </w:numPr>
      </w:pPr>
      <w:r w:rsidRPr="0007699C">
        <w:t xml:space="preserve">Accuracy: </w:t>
      </w:r>
      <w:r w:rsidRPr="0007699C">
        <w:rPr>
          <w:b/>
          <w:bCs/>
        </w:rPr>
        <w:t>0.8850</w:t>
      </w:r>
      <w:r w:rsidRPr="0007699C">
        <w:t xml:space="preserve"> </w:t>
      </w:r>
    </w:p>
    <w:p w14:paraId="4B4B3E3C" w14:textId="77777777" w:rsidR="0007699C" w:rsidRPr="0007699C" w:rsidRDefault="0007699C" w:rsidP="0007699C">
      <w:pPr>
        <w:numPr>
          <w:ilvl w:val="0"/>
          <w:numId w:val="8"/>
        </w:numPr>
      </w:pPr>
      <w:r w:rsidRPr="0007699C">
        <w:t xml:space="preserve">Precision (macro): </w:t>
      </w:r>
      <w:r w:rsidRPr="0007699C">
        <w:rPr>
          <w:b/>
          <w:bCs/>
        </w:rPr>
        <w:t>0.8847</w:t>
      </w:r>
      <w:r w:rsidRPr="0007699C">
        <w:t xml:space="preserve"> </w:t>
      </w:r>
    </w:p>
    <w:p w14:paraId="209F53AC" w14:textId="77777777" w:rsidR="0007699C" w:rsidRPr="0007699C" w:rsidRDefault="0007699C" w:rsidP="0007699C">
      <w:pPr>
        <w:numPr>
          <w:ilvl w:val="0"/>
          <w:numId w:val="8"/>
        </w:numPr>
      </w:pPr>
      <w:r w:rsidRPr="0007699C">
        <w:t xml:space="preserve">Recall (macro): </w:t>
      </w:r>
      <w:r w:rsidRPr="0007699C">
        <w:rPr>
          <w:b/>
          <w:bCs/>
        </w:rPr>
        <w:t>0.8850</w:t>
      </w:r>
      <w:r w:rsidRPr="0007699C">
        <w:t xml:space="preserve"> </w:t>
      </w:r>
    </w:p>
    <w:p w14:paraId="1B59B917" w14:textId="77777777" w:rsidR="0007699C" w:rsidRPr="0007699C" w:rsidRDefault="0007699C" w:rsidP="0007699C">
      <w:pPr>
        <w:numPr>
          <w:ilvl w:val="0"/>
          <w:numId w:val="8"/>
        </w:numPr>
      </w:pPr>
      <w:r w:rsidRPr="0007699C">
        <w:t xml:space="preserve">F1-score (macro): </w:t>
      </w:r>
      <w:r w:rsidRPr="0007699C">
        <w:rPr>
          <w:b/>
          <w:bCs/>
        </w:rPr>
        <w:t>0.8847</w:t>
      </w:r>
      <w:r w:rsidRPr="0007699C">
        <w:t xml:space="preserve"> </w:t>
      </w:r>
    </w:p>
    <w:p w14:paraId="5C1E6565" w14:textId="77777777" w:rsidR="0007699C" w:rsidRDefault="0007699C" w:rsidP="0007699C">
      <w:r w:rsidRPr="0007699C">
        <w:t>Model performansını daha detaylı incelemek için confusion matrix oluşturulmuştur.</w:t>
      </w:r>
    </w:p>
    <w:p w14:paraId="3113C0F8" w14:textId="62A4A0B4" w:rsidR="0007699C" w:rsidRPr="0007699C" w:rsidRDefault="0007699C" w:rsidP="0007699C">
      <w:r>
        <w:rPr>
          <w:noProof/>
        </w:rPr>
        <w:drawing>
          <wp:inline distT="0" distB="0" distL="0" distR="0" wp14:anchorId="60B60D14" wp14:editId="4320A37D">
            <wp:extent cx="5724525" cy="4295775"/>
            <wp:effectExtent l="0" t="0" r="9525" b="9525"/>
            <wp:docPr id="149147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p>
    <w:p w14:paraId="1524BCD2" w14:textId="77777777" w:rsidR="0007699C" w:rsidRPr="0007699C" w:rsidRDefault="0007699C" w:rsidP="0007699C">
      <w:r w:rsidRPr="0007699C">
        <w:t>Confusion matrix incelendiğinde:</w:t>
      </w:r>
    </w:p>
    <w:p w14:paraId="3D6C71B2" w14:textId="77777777" w:rsidR="0007699C" w:rsidRPr="0007699C" w:rsidRDefault="0007699C" w:rsidP="0007699C">
      <w:pPr>
        <w:numPr>
          <w:ilvl w:val="0"/>
          <w:numId w:val="9"/>
        </w:numPr>
      </w:pPr>
      <w:r w:rsidRPr="0007699C">
        <w:t xml:space="preserve">Bazı sınıfların (örneğin DF ve VASC) çok yüksek doğrulukla sınıflandırıldığı, </w:t>
      </w:r>
    </w:p>
    <w:p w14:paraId="0452965B" w14:textId="77777777" w:rsidR="0007699C" w:rsidRPr="0007699C" w:rsidRDefault="0007699C" w:rsidP="0007699C">
      <w:pPr>
        <w:numPr>
          <w:ilvl w:val="0"/>
          <w:numId w:val="9"/>
        </w:numPr>
      </w:pPr>
      <w:r w:rsidRPr="0007699C">
        <w:t xml:space="preserve">Ancak bazı sınıflar arasında (örneğin MEL ve NV) karışmalar olduğu gözlemlenmiştir. </w:t>
      </w:r>
    </w:p>
    <w:p w14:paraId="6F5EC89E" w14:textId="77777777" w:rsidR="0007699C" w:rsidRDefault="0007699C" w:rsidP="0007699C">
      <w:r w:rsidRPr="0007699C">
        <w:t>Bu durum, veri kümesindeki bazı sınıfların görsel olarak birbirine benzer olmasından kaynaklanabilir.</w:t>
      </w:r>
    </w:p>
    <w:p w14:paraId="1547E572" w14:textId="023A0B94" w:rsidR="0007699C" w:rsidRDefault="0007699C">
      <w:pPr>
        <w:spacing w:before="0" w:after="160" w:line="278" w:lineRule="auto"/>
        <w:jc w:val="left"/>
      </w:pPr>
      <w:r>
        <w:br w:type="page"/>
      </w:r>
    </w:p>
    <w:p w14:paraId="39E9C753" w14:textId="5DCF43E6" w:rsidR="0007699C" w:rsidRDefault="0007699C" w:rsidP="0007699C">
      <w:pPr>
        <w:pStyle w:val="Heading1"/>
        <w:numPr>
          <w:ilvl w:val="0"/>
          <w:numId w:val="6"/>
        </w:numPr>
      </w:pPr>
      <w:r>
        <w:lastRenderedPageBreak/>
        <w:t>C</w:t>
      </w:r>
      <w:r w:rsidRPr="0007699C">
        <w:t>NN ile Karşılaştırma</w:t>
      </w:r>
    </w:p>
    <w:tbl>
      <w:tblPr>
        <w:tblStyle w:val="PlainTable1"/>
        <w:tblW w:w="0" w:type="auto"/>
        <w:tblLook w:val="04A0" w:firstRow="1" w:lastRow="0" w:firstColumn="1" w:lastColumn="0" w:noHBand="0" w:noVBand="1"/>
      </w:tblPr>
      <w:tblGrid>
        <w:gridCol w:w="3005"/>
        <w:gridCol w:w="3005"/>
        <w:gridCol w:w="3006"/>
      </w:tblGrid>
      <w:tr w:rsidR="007560C9" w14:paraId="1F64463D" w14:textId="77777777" w:rsidTr="00756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370D1F8" w14:textId="2F604ABD" w:rsidR="007560C9" w:rsidRDefault="007560C9" w:rsidP="0007699C">
            <w:r>
              <w:t>Metrik</w:t>
            </w:r>
          </w:p>
        </w:tc>
        <w:tc>
          <w:tcPr>
            <w:tcW w:w="3005" w:type="dxa"/>
          </w:tcPr>
          <w:p w14:paraId="4A3400E4" w14:textId="53BF6135" w:rsidR="007560C9" w:rsidRDefault="007560C9" w:rsidP="0007699C">
            <w:pPr>
              <w:cnfStyle w:val="100000000000" w:firstRow="1" w:lastRow="0" w:firstColumn="0" w:lastColumn="0" w:oddVBand="0" w:evenVBand="0" w:oddHBand="0" w:evenHBand="0" w:firstRowFirstColumn="0" w:firstRowLastColumn="0" w:lastRowFirstColumn="0" w:lastRowLastColumn="0"/>
            </w:pPr>
            <w:r>
              <w:t>CNN (Ödev 2)</w:t>
            </w:r>
          </w:p>
        </w:tc>
        <w:tc>
          <w:tcPr>
            <w:tcW w:w="3006" w:type="dxa"/>
          </w:tcPr>
          <w:p w14:paraId="481316F3" w14:textId="6FECF710" w:rsidR="007560C9" w:rsidRDefault="007560C9" w:rsidP="0007699C">
            <w:pPr>
              <w:cnfStyle w:val="100000000000" w:firstRow="1" w:lastRow="0" w:firstColumn="0" w:lastColumn="0" w:oddVBand="0" w:evenVBand="0" w:oddHBand="0" w:evenHBand="0" w:firstRowFirstColumn="0" w:firstRowLastColumn="0" w:lastRowFirstColumn="0" w:lastRowLastColumn="0"/>
            </w:pPr>
            <w:r>
              <w:t>ViT</w:t>
            </w:r>
          </w:p>
        </w:tc>
      </w:tr>
      <w:tr w:rsidR="007560C9" w14:paraId="2716A07D" w14:textId="77777777" w:rsidTr="00756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4E76375" w14:textId="11D5E34C" w:rsidR="007560C9" w:rsidRDefault="007560C9" w:rsidP="0007699C">
            <w:r w:rsidRPr="007560C9">
              <w:t>Accuracy</w:t>
            </w:r>
          </w:p>
        </w:tc>
        <w:tc>
          <w:tcPr>
            <w:tcW w:w="3005" w:type="dxa"/>
          </w:tcPr>
          <w:p w14:paraId="1BDF5C6B" w14:textId="455BA813" w:rsidR="007560C9" w:rsidRDefault="007560C9" w:rsidP="0007699C">
            <w:pPr>
              <w:cnfStyle w:val="000000100000" w:firstRow="0" w:lastRow="0" w:firstColumn="0" w:lastColumn="0" w:oddVBand="0" w:evenVBand="0" w:oddHBand="1" w:evenHBand="0" w:firstRowFirstColumn="0" w:firstRowLastColumn="0" w:lastRowFirstColumn="0" w:lastRowLastColumn="0"/>
            </w:pPr>
            <w:r>
              <w:t>0.781</w:t>
            </w:r>
          </w:p>
        </w:tc>
        <w:tc>
          <w:tcPr>
            <w:tcW w:w="3006" w:type="dxa"/>
          </w:tcPr>
          <w:p w14:paraId="62E93156" w14:textId="684BB066" w:rsidR="007560C9" w:rsidRDefault="007560C9" w:rsidP="0007699C">
            <w:pPr>
              <w:cnfStyle w:val="000000100000" w:firstRow="0" w:lastRow="0" w:firstColumn="0" w:lastColumn="0" w:oddVBand="0" w:evenVBand="0" w:oddHBand="1" w:evenHBand="0" w:firstRowFirstColumn="0" w:firstRowLastColumn="0" w:lastRowFirstColumn="0" w:lastRowLastColumn="0"/>
            </w:pPr>
            <w:r w:rsidRPr="007560C9">
              <w:t>0.885</w:t>
            </w:r>
          </w:p>
        </w:tc>
      </w:tr>
      <w:tr w:rsidR="007560C9" w14:paraId="1E45082D" w14:textId="77777777" w:rsidTr="007560C9">
        <w:tc>
          <w:tcPr>
            <w:cnfStyle w:val="001000000000" w:firstRow="0" w:lastRow="0" w:firstColumn="1" w:lastColumn="0" w:oddVBand="0" w:evenVBand="0" w:oddHBand="0" w:evenHBand="0" w:firstRowFirstColumn="0" w:firstRowLastColumn="0" w:lastRowFirstColumn="0" w:lastRowLastColumn="0"/>
            <w:tcW w:w="3005" w:type="dxa"/>
          </w:tcPr>
          <w:p w14:paraId="2A1792A2" w14:textId="52B8F7DB" w:rsidR="007560C9" w:rsidRDefault="007560C9" w:rsidP="0007699C">
            <w:r w:rsidRPr="007560C9">
              <w:t>Precision</w:t>
            </w:r>
          </w:p>
        </w:tc>
        <w:tc>
          <w:tcPr>
            <w:tcW w:w="3005" w:type="dxa"/>
          </w:tcPr>
          <w:p w14:paraId="656125AB" w14:textId="76790F7B" w:rsidR="007560C9" w:rsidRDefault="007560C9" w:rsidP="0007699C">
            <w:pPr>
              <w:cnfStyle w:val="000000000000" w:firstRow="0" w:lastRow="0" w:firstColumn="0" w:lastColumn="0" w:oddVBand="0" w:evenVBand="0" w:oddHBand="0" w:evenHBand="0" w:firstRowFirstColumn="0" w:firstRowLastColumn="0" w:lastRowFirstColumn="0" w:lastRowLastColumn="0"/>
            </w:pPr>
            <w:r>
              <w:t>0.788</w:t>
            </w:r>
          </w:p>
        </w:tc>
        <w:tc>
          <w:tcPr>
            <w:tcW w:w="3006" w:type="dxa"/>
          </w:tcPr>
          <w:p w14:paraId="5AEF02A3" w14:textId="2C8739C5" w:rsidR="007560C9" w:rsidRDefault="007560C9" w:rsidP="0007699C">
            <w:pPr>
              <w:cnfStyle w:val="000000000000" w:firstRow="0" w:lastRow="0" w:firstColumn="0" w:lastColumn="0" w:oddVBand="0" w:evenVBand="0" w:oddHBand="0" w:evenHBand="0" w:firstRowFirstColumn="0" w:firstRowLastColumn="0" w:lastRowFirstColumn="0" w:lastRowLastColumn="0"/>
            </w:pPr>
            <w:r w:rsidRPr="007560C9">
              <w:t>0.8847</w:t>
            </w:r>
          </w:p>
        </w:tc>
      </w:tr>
      <w:tr w:rsidR="007560C9" w14:paraId="0886B930" w14:textId="77777777" w:rsidTr="00756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9575B78" w14:textId="7630601F" w:rsidR="007560C9" w:rsidRDefault="007560C9" w:rsidP="0007699C">
            <w:r w:rsidRPr="007560C9">
              <w:t>Recall</w:t>
            </w:r>
          </w:p>
        </w:tc>
        <w:tc>
          <w:tcPr>
            <w:tcW w:w="3005" w:type="dxa"/>
          </w:tcPr>
          <w:p w14:paraId="075D027C" w14:textId="78E1556E" w:rsidR="007560C9" w:rsidRDefault="007560C9" w:rsidP="0007699C">
            <w:pPr>
              <w:cnfStyle w:val="000000100000" w:firstRow="0" w:lastRow="0" w:firstColumn="0" w:lastColumn="0" w:oddVBand="0" w:evenVBand="0" w:oddHBand="1" w:evenHBand="0" w:firstRowFirstColumn="0" w:firstRowLastColumn="0" w:lastRowFirstColumn="0" w:lastRowLastColumn="0"/>
            </w:pPr>
            <w:r>
              <w:t>0.781</w:t>
            </w:r>
          </w:p>
        </w:tc>
        <w:tc>
          <w:tcPr>
            <w:tcW w:w="3006" w:type="dxa"/>
          </w:tcPr>
          <w:p w14:paraId="1634F424" w14:textId="3ABB2E8B" w:rsidR="007560C9" w:rsidRDefault="007560C9" w:rsidP="0007699C">
            <w:pPr>
              <w:cnfStyle w:val="000000100000" w:firstRow="0" w:lastRow="0" w:firstColumn="0" w:lastColumn="0" w:oddVBand="0" w:evenVBand="0" w:oddHBand="1" w:evenHBand="0" w:firstRowFirstColumn="0" w:firstRowLastColumn="0" w:lastRowFirstColumn="0" w:lastRowLastColumn="0"/>
            </w:pPr>
            <w:r w:rsidRPr="007560C9">
              <w:t>0.885</w:t>
            </w:r>
          </w:p>
        </w:tc>
      </w:tr>
      <w:tr w:rsidR="007560C9" w14:paraId="4AAB8506" w14:textId="77777777" w:rsidTr="007560C9">
        <w:tc>
          <w:tcPr>
            <w:cnfStyle w:val="001000000000" w:firstRow="0" w:lastRow="0" w:firstColumn="1" w:lastColumn="0" w:oddVBand="0" w:evenVBand="0" w:oddHBand="0" w:evenHBand="0" w:firstRowFirstColumn="0" w:firstRowLastColumn="0" w:lastRowFirstColumn="0" w:lastRowLastColumn="0"/>
            <w:tcW w:w="3005" w:type="dxa"/>
          </w:tcPr>
          <w:p w14:paraId="337B0B14" w14:textId="4B2CDD04" w:rsidR="007560C9" w:rsidRDefault="007560C9" w:rsidP="0007699C">
            <w:r w:rsidRPr="007560C9">
              <w:t>F1-Score</w:t>
            </w:r>
          </w:p>
        </w:tc>
        <w:tc>
          <w:tcPr>
            <w:tcW w:w="3005" w:type="dxa"/>
          </w:tcPr>
          <w:p w14:paraId="1264D14A" w14:textId="07EF332D" w:rsidR="007560C9" w:rsidRDefault="007560C9" w:rsidP="0007699C">
            <w:pPr>
              <w:cnfStyle w:val="000000000000" w:firstRow="0" w:lastRow="0" w:firstColumn="0" w:lastColumn="0" w:oddVBand="0" w:evenVBand="0" w:oddHBand="0" w:evenHBand="0" w:firstRowFirstColumn="0" w:firstRowLastColumn="0" w:lastRowFirstColumn="0" w:lastRowLastColumn="0"/>
            </w:pPr>
            <w:r>
              <w:t>0.775</w:t>
            </w:r>
          </w:p>
        </w:tc>
        <w:tc>
          <w:tcPr>
            <w:tcW w:w="3006" w:type="dxa"/>
          </w:tcPr>
          <w:p w14:paraId="40BDC140" w14:textId="110E05F2" w:rsidR="007560C9" w:rsidRDefault="007560C9" w:rsidP="0007699C">
            <w:pPr>
              <w:cnfStyle w:val="000000000000" w:firstRow="0" w:lastRow="0" w:firstColumn="0" w:lastColumn="0" w:oddVBand="0" w:evenVBand="0" w:oddHBand="0" w:evenHBand="0" w:firstRowFirstColumn="0" w:firstRowLastColumn="0" w:lastRowFirstColumn="0" w:lastRowLastColumn="0"/>
            </w:pPr>
            <w:r w:rsidRPr="007560C9">
              <w:t>0.8847</w:t>
            </w:r>
          </w:p>
        </w:tc>
      </w:tr>
      <w:tr w:rsidR="007560C9" w14:paraId="18DC2A2F" w14:textId="77777777" w:rsidTr="00756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0248829" w14:textId="2BA268EE" w:rsidR="007560C9" w:rsidRDefault="007560C9" w:rsidP="0007699C">
            <w:r w:rsidRPr="007560C9">
              <w:t>Eğitim Süresi</w:t>
            </w:r>
            <w:r>
              <w:t xml:space="preserve"> </w:t>
            </w:r>
            <w:r>
              <w:t>(</w:t>
            </w:r>
            <w:r>
              <w:t>sa:dk:s</w:t>
            </w:r>
            <w:r>
              <w:t>)</w:t>
            </w:r>
          </w:p>
        </w:tc>
        <w:tc>
          <w:tcPr>
            <w:tcW w:w="3005" w:type="dxa"/>
          </w:tcPr>
          <w:p w14:paraId="64883DD2" w14:textId="6BDFF18F" w:rsidR="007560C9" w:rsidRDefault="007560C9" w:rsidP="0007699C">
            <w:pPr>
              <w:cnfStyle w:val="000000100000" w:firstRow="0" w:lastRow="0" w:firstColumn="0" w:lastColumn="0" w:oddVBand="0" w:evenVBand="0" w:oddHBand="1" w:evenHBand="0" w:firstRowFirstColumn="0" w:firstRowLastColumn="0" w:lastRowFirstColumn="0" w:lastRowLastColumn="0"/>
            </w:pPr>
            <w:r>
              <w:t>05:59:13</w:t>
            </w:r>
          </w:p>
        </w:tc>
        <w:tc>
          <w:tcPr>
            <w:tcW w:w="3006" w:type="dxa"/>
          </w:tcPr>
          <w:p w14:paraId="59B89294" w14:textId="6E16C582" w:rsidR="007560C9" w:rsidRDefault="007560C9" w:rsidP="0007699C">
            <w:pPr>
              <w:cnfStyle w:val="000000100000" w:firstRow="0" w:lastRow="0" w:firstColumn="0" w:lastColumn="0" w:oddVBand="0" w:evenVBand="0" w:oddHBand="1" w:evenHBand="0" w:firstRowFirstColumn="0" w:firstRowLastColumn="0" w:lastRowFirstColumn="0" w:lastRowLastColumn="0"/>
            </w:pPr>
            <w:r>
              <w:t>00:13:30</w:t>
            </w:r>
          </w:p>
        </w:tc>
      </w:tr>
    </w:tbl>
    <w:p w14:paraId="49DAB445" w14:textId="77777777" w:rsidR="0007699C" w:rsidRDefault="0007699C" w:rsidP="0007699C"/>
    <w:p w14:paraId="64EC7456" w14:textId="64A37D80" w:rsidR="007560C9" w:rsidRDefault="007560C9" w:rsidP="007560C9">
      <w:pPr>
        <w:pStyle w:val="Heading1"/>
        <w:numPr>
          <w:ilvl w:val="0"/>
          <w:numId w:val="6"/>
        </w:numPr>
      </w:pPr>
      <w:r w:rsidRPr="007560C9">
        <w:t>Yorum</w:t>
      </w:r>
    </w:p>
    <w:p w14:paraId="729E5ACA" w14:textId="77777777" w:rsidR="007560C9" w:rsidRPr="007560C9" w:rsidRDefault="007560C9" w:rsidP="007560C9">
      <w:r w:rsidRPr="007560C9">
        <w:t>Bu çalışmada Vision Transformer modeli ile görüntü sınıflandırma performansı incelenmiştir.</w:t>
      </w:r>
    </w:p>
    <w:p w14:paraId="400DFE8E" w14:textId="77777777" w:rsidR="007560C9" w:rsidRPr="007560C9" w:rsidRDefault="007560C9" w:rsidP="007560C9">
      <w:r w:rsidRPr="007560C9">
        <w:t>Elde edilen sonuçlara göre model, eğitim verisi üzerinde çok yüksek doğruluk elde etmiş olmasına rağmen test performansı %88.5 seviyesinde kalmıştır. Bu durum, modelin overfitting (aşırı öğrenme) eğilimi gösterdiğini ortaya koymaktadır.</w:t>
      </w:r>
    </w:p>
    <w:p w14:paraId="73EB5B22" w14:textId="77777777" w:rsidR="007560C9" w:rsidRPr="007560C9" w:rsidRDefault="007560C9" w:rsidP="007560C9">
      <w:r w:rsidRPr="007560C9">
        <w:t>Vision Transformer modelleri, CNN modellere kıyasla daha fazla parametre içerir ve genellikle daha büyük veri kümelerinde daha başarılı sonuçlar verir. Bu çalışmada kullanılan veri kümesinin boyutu, modelin tam potansiyelini ortaya koymak için yeterli olmayabilir.</w:t>
      </w:r>
    </w:p>
    <w:p w14:paraId="2714277B" w14:textId="77777777" w:rsidR="007560C9" w:rsidRPr="007560C9" w:rsidRDefault="007560C9" w:rsidP="007560C9">
      <w:r w:rsidRPr="007560C9">
        <w:t>Ayrıca transformer mimarisi, global ilişkileri öğrenme konusunda avantajlı olsa da, sınırlı veri durumunda bu avantaj tam olarak kullanılamayabilir.</w:t>
      </w:r>
    </w:p>
    <w:p w14:paraId="4B3B6489" w14:textId="77777777" w:rsidR="007560C9" w:rsidRPr="007560C9" w:rsidRDefault="007560C9" w:rsidP="007560C9">
      <w:r w:rsidRPr="007560C9">
        <w:t>Genel olarak:</w:t>
      </w:r>
    </w:p>
    <w:p w14:paraId="408CC738" w14:textId="40BC4343" w:rsidR="007560C9" w:rsidRPr="007560C9" w:rsidRDefault="007560C9" w:rsidP="007560C9">
      <w:pPr>
        <w:numPr>
          <w:ilvl w:val="0"/>
          <w:numId w:val="10"/>
        </w:numPr>
      </w:pPr>
      <w:r w:rsidRPr="007560C9">
        <w:t>ViT modeli</w:t>
      </w:r>
      <w:r>
        <w:t xml:space="preserve"> CNN’e göre</w:t>
      </w:r>
      <w:r w:rsidRPr="007560C9">
        <w:t xml:space="preserve"> güçlü bir performans göstermiştir </w:t>
      </w:r>
    </w:p>
    <w:p w14:paraId="73C374F3" w14:textId="77777777" w:rsidR="007560C9" w:rsidRPr="007560C9" w:rsidRDefault="007560C9" w:rsidP="007560C9">
      <w:pPr>
        <w:numPr>
          <w:ilvl w:val="0"/>
          <w:numId w:val="10"/>
        </w:numPr>
      </w:pPr>
      <w:r w:rsidRPr="007560C9">
        <w:t>Ancak veri miktarı ve eğitim stratejisi artırıldığında daha iyi sonuçlar elde edilebilir</w:t>
      </w:r>
    </w:p>
    <w:p w14:paraId="431AE59D" w14:textId="77777777" w:rsidR="007560C9" w:rsidRPr="007560C9" w:rsidRDefault="007560C9" w:rsidP="007560C9"/>
    <w:sectPr w:rsidR="007560C9" w:rsidRPr="00756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7877"/>
    <w:multiLevelType w:val="multilevel"/>
    <w:tmpl w:val="92F0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42338"/>
    <w:multiLevelType w:val="multilevel"/>
    <w:tmpl w:val="A87C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01BEC"/>
    <w:multiLevelType w:val="multilevel"/>
    <w:tmpl w:val="EB66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C1A1D"/>
    <w:multiLevelType w:val="multilevel"/>
    <w:tmpl w:val="179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67AA5"/>
    <w:multiLevelType w:val="multilevel"/>
    <w:tmpl w:val="30A6CD86"/>
    <w:lvl w:ilvl="0">
      <w:start w:val="1"/>
      <w:numFmt w:val="decimal"/>
      <w:suff w:val="space"/>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 w15:restartNumberingAfterBreak="0">
    <w:nsid w:val="23702A30"/>
    <w:multiLevelType w:val="multilevel"/>
    <w:tmpl w:val="5A3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51FFD"/>
    <w:multiLevelType w:val="multilevel"/>
    <w:tmpl w:val="BA64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C09DD"/>
    <w:multiLevelType w:val="hybridMultilevel"/>
    <w:tmpl w:val="63BCABB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D2E5B3F"/>
    <w:multiLevelType w:val="multilevel"/>
    <w:tmpl w:val="ADE4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B0B71"/>
    <w:multiLevelType w:val="multilevel"/>
    <w:tmpl w:val="1C84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409110">
    <w:abstractNumId w:val="0"/>
  </w:num>
  <w:num w:numId="2" w16cid:durableId="1847866107">
    <w:abstractNumId w:val="6"/>
  </w:num>
  <w:num w:numId="3" w16cid:durableId="266278026">
    <w:abstractNumId w:val="2"/>
  </w:num>
  <w:num w:numId="4" w16cid:durableId="1413551948">
    <w:abstractNumId w:val="9"/>
  </w:num>
  <w:num w:numId="5" w16cid:durableId="2089426930">
    <w:abstractNumId w:val="7"/>
  </w:num>
  <w:num w:numId="6" w16cid:durableId="2044674646">
    <w:abstractNumId w:val="4"/>
  </w:num>
  <w:num w:numId="7" w16cid:durableId="2106026319">
    <w:abstractNumId w:val="3"/>
  </w:num>
  <w:num w:numId="8" w16cid:durableId="1898278229">
    <w:abstractNumId w:val="8"/>
  </w:num>
  <w:num w:numId="9" w16cid:durableId="1902591974">
    <w:abstractNumId w:val="5"/>
  </w:num>
  <w:num w:numId="10" w16cid:durableId="929390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8C1"/>
    <w:rsid w:val="0007699C"/>
    <w:rsid w:val="000C5BF2"/>
    <w:rsid w:val="001A2791"/>
    <w:rsid w:val="002758A3"/>
    <w:rsid w:val="00391F5D"/>
    <w:rsid w:val="006C4CDB"/>
    <w:rsid w:val="007560C9"/>
    <w:rsid w:val="0092063C"/>
    <w:rsid w:val="009E6EE7"/>
    <w:rsid w:val="00A01555"/>
    <w:rsid w:val="00A42D0F"/>
    <w:rsid w:val="00A57839"/>
    <w:rsid w:val="00C7327D"/>
    <w:rsid w:val="00CB68C1"/>
    <w:rsid w:val="00D5056F"/>
    <w:rsid w:val="00E02D2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86C7"/>
  <w15:chartTrackingRefBased/>
  <w15:docId w15:val="{65C027B4-3706-4C2D-9803-CBEB6E9B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BF2"/>
    <w:pPr>
      <w:spacing w:before="120" w:after="120" w:line="240" w:lineRule="auto"/>
      <w:jc w:val="both"/>
    </w:pPr>
    <w:rPr>
      <w:rFonts w:ascii="Arial" w:hAnsi="Arial"/>
      <w:sz w:val="22"/>
    </w:rPr>
  </w:style>
  <w:style w:type="paragraph" w:styleId="Heading1">
    <w:name w:val="heading 1"/>
    <w:basedOn w:val="Normal"/>
    <w:next w:val="Normal"/>
    <w:link w:val="Heading1Char"/>
    <w:uiPriority w:val="9"/>
    <w:qFormat/>
    <w:rsid w:val="000C5BF2"/>
    <w:pPr>
      <w:keepNext/>
      <w:keepLines/>
      <w:spacing w:before="360" w:after="36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2758A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758A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CB68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68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68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68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68C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68C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BF2"/>
    <w:rPr>
      <w:rFonts w:ascii="Arial" w:eastAsiaTheme="majorEastAsia" w:hAnsi="Arial" w:cstheme="majorBidi"/>
      <w:b/>
      <w:szCs w:val="40"/>
    </w:rPr>
  </w:style>
  <w:style w:type="character" w:customStyle="1" w:styleId="Heading2Char">
    <w:name w:val="Heading 2 Char"/>
    <w:basedOn w:val="DefaultParagraphFont"/>
    <w:link w:val="Heading2"/>
    <w:uiPriority w:val="9"/>
    <w:rsid w:val="002758A3"/>
    <w:rPr>
      <w:rFonts w:ascii="Arial" w:eastAsiaTheme="majorEastAsia" w:hAnsi="Arial" w:cstheme="majorBidi"/>
      <w:b/>
      <w:sz w:val="22"/>
      <w:szCs w:val="32"/>
    </w:rPr>
  </w:style>
  <w:style w:type="paragraph" w:styleId="Title">
    <w:name w:val="Title"/>
    <w:basedOn w:val="Normal"/>
    <w:next w:val="Normal"/>
    <w:link w:val="TitleChar"/>
    <w:uiPriority w:val="10"/>
    <w:qFormat/>
    <w:rsid w:val="002758A3"/>
    <w:pPr>
      <w:spacing w:after="8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758A3"/>
    <w:rPr>
      <w:rFonts w:ascii="Arial" w:eastAsiaTheme="majorEastAsia" w:hAnsi="Arial" w:cstheme="majorBidi"/>
      <w:b/>
      <w:spacing w:val="-10"/>
      <w:kern w:val="28"/>
      <w:sz w:val="28"/>
      <w:szCs w:val="56"/>
    </w:rPr>
  </w:style>
  <w:style w:type="character" w:customStyle="1" w:styleId="Heading3Char">
    <w:name w:val="Heading 3 Char"/>
    <w:basedOn w:val="DefaultParagraphFont"/>
    <w:link w:val="Heading3"/>
    <w:uiPriority w:val="9"/>
    <w:semiHidden/>
    <w:rsid w:val="002758A3"/>
    <w:rPr>
      <w:rFonts w:ascii="Arial" w:eastAsiaTheme="majorEastAsia" w:hAnsi="Arial" w:cstheme="majorBidi"/>
      <w:b/>
      <w:sz w:val="22"/>
      <w:szCs w:val="28"/>
    </w:rPr>
  </w:style>
  <w:style w:type="character" w:customStyle="1" w:styleId="Heading4Char">
    <w:name w:val="Heading 4 Char"/>
    <w:basedOn w:val="DefaultParagraphFont"/>
    <w:link w:val="Heading4"/>
    <w:uiPriority w:val="9"/>
    <w:semiHidden/>
    <w:rsid w:val="00CB68C1"/>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CB68C1"/>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CB68C1"/>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B68C1"/>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B68C1"/>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B68C1"/>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CB68C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8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68C1"/>
    <w:rPr>
      <w:rFonts w:ascii="Arial" w:hAnsi="Arial"/>
      <w:i/>
      <w:iCs/>
      <w:color w:val="404040" w:themeColor="text1" w:themeTint="BF"/>
      <w:sz w:val="22"/>
    </w:rPr>
  </w:style>
  <w:style w:type="paragraph" w:styleId="ListParagraph">
    <w:name w:val="List Paragraph"/>
    <w:basedOn w:val="Normal"/>
    <w:uiPriority w:val="34"/>
    <w:qFormat/>
    <w:rsid w:val="00CB68C1"/>
    <w:pPr>
      <w:ind w:left="720"/>
      <w:contextualSpacing/>
    </w:pPr>
  </w:style>
  <w:style w:type="character" w:styleId="IntenseEmphasis">
    <w:name w:val="Intense Emphasis"/>
    <w:basedOn w:val="DefaultParagraphFont"/>
    <w:uiPriority w:val="21"/>
    <w:qFormat/>
    <w:rsid w:val="00CB68C1"/>
    <w:rPr>
      <w:i/>
      <w:iCs/>
      <w:color w:val="0F4761" w:themeColor="accent1" w:themeShade="BF"/>
    </w:rPr>
  </w:style>
  <w:style w:type="paragraph" w:styleId="IntenseQuote">
    <w:name w:val="Intense Quote"/>
    <w:basedOn w:val="Normal"/>
    <w:next w:val="Normal"/>
    <w:link w:val="IntenseQuoteChar"/>
    <w:uiPriority w:val="30"/>
    <w:qFormat/>
    <w:rsid w:val="00CB6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8C1"/>
    <w:rPr>
      <w:rFonts w:ascii="Arial" w:hAnsi="Arial"/>
      <w:i/>
      <w:iCs/>
      <w:color w:val="0F4761" w:themeColor="accent1" w:themeShade="BF"/>
      <w:sz w:val="22"/>
    </w:rPr>
  </w:style>
  <w:style w:type="character" w:styleId="IntenseReference">
    <w:name w:val="Intense Reference"/>
    <w:basedOn w:val="DefaultParagraphFont"/>
    <w:uiPriority w:val="32"/>
    <w:qFormat/>
    <w:rsid w:val="00CB68C1"/>
    <w:rPr>
      <w:b/>
      <w:bCs/>
      <w:smallCaps/>
      <w:color w:val="0F4761" w:themeColor="accent1" w:themeShade="BF"/>
      <w:spacing w:val="5"/>
    </w:rPr>
  </w:style>
  <w:style w:type="paragraph" w:styleId="NormalWeb">
    <w:name w:val="Normal (Web)"/>
    <w:basedOn w:val="Normal"/>
    <w:uiPriority w:val="99"/>
    <w:semiHidden/>
    <w:unhideWhenUsed/>
    <w:rsid w:val="0007699C"/>
    <w:pPr>
      <w:spacing w:before="100" w:beforeAutospacing="1" w:after="100" w:afterAutospacing="1"/>
      <w:jc w:val="left"/>
    </w:pPr>
    <w:rPr>
      <w:rFonts w:ascii="Times New Roman" w:eastAsia="Times New Roman" w:hAnsi="Times New Roman" w:cs="Times New Roman"/>
      <w:kern w:val="0"/>
      <w:sz w:val="24"/>
      <w:lang w:eastAsia="tr-TR"/>
      <w14:ligatures w14:val="none"/>
    </w:rPr>
  </w:style>
  <w:style w:type="character" w:customStyle="1" w:styleId="whitespace-normal">
    <w:name w:val="whitespace-normal"/>
    <w:basedOn w:val="DefaultParagraphFont"/>
    <w:rsid w:val="0007699C"/>
  </w:style>
  <w:style w:type="character" w:styleId="Strong">
    <w:name w:val="Strong"/>
    <w:basedOn w:val="DefaultParagraphFont"/>
    <w:uiPriority w:val="22"/>
    <w:qFormat/>
    <w:rsid w:val="0007699C"/>
    <w:rPr>
      <w:b/>
      <w:bCs/>
    </w:rPr>
  </w:style>
  <w:style w:type="table" w:styleId="TableGrid">
    <w:name w:val="Table Grid"/>
    <w:basedOn w:val="TableNormal"/>
    <w:uiPriority w:val="39"/>
    <w:rsid w:val="007560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560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Emirhan AYDIN</dc:creator>
  <cp:keywords/>
  <dc:description/>
  <cp:lastModifiedBy>Emirhan AYDIN</cp:lastModifiedBy>
  <cp:revision>2</cp:revision>
  <dcterms:created xsi:type="dcterms:W3CDTF">2026-05-04T10:02:00Z</dcterms:created>
  <dcterms:modified xsi:type="dcterms:W3CDTF">2026-05-04T11:09:00Z</dcterms:modified>
</cp:coreProperties>
</file>