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7815F0EF" w14:textId="77777777" w:rsidR="0068690C"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51926412" w:rsidR="00562622" w:rsidRPr="00562622"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B5C13">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716ED368" w14:textId="77FE85E7" w:rsidR="00D15CF9" w:rsidRPr="00D15CF9" w:rsidRDefault="00D15CF9" w:rsidP="00D15CF9">
      <w:pPr>
        <w:rPr>
          <w:b/>
          <w:bCs/>
          <w:sz w:val="32"/>
          <w:szCs w:val="32"/>
        </w:rPr>
      </w:pPr>
      <w:r w:rsidRPr="00D15CF9">
        <w:rPr>
          <w:b/>
          <w:bCs/>
          <w:sz w:val="32"/>
          <w:szCs w:val="32"/>
        </w:rPr>
        <w:lastRenderedPageBreak/>
        <w:t>1. Problem Statement</w:t>
      </w:r>
    </w:p>
    <w:p w14:paraId="078E02C3" w14:textId="1A1CA8EA" w:rsidR="001D3C47" w:rsidRDefault="00D15CF9" w:rsidP="00E6133B">
      <w:pPr>
        <w:ind w:firstLine="720"/>
        <w:jc w:val="both"/>
        <w:rPr>
          <w:sz w:val="24"/>
          <w:szCs w:val="24"/>
        </w:rPr>
      </w:pPr>
      <w:r w:rsidRPr="00D15CF9">
        <w:rPr>
          <w:sz w:val="24"/>
          <w:szCs w:val="24"/>
        </w:rPr>
        <w:t>The aim of this project is to address the privacy concerns related to group photographs shared within applications like WhatsApp and Telegram. The problem arises when users share group photographs that may not include every participant, leading to discomfort and privacy issues. This project aims to develop a solution that ensures individuals only see group photos they are part of and prevent unauthorized access to these photos.</w:t>
      </w:r>
    </w:p>
    <w:p w14:paraId="7D9E24CB" w14:textId="77777777" w:rsidR="00E6133B" w:rsidRPr="00D15CF9" w:rsidRDefault="00E6133B" w:rsidP="00D15CF9">
      <w:pPr>
        <w:rPr>
          <w:sz w:val="24"/>
          <w:szCs w:val="24"/>
        </w:rPr>
      </w:pPr>
    </w:p>
    <w:p w14:paraId="7F94B747" w14:textId="77777777" w:rsidR="00D15CF9" w:rsidRPr="00D15CF9" w:rsidRDefault="00D15CF9" w:rsidP="00D15CF9">
      <w:pPr>
        <w:rPr>
          <w:b/>
          <w:bCs/>
          <w:sz w:val="32"/>
          <w:szCs w:val="32"/>
        </w:rPr>
      </w:pPr>
      <w:r w:rsidRPr="00D15CF9">
        <w:rPr>
          <w:b/>
          <w:bCs/>
          <w:sz w:val="32"/>
          <w:szCs w:val="32"/>
        </w:rPr>
        <w:t>2. Problem Description and Motivation</w:t>
      </w:r>
    </w:p>
    <w:p w14:paraId="784C6375" w14:textId="5888D52D" w:rsidR="001D3C47" w:rsidRDefault="00D15CF9" w:rsidP="00E6133B">
      <w:pPr>
        <w:ind w:firstLine="720"/>
        <w:jc w:val="both"/>
        <w:rPr>
          <w:sz w:val="24"/>
          <w:szCs w:val="24"/>
        </w:rPr>
      </w:pPr>
      <w:r w:rsidRPr="00D15CF9">
        <w:rPr>
          <w:sz w:val="24"/>
          <w:szCs w:val="24"/>
        </w:rPr>
        <w:t>In a world where digital privacy is a growing concern, ensuring the protection and security of personal photographs shared in group chats is essential. This project aims to provide a solution that not only addresses this issue but also respects the privacy of individuals, particularly in school groups where parents can be sensitive to the subject. The motivation for this project is to offer a practical and user-friendly solution to these concerns.</w:t>
      </w:r>
    </w:p>
    <w:p w14:paraId="2AF04F82" w14:textId="77777777" w:rsidR="00E6133B" w:rsidRPr="00D15CF9" w:rsidRDefault="00E6133B" w:rsidP="00D15CF9">
      <w:pPr>
        <w:rPr>
          <w:sz w:val="24"/>
          <w:szCs w:val="24"/>
        </w:rPr>
      </w:pPr>
    </w:p>
    <w:p w14:paraId="719573F1" w14:textId="77777777" w:rsidR="00D15CF9" w:rsidRPr="00D15CF9" w:rsidRDefault="00D15CF9" w:rsidP="00D15CF9">
      <w:pPr>
        <w:rPr>
          <w:b/>
          <w:bCs/>
          <w:sz w:val="32"/>
          <w:szCs w:val="32"/>
        </w:rPr>
      </w:pPr>
      <w:r w:rsidRPr="00D15CF9">
        <w:rPr>
          <w:b/>
          <w:bCs/>
          <w:sz w:val="32"/>
          <w:szCs w:val="32"/>
        </w:rPr>
        <w:t>3. Main Goal and Objectives</w:t>
      </w:r>
    </w:p>
    <w:p w14:paraId="0D8DC7E9" w14:textId="77777777" w:rsidR="00D15CF9" w:rsidRPr="00D15CF9" w:rsidRDefault="00D15CF9" w:rsidP="00D15CF9">
      <w:pPr>
        <w:numPr>
          <w:ilvl w:val="0"/>
          <w:numId w:val="3"/>
        </w:numPr>
        <w:rPr>
          <w:sz w:val="24"/>
          <w:szCs w:val="24"/>
        </w:rPr>
      </w:pPr>
      <w:r w:rsidRPr="00D15CF9">
        <w:rPr>
          <w:b/>
          <w:bCs/>
          <w:sz w:val="24"/>
          <w:szCs w:val="24"/>
        </w:rPr>
        <w:t>Main Goal:</w:t>
      </w:r>
      <w:r w:rsidRPr="00D15CF9">
        <w:rPr>
          <w:sz w:val="24"/>
          <w:szCs w:val="24"/>
        </w:rPr>
        <w:t xml:space="preserve"> To develop a privacy-focused group photograph sharing application.</w:t>
      </w:r>
    </w:p>
    <w:p w14:paraId="133AE3BA" w14:textId="77777777" w:rsidR="00D15CF9" w:rsidRPr="00D15CF9" w:rsidRDefault="00D15CF9" w:rsidP="00D15CF9">
      <w:pPr>
        <w:numPr>
          <w:ilvl w:val="0"/>
          <w:numId w:val="3"/>
        </w:numPr>
        <w:rPr>
          <w:sz w:val="24"/>
          <w:szCs w:val="24"/>
        </w:rPr>
      </w:pPr>
      <w:r w:rsidRPr="00D15CF9">
        <w:rPr>
          <w:b/>
          <w:bCs/>
          <w:sz w:val="24"/>
          <w:szCs w:val="24"/>
        </w:rPr>
        <w:t>Objectives:</w:t>
      </w:r>
    </w:p>
    <w:p w14:paraId="553F253E" w14:textId="77777777" w:rsidR="00D15CF9" w:rsidRPr="00D15CF9" w:rsidRDefault="00D15CF9" w:rsidP="00D15CF9">
      <w:pPr>
        <w:numPr>
          <w:ilvl w:val="1"/>
          <w:numId w:val="3"/>
        </w:numPr>
        <w:rPr>
          <w:sz w:val="24"/>
          <w:szCs w:val="24"/>
        </w:rPr>
      </w:pPr>
      <w:r w:rsidRPr="00D15CF9">
        <w:rPr>
          <w:sz w:val="24"/>
          <w:szCs w:val="24"/>
        </w:rPr>
        <w:t>Create a user-friendly chat application.</w:t>
      </w:r>
    </w:p>
    <w:p w14:paraId="7284B115" w14:textId="77777777" w:rsidR="00D15CF9" w:rsidRPr="00D15CF9" w:rsidRDefault="00D15CF9" w:rsidP="00D15CF9">
      <w:pPr>
        <w:numPr>
          <w:ilvl w:val="1"/>
          <w:numId w:val="3"/>
        </w:numPr>
        <w:rPr>
          <w:sz w:val="24"/>
          <w:szCs w:val="24"/>
        </w:rPr>
      </w:pPr>
      <w:r w:rsidRPr="00D15CF9">
        <w:rPr>
          <w:sz w:val="24"/>
          <w:szCs w:val="24"/>
        </w:rPr>
        <w:t>Implement facial recognition to classify people in photos.</w:t>
      </w:r>
    </w:p>
    <w:p w14:paraId="678A729B" w14:textId="77777777" w:rsidR="00D15CF9" w:rsidRDefault="00D15CF9" w:rsidP="00D15CF9">
      <w:pPr>
        <w:numPr>
          <w:ilvl w:val="1"/>
          <w:numId w:val="3"/>
        </w:numPr>
        <w:rPr>
          <w:sz w:val="24"/>
          <w:szCs w:val="24"/>
        </w:rPr>
      </w:pPr>
      <w:r w:rsidRPr="00D15CF9">
        <w:rPr>
          <w:sz w:val="24"/>
          <w:szCs w:val="24"/>
        </w:rPr>
        <w:t>Develop a system to share photos only with individuals present in the photo.</w:t>
      </w:r>
    </w:p>
    <w:p w14:paraId="50489591" w14:textId="77777777" w:rsidR="00E6133B" w:rsidRPr="00D15CF9" w:rsidRDefault="00E6133B" w:rsidP="001D3C47">
      <w:pPr>
        <w:rPr>
          <w:sz w:val="24"/>
          <w:szCs w:val="24"/>
        </w:rPr>
      </w:pPr>
    </w:p>
    <w:p w14:paraId="49FD5BC0" w14:textId="77777777" w:rsidR="000F20B9" w:rsidRPr="000F20B9" w:rsidRDefault="000F20B9" w:rsidP="000F20B9">
      <w:pPr>
        <w:jc w:val="both"/>
        <w:rPr>
          <w:b/>
          <w:bCs/>
          <w:sz w:val="32"/>
          <w:szCs w:val="32"/>
        </w:rPr>
      </w:pPr>
      <w:r w:rsidRPr="000F20B9">
        <w:rPr>
          <w:b/>
          <w:bCs/>
          <w:sz w:val="32"/>
          <w:szCs w:val="32"/>
        </w:rPr>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lastRenderedPageBreak/>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77777777"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lastRenderedPageBreak/>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77777777" w:rsidR="00E6133B" w:rsidRPr="00E6133B" w:rsidRDefault="00E6133B" w:rsidP="00942B30">
      <w:pPr>
        <w:jc w:val="both"/>
        <w:rPr>
          <w:sz w:val="24"/>
          <w:szCs w:val="24"/>
          <w:u w:val="single"/>
        </w:rPr>
      </w:pPr>
      <w:r w:rsidRPr="00E6133B">
        <w:rPr>
          <w:sz w:val="24"/>
          <w:szCs w:val="24"/>
          <w:u w:val="single"/>
        </w:rPr>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77777777"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Adherence to budgetary constraints and the estimation of expected costs and profits.</w:t>
      </w:r>
    </w:p>
    <w:p w14:paraId="535C9A6C" w14:textId="77777777" w:rsidR="00E6133B" w:rsidRPr="00E6133B" w:rsidRDefault="00E6133B" w:rsidP="00942B30">
      <w:pPr>
        <w:numPr>
          <w:ilvl w:val="0"/>
          <w:numId w:val="11"/>
        </w:numPr>
        <w:jc w:val="both"/>
        <w:rPr>
          <w:sz w:val="24"/>
          <w:szCs w:val="24"/>
        </w:rPr>
      </w:pPr>
      <w:r w:rsidRPr="00E6133B">
        <w:rPr>
          <w:b/>
          <w:bCs/>
          <w:sz w:val="24"/>
          <w:szCs w:val="24"/>
        </w:rPr>
        <w:t>Environmental Constraints:</w:t>
      </w:r>
      <w:r w:rsidRPr="00E6133B">
        <w:rPr>
          <w:sz w:val="24"/>
          <w:szCs w:val="24"/>
        </w:rPr>
        <w:t xml:space="preserve"> Mitigation of potential environmental impacts, such as noise, air pollution, and energy consumption.</w:t>
      </w:r>
    </w:p>
    <w:p w14:paraId="229D1081" w14:textId="77777777" w:rsidR="00E6133B" w:rsidRPr="00E6133B" w:rsidRDefault="00E6133B" w:rsidP="00942B30">
      <w:pPr>
        <w:numPr>
          <w:ilvl w:val="0"/>
          <w:numId w:val="11"/>
        </w:numPr>
        <w:jc w:val="both"/>
        <w:rPr>
          <w:sz w:val="24"/>
          <w:szCs w:val="24"/>
        </w:rPr>
      </w:pPr>
      <w:r w:rsidRPr="00E6133B">
        <w:rPr>
          <w:b/>
          <w:bCs/>
          <w:sz w:val="24"/>
          <w:szCs w:val="24"/>
        </w:rPr>
        <w:t>Ethical Constraints:</w:t>
      </w:r>
      <w:r w:rsidRPr="00E6133B">
        <w:rPr>
          <w:sz w:val="24"/>
          <w:szCs w:val="24"/>
        </w:rPr>
        <w:t xml:space="preserve"> Avoidance of patent-protected designs and respect for user privacy and security.</w:t>
      </w:r>
    </w:p>
    <w:p w14:paraId="7E8EF495" w14:textId="77777777" w:rsidR="00E6133B" w:rsidRPr="00E6133B" w:rsidRDefault="00E6133B" w:rsidP="00942B30">
      <w:pPr>
        <w:numPr>
          <w:ilvl w:val="0"/>
          <w:numId w:val="11"/>
        </w:numPr>
        <w:jc w:val="both"/>
        <w:rPr>
          <w:sz w:val="24"/>
          <w:szCs w:val="24"/>
        </w:rPr>
      </w:pPr>
      <w:r w:rsidRPr="00E6133B">
        <w:rPr>
          <w:b/>
          <w:bCs/>
          <w:sz w:val="24"/>
          <w:szCs w:val="24"/>
        </w:rPr>
        <w:t>Health and Safety Constraints:</w:t>
      </w:r>
      <w:r w:rsidRPr="00E6133B">
        <w:rPr>
          <w:sz w:val="24"/>
          <w:szCs w:val="24"/>
        </w:rPr>
        <w:t xml:space="preserve"> Ensuring the health and safety of users and the public.</w:t>
      </w:r>
    </w:p>
    <w:p w14:paraId="4D4A0285" w14:textId="77777777" w:rsidR="00E6133B" w:rsidRPr="00E6133B" w:rsidRDefault="00E6133B" w:rsidP="00942B30">
      <w:pPr>
        <w:numPr>
          <w:ilvl w:val="0"/>
          <w:numId w:val="11"/>
        </w:numPr>
        <w:jc w:val="both"/>
        <w:rPr>
          <w:sz w:val="24"/>
          <w:szCs w:val="24"/>
        </w:rPr>
      </w:pPr>
      <w:r w:rsidRPr="00E6133B">
        <w:rPr>
          <w:b/>
          <w:bCs/>
          <w:sz w:val="24"/>
          <w:szCs w:val="24"/>
        </w:rPr>
        <w:t>Sustainability Constraints:</w:t>
      </w:r>
      <w:r w:rsidRPr="00E6133B">
        <w:rPr>
          <w:sz w:val="24"/>
          <w:szCs w:val="24"/>
        </w:rPr>
        <w:t xml:space="preserve"> Guaranteeing the reliability, durability, and sustainability of the project.</w:t>
      </w:r>
    </w:p>
    <w:p w14:paraId="2DD01EF5" w14:textId="1C89C188" w:rsidR="00E6133B" w:rsidRDefault="00E6133B" w:rsidP="00942B30">
      <w:pPr>
        <w:numPr>
          <w:ilvl w:val="0"/>
          <w:numId w:val="11"/>
        </w:numPr>
        <w:jc w:val="both"/>
        <w:rPr>
          <w:sz w:val="24"/>
          <w:szCs w:val="24"/>
        </w:rPr>
      </w:pPr>
      <w:r w:rsidRPr="00E6133B">
        <w:rPr>
          <w:b/>
          <w:bCs/>
          <w:sz w:val="24"/>
          <w:szCs w:val="24"/>
        </w:rPr>
        <w:t>Social Constraints:</w:t>
      </w:r>
      <w:r w:rsidRPr="00E6133B">
        <w:rPr>
          <w:sz w:val="24"/>
          <w:szCs w:val="24"/>
        </w:rPr>
        <w:t xml:space="preserve"> Adherence to social considerations, public funding regulations, and avoiding products with negative societal impacts.</w:t>
      </w:r>
    </w:p>
    <w:p w14:paraId="7EAD24C6" w14:textId="77777777" w:rsidR="00942B30" w:rsidRDefault="00942B30" w:rsidP="00942B30">
      <w:pPr>
        <w:jc w:val="both"/>
        <w:rPr>
          <w:sz w:val="24"/>
          <w:szCs w:val="24"/>
        </w:rPr>
      </w:pPr>
    </w:p>
    <w:p w14:paraId="719D4CC1" w14:textId="77777777" w:rsidR="00942B30" w:rsidRPr="00942B30" w:rsidRDefault="00942B30" w:rsidP="00942B30">
      <w:pPr>
        <w:jc w:val="both"/>
        <w:rPr>
          <w:sz w:val="24"/>
          <w:szCs w:val="24"/>
        </w:rPr>
      </w:pPr>
    </w:p>
    <w:p w14:paraId="2715699D" w14:textId="715D92A8" w:rsidR="00E6133B" w:rsidRPr="00E6133B" w:rsidRDefault="00E6133B" w:rsidP="00942B30">
      <w:pPr>
        <w:jc w:val="both"/>
        <w:rPr>
          <w:sz w:val="24"/>
          <w:szCs w:val="24"/>
          <w:u w:val="single"/>
        </w:rPr>
      </w:pPr>
      <w:r w:rsidRPr="00E6133B">
        <w:rPr>
          <w:sz w:val="24"/>
          <w:szCs w:val="24"/>
          <w:u w:val="single"/>
        </w:rPr>
        <w:lastRenderedPageBreak/>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3D9C9939" w14:textId="77777777" w:rsidR="001D3C47" w:rsidRDefault="001D3C47" w:rsidP="00942B30">
      <w:pPr>
        <w:jc w:val="both"/>
        <w:rPr>
          <w:sz w:val="24"/>
          <w:szCs w:val="24"/>
        </w:rPr>
      </w:pPr>
    </w:p>
    <w:p w14:paraId="43323B53" w14:textId="1725DC30"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77777777"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create and customize their profiles, including adding profile photos to meet necessary conditions.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77777777" w:rsidR="00AE30D8" w:rsidRPr="00AE30D8" w:rsidRDefault="00AE30D8" w:rsidP="00AE30D8">
      <w:pPr>
        <w:jc w:val="both"/>
        <w:rPr>
          <w:i/>
          <w:iCs/>
          <w:sz w:val="24"/>
          <w:szCs w:val="24"/>
        </w:rPr>
      </w:pPr>
      <w:r w:rsidRPr="00AE30D8">
        <w:rPr>
          <w:i/>
          <w:iCs/>
          <w:sz w:val="24"/>
          <w:szCs w:val="24"/>
        </w:rPr>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FA4EE5E" w14:textId="77777777" w:rsidR="00AE30D8" w:rsidRPr="00AE30D8" w:rsidRDefault="00AE30D8" w:rsidP="00AE30D8">
      <w:pPr>
        <w:numPr>
          <w:ilvl w:val="0"/>
          <w:numId w:val="15"/>
        </w:numPr>
        <w:jc w:val="both"/>
        <w:rPr>
          <w:sz w:val="24"/>
          <w:szCs w:val="24"/>
        </w:rPr>
      </w:pPr>
      <w:r w:rsidRPr="00AE30D8">
        <w:rPr>
          <w:b/>
          <w:bCs/>
          <w:sz w:val="24"/>
          <w:szCs w:val="24"/>
        </w:rPr>
        <w:t>Access Control:</w:t>
      </w:r>
      <w:r w:rsidRPr="00AE30D8">
        <w:rPr>
          <w:sz w:val="24"/>
          <w:szCs w:val="24"/>
        </w:rPr>
        <w:t xml:space="preserve"> We will establish robust access control measures to prevent unauthorized access to shared photos.</w:t>
      </w:r>
    </w:p>
    <w:p w14:paraId="75599BEF" w14:textId="77777777" w:rsidR="00AE30D8" w:rsidRPr="00AE30D8" w:rsidRDefault="00AE30D8" w:rsidP="00AE30D8">
      <w:pPr>
        <w:jc w:val="both"/>
        <w:rPr>
          <w:sz w:val="24"/>
          <w:szCs w:val="24"/>
          <w:u w:val="single"/>
        </w:rPr>
      </w:pPr>
      <w:r w:rsidRPr="00AE30D8">
        <w:rPr>
          <w:sz w:val="24"/>
          <w:szCs w:val="24"/>
          <w:u w:val="single"/>
        </w:rPr>
        <w:lastRenderedPageBreak/>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 xml:space="preserve">We will employ well-established facial recognition algorithms and techniques to accurately detect and classify individuals in photographs. These may include methods like Eigenfaces, </w:t>
      </w:r>
      <w:proofErr w:type="spellStart"/>
      <w:r w:rsidRPr="00AE30D8">
        <w:rPr>
          <w:sz w:val="24"/>
          <w:szCs w:val="24"/>
        </w:rPr>
        <w:t>Fisherfaces</w:t>
      </w:r>
      <w:proofErr w:type="spellEnd"/>
      <w:r w:rsidRPr="00AE30D8">
        <w:rPr>
          <w:sz w:val="24"/>
          <w:szCs w:val="24"/>
        </w:rPr>
        <w:t>, or deep learning-based approaches.</w:t>
      </w:r>
    </w:p>
    <w:p w14:paraId="7269D104" w14:textId="77777777"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2B3AE06D" w14:textId="77777777" w:rsidR="00AE30D8" w:rsidRPr="00AE30D8" w:rsidRDefault="00AE30D8" w:rsidP="00AE30D8">
      <w:pPr>
        <w:jc w:val="both"/>
        <w:rPr>
          <w:sz w:val="24"/>
          <w:szCs w:val="24"/>
          <w:u w:val="single"/>
        </w:rPr>
      </w:pPr>
      <w:r w:rsidRPr="00AE30D8">
        <w:rPr>
          <w:sz w:val="24"/>
          <w:szCs w:val="24"/>
          <w:u w:val="single"/>
        </w:rPr>
        <w:t>6.5 Performance Testing</w:t>
      </w:r>
    </w:p>
    <w:p w14:paraId="0CC079F0" w14:textId="77777777" w:rsidR="00AE30D8" w:rsidRPr="00AE30D8" w:rsidRDefault="00AE30D8" w:rsidP="00AE30D8">
      <w:pPr>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380C4D1C" w14:textId="77777777" w:rsidR="00D15CF9" w:rsidRPr="00D15CF9" w:rsidRDefault="00D15CF9" w:rsidP="00D15CF9">
      <w:pPr>
        <w:rPr>
          <w:b/>
          <w:bCs/>
          <w:sz w:val="32"/>
          <w:szCs w:val="32"/>
        </w:rPr>
      </w:pPr>
      <w:r w:rsidRPr="00D15CF9">
        <w:rPr>
          <w:b/>
          <w:bCs/>
          <w:sz w:val="32"/>
          <w:szCs w:val="32"/>
        </w:rPr>
        <w:lastRenderedPageBreak/>
        <w:t>7. Professional Considerations</w:t>
      </w:r>
    </w:p>
    <w:p w14:paraId="4AF702FD" w14:textId="77777777" w:rsidR="00D15CF9" w:rsidRPr="00D15CF9" w:rsidRDefault="00D15CF9" w:rsidP="00D15CF9">
      <w:pPr>
        <w:numPr>
          <w:ilvl w:val="0"/>
          <w:numId w:val="4"/>
        </w:numPr>
        <w:rPr>
          <w:sz w:val="24"/>
          <w:szCs w:val="24"/>
        </w:rPr>
      </w:pPr>
      <w:r w:rsidRPr="00D15CF9">
        <w:rPr>
          <w:b/>
          <w:bCs/>
          <w:sz w:val="24"/>
          <w:szCs w:val="24"/>
        </w:rPr>
        <w:t>Methodological considerations/engineering standards:</w:t>
      </w:r>
      <w:r w:rsidRPr="00D15CF9">
        <w:rPr>
          <w:sz w:val="24"/>
          <w:szCs w:val="24"/>
        </w:rPr>
        <w:t xml:space="preserve"> We will adhere to industry standards, including GANTT charts and IEEE standards.</w:t>
      </w:r>
    </w:p>
    <w:p w14:paraId="013A7942" w14:textId="77777777" w:rsidR="00D15CF9" w:rsidRPr="00D15CF9" w:rsidRDefault="00D15CF9" w:rsidP="00D15CF9">
      <w:pPr>
        <w:numPr>
          <w:ilvl w:val="0"/>
          <w:numId w:val="4"/>
        </w:numPr>
        <w:rPr>
          <w:sz w:val="24"/>
          <w:szCs w:val="24"/>
        </w:rPr>
      </w:pPr>
      <w:r w:rsidRPr="00D15CF9">
        <w:rPr>
          <w:b/>
          <w:bCs/>
          <w:sz w:val="24"/>
          <w:szCs w:val="24"/>
        </w:rPr>
        <w:t>Realistic Constraints:</w:t>
      </w:r>
      <w:r w:rsidRPr="00D15CF9">
        <w:rPr>
          <w:sz w:val="24"/>
          <w:szCs w:val="24"/>
        </w:rPr>
        <w:t xml:space="preserve"> Economic, environmental, ethical, health and safety, sustainability, and social constraints will be addressed in accordance with the project's context.</w:t>
      </w:r>
    </w:p>
    <w:p w14:paraId="3B4A882F" w14:textId="77777777" w:rsidR="00D15CF9" w:rsidRDefault="00D15CF9" w:rsidP="00D15CF9">
      <w:pPr>
        <w:numPr>
          <w:ilvl w:val="0"/>
          <w:numId w:val="4"/>
        </w:numPr>
        <w:rPr>
          <w:sz w:val="24"/>
          <w:szCs w:val="24"/>
        </w:rPr>
      </w:pPr>
      <w:r w:rsidRPr="00D15CF9">
        <w:rPr>
          <w:b/>
          <w:bCs/>
          <w:sz w:val="24"/>
          <w:szCs w:val="24"/>
        </w:rPr>
        <w:t>Legal considerations:</w:t>
      </w:r>
      <w:r w:rsidRPr="00D15CF9">
        <w:rPr>
          <w:sz w:val="24"/>
          <w:szCs w:val="24"/>
        </w:rPr>
        <w:t xml:space="preserve"> We will ensure compliance with all legal requirements, including permissions and licenses.</w:t>
      </w:r>
    </w:p>
    <w:p w14:paraId="70A899BE" w14:textId="77777777" w:rsidR="001D3C47" w:rsidRPr="00D15CF9" w:rsidRDefault="001D3C47" w:rsidP="001D3C47">
      <w:pPr>
        <w:ind w:left="360"/>
        <w:rPr>
          <w:sz w:val="24"/>
          <w:szCs w:val="24"/>
        </w:rPr>
      </w:pPr>
    </w:p>
    <w:p w14:paraId="35573730" w14:textId="77777777" w:rsidR="00D15CF9" w:rsidRPr="00D15CF9" w:rsidRDefault="00D15CF9" w:rsidP="00D15CF9">
      <w:pPr>
        <w:rPr>
          <w:b/>
          <w:bCs/>
          <w:sz w:val="32"/>
          <w:szCs w:val="32"/>
        </w:rPr>
      </w:pPr>
      <w:r w:rsidRPr="00D15CF9">
        <w:rPr>
          <w:b/>
          <w:bCs/>
          <w:sz w:val="32"/>
          <w:szCs w:val="32"/>
        </w:rPr>
        <w:t>8. Management Plan</w:t>
      </w:r>
    </w:p>
    <w:p w14:paraId="6DECEFA5" w14:textId="77777777" w:rsidR="00D15CF9" w:rsidRPr="00D15CF9" w:rsidRDefault="00D15CF9" w:rsidP="00D15CF9">
      <w:pPr>
        <w:numPr>
          <w:ilvl w:val="0"/>
          <w:numId w:val="5"/>
        </w:numPr>
        <w:rPr>
          <w:sz w:val="24"/>
          <w:szCs w:val="24"/>
        </w:rPr>
      </w:pPr>
      <w:r w:rsidRPr="00D15CF9">
        <w:rPr>
          <w:b/>
          <w:bCs/>
          <w:sz w:val="24"/>
          <w:szCs w:val="24"/>
        </w:rPr>
        <w:t>Task Phases and Durations:</w:t>
      </w:r>
      <w:r w:rsidRPr="00D15CF9">
        <w:rPr>
          <w:sz w:val="24"/>
          <w:szCs w:val="24"/>
        </w:rPr>
        <w:t xml:space="preserve"> Detailed descriptions of all task phases with their durations.</w:t>
      </w:r>
    </w:p>
    <w:p w14:paraId="35B28A86" w14:textId="77777777" w:rsidR="00D15CF9" w:rsidRPr="00D15CF9" w:rsidRDefault="00D15CF9" w:rsidP="00D15CF9">
      <w:pPr>
        <w:numPr>
          <w:ilvl w:val="0"/>
          <w:numId w:val="5"/>
        </w:numPr>
        <w:rPr>
          <w:sz w:val="24"/>
          <w:szCs w:val="24"/>
        </w:rPr>
      </w:pPr>
      <w:r w:rsidRPr="00D15CF9">
        <w:rPr>
          <w:b/>
          <w:bCs/>
          <w:sz w:val="24"/>
          <w:szCs w:val="24"/>
        </w:rPr>
        <w:t>Division of Responsibilities:</w:t>
      </w:r>
      <w:r w:rsidRPr="00D15CF9">
        <w:rPr>
          <w:sz w:val="24"/>
          <w:szCs w:val="24"/>
        </w:rPr>
        <w:t xml:space="preserve"> Responsibilities and duties among team members.</w:t>
      </w:r>
    </w:p>
    <w:p w14:paraId="1D78FAA4" w14:textId="77777777" w:rsidR="00D15CF9" w:rsidRDefault="00D15CF9" w:rsidP="00D15CF9">
      <w:pPr>
        <w:numPr>
          <w:ilvl w:val="0"/>
          <w:numId w:val="5"/>
        </w:numPr>
        <w:rPr>
          <w:sz w:val="24"/>
          <w:szCs w:val="24"/>
        </w:rPr>
      </w:pPr>
      <w:r w:rsidRPr="00D15CF9">
        <w:rPr>
          <w:b/>
          <w:bCs/>
          <w:sz w:val="24"/>
          <w:szCs w:val="24"/>
        </w:rPr>
        <w:t>Timeline with Milestones:</w:t>
      </w:r>
      <w:r w:rsidRPr="00D15CF9">
        <w:rPr>
          <w:sz w:val="24"/>
          <w:szCs w:val="24"/>
        </w:rPr>
        <w:t xml:space="preserve"> Gantt chart illustrating project timeline with well-defined milestones.</w:t>
      </w:r>
    </w:p>
    <w:p w14:paraId="49A0471B" w14:textId="77777777" w:rsidR="001D3C47" w:rsidRPr="00D15CF9" w:rsidRDefault="001D3C47" w:rsidP="001D3C47">
      <w:pPr>
        <w:ind w:left="360"/>
        <w:rPr>
          <w:sz w:val="24"/>
          <w:szCs w:val="24"/>
        </w:rPr>
      </w:pPr>
    </w:p>
    <w:p w14:paraId="453435C0" w14:textId="77777777" w:rsidR="00D15CF9" w:rsidRPr="00D15CF9" w:rsidRDefault="00D15CF9" w:rsidP="00D15CF9">
      <w:pPr>
        <w:rPr>
          <w:b/>
          <w:bCs/>
          <w:sz w:val="32"/>
          <w:szCs w:val="32"/>
        </w:rPr>
      </w:pPr>
      <w:r w:rsidRPr="00D15CF9">
        <w:rPr>
          <w:b/>
          <w:bCs/>
          <w:sz w:val="32"/>
          <w:szCs w:val="32"/>
        </w:rPr>
        <w:t>9. Success Factors and Risk Management</w:t>
      </w:r>
    </w:p>
    <w:p w14:paraId="7EFEEE39" w14:textId="77777777" w:rsidR="00D15CF9" w:rsidRPr="00D15CF9" w:rsidRDefault="00D15CF9" w:rsidP="00D15CF9">
      <w:pPr>
        <w:numPr>
          <w:ilvl w:val="0"/>
          <w:numId w:val="6"/>
        </w:numPr>
        <w:rPr>
          <w:sz w:val="24"/>
          <w:szCs w:val="24"/>
        </w:rPr>
      </w:pPr>
      <w:r w:rsidRPr="00D15CF9">
        <w:rPr>
          <w:b/>
          <w:bCs/>
          <w:sz w:val="24"/>
          <w:szCs w:val="24"/>
        </w:rPr>
        <w:t>Measurability/Measuring Success:</w:t>
      </w:r>
      <w:r w:rsidRPr="00D15CF9">
        <w:rPr>
          <w:sz w:val="24"/>
          <w:szCs w:val="24"/>
        </w:rPr>
        <w:t xml:space="preserve"> Key performance indicators for project objectives.</w:t>
      </w:r>
    </w:p>
    <w:p w14:paraId="1505FAFE" w14:textId="77777777" w:rsidR="00D15CF9" w:rsidRDefault="00D15CF9" w:rsidP="00D15CF9">
      <w:pPr>
        <w:numPr>
          <w:ilvl w:val="0"/>
          <w:numId w:val="6"/>
        </w:numPr>
        <w:rPr>
          <w:sz w:val="24"/>
          <w:szCs w:val="24"/>
        </w:rPr>
      </w:pPr>
      <w:r w:rsidRPr="00D15CF9">
        <w:rPr>
          <w:b/>
          <w:bCs/>
          <w:sz w:val="24"/>
          <w:szCs w:val="24"/>
        </w:rPr>
        <w:t>Risk Management:</w:t>
      </w:r>
      <w:r w:rsidRPr="00D15CF9">
        <w:rPr>
          <w:sz w:val="24"/>
          <w:szCs w:val="24"/>
        </w:rPr>
        <w:t xml:space="preserve"> List of potential risks with corresponding resolution plans.</w:t>
      </w:r>
    </w:p>
    <w:p w14:paraId="18A10376" w14:textId="77777777" w:rsidR="001D3C47" w:rsidRDefault="001D3C47" w:rsidP="001D3C47">
      <w:pPr>
        <w:ind w:left="720"/>
        <w:rPr>
          <w:b/>
          <w:bCs/>
          <w:sz w:val="24"/>
          <w:szCs w:val="24"/>
        </w:rPr>
      </w:pPr>
    </w:p>
    <w:p w14:paraId="6B350C6C" w14:textId="77777777" w:rsidR="001D3C47" w:rsidRPr="00D15CF9" w:rsidRDefault="001D3C47" w:rsidP="001D3C47">
      <w:pPr>
        <w:ind w:left="720"/>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lastRenderedPageBreak/>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939272">
    <w:abstractNumId w:val="19"/>
  </w:num>
  <w:num w:numId="2" w16cid:durableId="1099594374">
    <w:abstractNumId w:val="5"/>
  </w:num>
  <w:num w:numId="3" w16cid:durableId="2036883806">
    <w:abstractNumId w:val="11"/>
  </w:num>
  <w:num w:numId="4" w16cid:durableId="1644577891">
    <w:abstractNumId w:val="2"/>
  </w:num>
  <w:num w:numId="5" w16cid:durableId="204761562">
    <w:abstractNumId w:val="15"/>
  </w:num>
  <w:num w:numId="6" w16cid:durableId="2080515172">
    <w:abstractNumId w:val="1"/>
  </w:num>
  <w:num w:numId="7" w16cid:durableId="1105922142">
    <w:abstractNumId w:val="16"/>
  </w:num>
  <w:num w:numId="8" w16cid:durableId="278414211">
    <w:abstractNumId w:val="22"/>
  </w:num>
  <w:num w:numId="9" w16cid:durableId="1386755413">
    <w:abstractNumId w:val="8"/>
  </w:num>
  <w:num w:numId="10" w16cid:durableId="1412508180">
    <w:abstractNumId w:val="12"/>
  </w:num>
  <w:num w:numId="11" w16cid:durableId="131748871">
    <w:abstractNumId w:val="21"/>
  </w:num>
  <w:num w:numId="12" w16cid:durableId="337118438">
    <w:abstractNumId w:val="13"/>
  </w:num>
  <w:num w:numId="13" w16cid:durableId="1730684986">
    <w:abstractNumId w:val="4"/>
  </w:num>
  <w:num w:numId="14" w16cid:durableId="938679138">
    <w:abstractNumId w:val="0"/>
  </w:num>
  <w:num w:numId="15" w16cid:durableId="1601835563">
    <w:abstractNumId w:val="6"/>
  </w:num>
  <w:num w:numId="16" w16cid:durableId="2141610226">
    <w:abstractNumId w:val="10"/>
  </w:num>
  <w:num w:numId="17" w16cid:durableId="465709828">
    <w:abstractNumId w:val="17"/>
  </w:num>
  <w:num w:numId="18" w16cid:durableId="1215460683">
    <w:abstractNumId w:val="18"/>
  </w:num>
  <w:num w:numId="19" w16cid:durableId="493380349">
    <w:abstractNumId w:val="3"/>
  </w:num>
  <w:num w:numId="20" w16cid:durableId="1125542904">
    <w:abstractNumId w:val="7"/>
  </w:num>
  <w:num w:numId="21" w16cid:durableId="1711880290">
    <w:abstractNumId w:val="20"/>
  </w:num>
  <w:num w:numId="22" w16cid:durableId="1186747846">
    <w:abstractNumId w:val="9"/>
  </w:num>
  <w:num w:numId="23" w16cid:durableId="1817914827">
    <w:abstractNumId w:val="14"/>
  </w:num>
  <w:num w:numId="24" w16cid:durableId="13469057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F20B9"/>
    <w:rsid w:val="001D3C47"/>
    <w:rsid w:val="00545478"/>
    <w:rsid w:val="00562622"/>
    <w:rsid w:val="0068690C"/>
    <w:rsid w:val="006A055C"/>
    <w:rsid w:val="00942B30"/>
    <w:rsid w:val="00AE30D8"/>
    <w:rsid w:val="00C84196"/>
    <w:rsid w:val="00CB5C13"/>
    <w:rsid w:val="00D15CF9"/>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7</cp:revision>
  <dcterms:created xsi:type="dcterms:W3CDTF">2023-10-14T18:14:00Z</dcterms:created>
  <dcterms:modified xsi:type="dcterms:W3CDTF">2023-10-14T19:43:00Z</dcterms:modified>
</cp:coreProperties>
</file>