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TBL324 — İleri Java Uygulamaları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Proje Strateji ve Görev Dağılımı Raporu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Kocaeli Üniversitesi — Bilişim Sistemleri Mühendisliği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Dr. Öğr. Üyesi Samet Diri — 2 Kişilik Ekip Planı (1+ Ay)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Genel Strateji ve Puan Hedefi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 proje; zorunlu 65 puan iskelet üzerine inşa edilen 35 puanlık ek özelliklerle toplamda 100/100 hedeflemektedir. Tüm ek özellikleri seçtiğiniz ve 1+ ay zamanınız olduğu için tam puan tamamen erişilebilir bir hedeftir.</w:t>
      </w:r>
    </w:p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Kritik puan birleşimleri şunlardır: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(10 pt) + Mikroservis Mimarisi (+10 pt) = 20 puan tek bileşenden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GUI (10 pt) + Mobil GUI (+5 pt) = 15 puan tek bileşenden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Kalan zorunlu kriterler: 30 pt | Kalan ek özellikler: 20 pt</w:t>
      </w:r>
    </w:p>
    <w:p>
      <w:pPr>
        <w:spacing w:after="6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Değerlendirme Kriterleri ve Puan Tablosu</w:t>
      </w:r>
    </w:p>
    <w:p>
      <w:pPr>
        <w:spacing w:after="12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26"/>
        <w:gridCol w:w="900"/>
      </w:tblGrid>
      <w:t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43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Dikkat Edilmesi Gereken Nokta</w:t>
            </w:r>
          </w:p>
        </w:tc>
        <w:tc>
          <w:tcPr>
            <w:tcW w:type="dxa" w:w="9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Puan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ZORUNLU KISIM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+ Mikroservis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Monolitik yerine mikroservis tercih edilmesi durumunda iki puan birleşiyor (10+10). Servisler JSON ile haberleşmeli.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20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Generic Yapılar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Sadece koleksiyon değil, Generic&lt;T&gt; ile özel sınıflar (response wrapper, paginator vb.) yazılmalı.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 GUI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GUI (10) + Mobil GUI (5) birleşiyor. Android Java ile özel bileşenler ve custom grafikler şart.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15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JDBC + NoSQL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(session) ve MongoDB (döküman) izole katmanlarda kullanılmalı. Generic repository pattern önerilir.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SOLID &amp; OOP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Repository, Factory, Strategy gibi design pattern'lar koda entegre edilmeli.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Hata Yönetimi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GlobalExceptionHandler ile standart 4xx/5xx HTTP kodları dönmeli.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Performans Testleri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k6 veya JMeter ile yük + kırılma testleri yapılmalı ve rapor GitHub'a yüklenmeli.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Analiz &amp; Doküman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README'de Mermaid diyagramları (mimari, DB şeması, akış). Test raporları dahil.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 pt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5A"/>
                <w:sz w:val="20"/>
                <w:szCs w:val="20"/>
              </w:rPr>
              <w:t xml:space="preserve">EK ÖZELLİKLER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Mikroservis Mimarisi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puanıyla zaten birleşti; yukarıda 20 pt olarak sayıldı.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A"/>
                <w:sz w:val="20"/>
                <w:szCs w:val="20"/>
              </w:rPr>
              <w:t xml:space="preserve">+10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up ile tüm sistem (DB, servisler, gateway) ayağa kalkmalı.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A"/>
                <w:sz w:val="20"/>
                <w:szCs w:val="20"/>
              </w:rPr>
              <w:t xml:space="preserve">+5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TDD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Tarih damgaları inceleniyor. Testler koddan önce yazılmış olmalı (Red-Green-Refactor).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A"/>
                <w:sz w:val="20"/>
                <w:szCs w:val="20"/>
              </w:rPr>
              <w:t xml:space="preserve">+10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Gateway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Kong veya benzeri. Tüm trafik gateway üzerinden geçmeli; route tanımları dokümente edilmeli.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A"/>
                <w:sz w:val="20"/>
                <w:szCs w:val="20"/>
              </w:rPr>
              <w:t xml:space="preserve">+5 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 GUI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ile birleşti; yukarıda 15 pt olarak sayıldı.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B5A"/>
                <w:sz w:val="20"/>
                <w:szCs w:val="20"/>
              </w:rPr>
              <w:t xml:space="preserve">+5 pt</w:t>
            </w:r>
          </w:p>
        </w:tc>
      </w:tr>
      <w:tr>
        <w:tc>
          <w:tcPr>
            <w:gridSpan w:val="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HEDEF TOPLAM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/ 100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Sıfırlama Riskleri — Kesinlikle Kaçınılacaklar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Teknik başarınızdan bağımsız olarak projeyi doğrudan başarısız kılabilecek kurallar aşağıdadır:</w:t>
      </w:r>
    </w:p>
    <w:p>
      <w:pPr>
        <w:spacing w:after="12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Açıklaması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 dışında herhangi bir dil kullanmak — mobil dahil her bileşen saf Java ile yazılmalı. Kotlin bile risk taşır.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Düzensiz veya tek kişiye yığılmış commitler — her iki üye orantılı ve düzenli commit atmalı. Son gün toplu yükleme yasak.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TDD testlerini en sona bırakmak — tarih damgaları inceleniyor; testler implementation'dan önce yazılmış olmalı.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Grup kaydı ve proje gönderimini belirtilen tarihe kadar yapmamak.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!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Ayrı sunum talep etmek — yalnızca tek, ortak sunum kabul ediliyor.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Ekip Görev Dağılımı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Üye 1 — Back-end &amp; Altyapı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Mikroservis mimarisinin kurulumu: servis ayrımı, JSON haberleşme protokolleri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Kong Gateway yapılandırması ve route tanımları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JDBC katmanı — Generic&lt;T&gt; repository pattern ile MySQL/PostgreSQL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NoSQL katmanı — Redis (session yönetimi) + MongoDB (döküman verileri)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Hata yönetimi — GlobalExceptionHandler, standart 4xx/5xx HTTP kodları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Compose: tüm servisleri ve veritabanlarını containerize etmek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SOLID prensipleri ve Design Patterns uygulaması (Repository, Factory, Strategy vb.)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Üye 2 — Front-end, Test &amp; Dokümantasyon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Android (Java) mobil GUI — custom bileşenler ve özel grafik çizimleri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TDD döngüsünü yönetmek: her servis için implementation öncesi test yazmak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Generic&lt;T&gt; yardımcı sınıflar: response wrapper, paginator, generic validator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k6 veya JMeter ile yük testi ve kırılma noktası analizi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README: Mermaid diyagramları (sistem mimarisi, DB şeması, API akışı)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Performans test raporunun hazırlanması ve GitHub'a yüklenmesi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Commit düzeninin takibi — her iki üye orantılı commit atmalı</w:t>
      </w:r>
    </w:p>
    <w:p>
      <w:pPr>
        <w:spacing w:after="6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6 Haftalık Paralel Çalışma Planı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İki üye birbirini beklemeden paralel çalışır. Üye 2, Üye 1'in tamamlamasını beklemiyor; her servis yazıldığında test hemen arkasından geliyor.</w:t>
      </w:r>
    </w:p>
    <w:p>
      <w:pPr>
        <w:spacing w:after="12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313"/>
        <w:gridCol w:w="3313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Aşama</w:t>
            </w:r>
          </w:p>
        </w:tc>
        <w:tc>
          <w:tcPr>
            <w:tcW w:type="dxa" w:w="33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Üye 1 (Back-end &amp; Altyapı)</w:t>
            </w:r>
          </w:p>
        </w:tc>
        <w:tc>
          <w:tcPr>
            <w:tcW w:type="dxa" w:w="33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D6B5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Üye 2 (Front-end, Test &amp; Dok)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Hafta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Kurulum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 repo kurulumu, Docker Compose iskelet, mikroservis klasör yapısı, Maven/Gradle modülleri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flow kuralları belirlenir; TDD altyapısı (JUnit 5, Mockito) kurulur; test paketi oluşturulur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Hafta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DB &amp; API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JDBC katmanı (Generic repository), MongoDB bağlantısı, Redis session yönetimi, temel entity'ler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İlk servis için testler önce yazılır (Red aşaması); Generic&lt;T&gt; yapılar tasarlanır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Hafta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İş Mantığı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Mikroservis iş mantığı, SOLID uygulaması, design pattern'lar, hata yönetimi (GlobalExceptionHandler)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Üye 1'in yazdığı servislere karşılık testler yeşile alınır (Green); refactor yapılır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Hafta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Gateway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Kong Gateway kurulumu, route tanımları, load balancer, API hata kodlarının testi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Java projesi başlatılır; temel ekranlar, navigation, API bağlantısı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Hafta 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GUI &amp; Test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Performans testleri için API hazırlığı; Docker Compose final konfigürasyonu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Android bileşenler, özel grafikler; k6/JMeter yük + kırılma testleri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Hafta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Final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up son testi, tüm servislerin entegrasyon testi, code review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README Mermaid diyagramları, test raporları, dokümantasyon tamamlama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TDD Akışı — Kim Ne Zaman Yapar?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TDD puanı için en kritik mesaj şudur: testler koddan önce yazılmalı ve bu tarih damgalarıyla kanıtlanmalıdır. İki üye arasında koordinasyon şöyle işler:</w:t>
      </w:r>
    </w:p>
    <w:p>
      <w:pPr>
        <w:spacing w:after="12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13"/>
        <w:gridCol w:w="2413"/>
        <w:gridCol w:w="2413"/>
        <w:gridCol w:w="587"/>
      </w:tblGrid>
      <w:tr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4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Üye 2 Yapar</w:t>
            </w:r>
          </w:p>
        </w:tc>
        <w:tc>
          <w:tcPr>
            <w:tcW w:type="dxa" w:w="24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241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Üye 1 Yapar</w:t>
            </w:r>
          </w:p>
        </w:tc>
        <w:tc>
          <w:tcPr>
            <w:tcW w:type="dxa" w:w="587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– RED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dosyasını oluştur ve başarısız testi yaz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git commit: 'test: UserService kayıt testi (RED)'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Implementation yazılmaz — henüz boş</w:t>
            </w:r>
          </w:p>
        </w:tc>
        <w:tc>
          <w:tcPr>
            <w:tcW w:type="dxa" w:w="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B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– GREEN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tarihini incele; testin koddan önce yazıldığını doğrula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6B5A"/>
                <w:sz w:val="20"/>
                <w:szCs w:val="20"/>
              </w:rPr>
              <w:t xml:space="preserve">—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kodu yaz; test geçsin</w:t>
            </w:r>
          </w:p>
        </w:tc>
        <w:tc>
          <w:tcPr>
            <w:tcW w:type="dxa" w:w="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git commit: 'feat: UserService kayıt impl'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– REFACTOR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Yeni test veya edge case ekle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6B5A"/>
                <w:sz w:val="20"/>
                <w:szCs w:val="20"/>
              </w:rPr>
              <w:t xml:space="preserve">git commit: 'test: edge case eklendi'</w:t>
            </w:r>
          </w:p>
        </w:tc>
        <w:tc>
          <w:tcPr>
            <w:tcW w:type="dxa" w:w="2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Kodu temizle, SOLID'e uygun hale getir</w:t>
            </w:r>
          </w:p>
        </w:tc>
        <w:tc>
          <w:tcPr>
            <w:tcW w:type="dxa" w:w="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git commit: 'refactor: UserService SOLID'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Önemli: Üye 1 implementation yazmadan önce Üye 2'nin ilgili testi commit etmiş olması şarttır. Bu sıra bozulursa TDD puanı riske girer.</w:t>
      </w:r>
    </w:p>
    <w:p>
      <w:pPr>
        <w:spacing w:after="6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Önerilen Mikroservis Mimarisi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az 3 ayrı mikroservis önerilir. Örnek bir yapı:</w:t>
      </w:r>
    </w:p>
    <w:p>
      <w:pPr>
        <w:spacing w:after="6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user-service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Kullanıcı kayıt/giriş işlemleri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JWT veya session tabanlı kimlik doğrulama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Redis ile session yönetimi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core-service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Uygulamanın ana iş mantığı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JDBC ile ilişkisel DB erişimi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MongoDB ile doküman bazlı veri saklama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notification-service / report-service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Yan hizmet: e-posta, bildirim veya raporlama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Diğer servislerden JSON mesajla tetiklenir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api-gateway (Kong)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Tüm istemci trafiği buradan geçer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Rate limiting, logging, authentication proxy</w:t>
      </w:r>
    </w:p>
    <w:p>
      <w:pPr>
        <w:spacing w:after="60" w:before="2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Kritik İpuçları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6B5A"/>
          <w:sz w:val="22"/>
          <w:szCs w:val="22"/>
        </w:rPr>
        <w:t xml:space="preserve">Mermaid Diyagramları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README'ye en az üç diyagram eklenmelidir: (1) sistem mimarisi C4 veya bileşen diagramı, (2) veritabanı ER şeması, (3) kritik bir API akış diagramı. Bu üç diyagram 5 puanlık doküman kriterini neredeyse garantiler.</w:t>
      </w:r>
    </w:p>
    <w:p>
      <w:pPr>
        <w:spacing w:after="6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6B5A"/>
          <w:sz w:val="22"/>
          <w:szCs w:val="22"/>
        </w:rPr>
        <w:t xml:space="preserve">NoSQL Seçimi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+ MongoDB kombinasyonu en güçlü gösterimi sağlar. Redis, hız gerektiren session ve cache işlemleri için; MongoDB ise doküman bazlı yapılandırılmamış veriler için kullanılmalıdır. İkisini aynı anda kullanmak mimarî vizyonunuzu kanıtlar.</w:t>
      </w:r>
    </w:p>
    <w:p>
      <w:pPr>
        <w:spacing w:after="6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6B5A"/>
          <w:sz w:val="22"/>
          <w:szCs w:val="22"/>
        </w:rPr>
        <w:t xml:space="preserve">Commit Disiplini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commit geçmişi değerlendirilecektir. Her iki üye haftada en az 3-4 anlamlı commit atmalıdır. Commit mesajları konvansiyona uygun olmalı: feat:, fix:, test:, refactor:, docs: ön ekleri kullanılmalıdır.</w:t>
      </w:r>
    </w:p>
    <w:p>
      <w:pPr>
        <w:spacing w:after="6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D6B5A"/>
          <w:sz w:val="22"/>
          <w:szCs w:val="22"/>
        </w:rPr>
        <w:t xml:space="preserve">Docker Compose Son Kontrol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 up komutu; gateway, tüm mikroservisler, MySQL/PostgreSQL, MongoDB ve Redis'i birlikte başlatabilmeli. Sunum öncesi bu komutun temiz çalıştığından emin olun.</w:t>
      </w:r>
    </w:p>
    <w:p>
      <w:pPr>
        <w:spacing w:after="60" w:before="240"/>
      </w:pPr>
      <w:r>
        <w:t xml:space="preserve"/>
      </w:r>
    </w:p>
    <w:p>
      <w:pPr>
        <w:pBdr>
          <w:top w:val="single" w:color="2E75B6" w:sz="4" w:space="8"/>
        </w:pBdr>
        <w:spacing w:after="60" w:before="3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TBL324 — Proje Strateji Raporu | Kocaeli Üniversitesi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2026-05-01T09:41:13.692Z</dcterms:created>
  <dcterms:modified xsi:type="dcterms:W3CDTF">2026-05-01T09:41:13.693Z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