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Setup info: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wait-k: 2, output rate: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pred. prob. threshold: 0.55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max prev. context size: 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future-context token size: 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