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Setup info: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wait-k: 2, output rate: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pred. prob. threshold: 0.7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max prev. context size: 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future-context token size: 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