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Setup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wait-k: 2, output rate: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pred. prob. threshold: 0.8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prev. context size: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future-context token size: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