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/>
            <w:r>
              <w:t>958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/>
            <w:r>
              <w:t>Open: 58 / Resolved: 900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/>
            <w:r>
              <w:t>Median: 2 days, 1 hrs, 10 mins; P90: 20 days, 16 hrs, 45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/>
            <w:r>
              <w:t>Audit / IG / access investigation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Total cases in period: 958. Open cases: 58; Closed: 900. Median time to resolution: 2 days, 1 hrs, 10 mins. P90 time to resolution: 20 days, 16 hrs, 45 mins. Top trend by volume: Audit / IG / access investigation. Average SLA business time: 1 days, 1 hrs, 56 mins.</w:t>
              <w:br/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