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78C35CAA" w:rsidR="00DD4983" w:rsidRDefault="00000000">
      <w:pPr>
        <w:jc w:val="center"/>
      </w:pPr>
      <w:r>
        <w:rPr>
          <w:color w:val="646464"/>
          <w:sz w:val="18"/>
        </w:rPr>
        <w:t xml:space="preserve">Source: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79C6E056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5D9949BD" w:rsidR="00DD4983" w:rsidRDefault="00DD4983">
            <w:pPr>
              <w:jc w:val="center"/>
            </w:pP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72612C81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days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77777777" w:rsidR="00DD4983" w:rsidRDefault="00000000">
            <w:pPr>
              <w:jc w:val="center"/>
            </w:pPr>
            <w:r>
              <w:rPr>
                <w:b/>
                <w:color w:val="FFFFFF"/>
                <w:sz w:val="34"/>
              </w:rPr>
              <w:t>Symphony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Largest product stream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77777777" w:rsidR="00DD4983" w:rsidRDefault="00000000">
            <w:r>
              <w:rPr>
                <w:b/>
                <w:color w:val="153D64"/>
                <w:sz w:val="21"/>
              </w:rPr>
              <w:t>Executive summary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46D37961" w14:textId="1E82158C" w:rsidR="00DD4983" w:rsidRDefault="00000000">
      <w:r>
        <w:rPr>
          <w:b/>
        </w:rPr>
        <w:t xml:space="preserve">Key interpretation: 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4983" w14:paraId="16F410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34BD2CA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DD4983" w:rsidRDefault="00DD4983">
            <w:pPr>
              <w:spacing w:after="40" w:line="252" w:lineRule="auto"/>
            </w:pPr>
          </w:p>
        </w:tc>
      </w:tr>
      <w:tr w:rsidR="00DD4983" w14:paraId="2F6D1D6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09E4A79D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DD4983" w:rsidRDefault="00DD4983">
            <w:pPr>
              <w:spacing w:after="40" w:line="252" w:lineRule="auto"/>
            </w:pPr>
          </w:p>
        </w:tc>
      </w:tr>
      <w:tr w:rsidR="00DD4983" w14:paraId="3A8B5EC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7C1BA3E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DD4983" w:rsidRDefault="00DD4983">
            <w:pPr>
              <w:spacing w:after="40" w:line="252" w:lineRule="auto"/>
            </w:pPr>
          </w:p>
        </w:tc>
      </w:tr>
      <w:tr w:rsidR="00DD4983" w14:paraId="066992F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4A075CA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DD4983" w:rsidRDefault="00DD4983">
            <w:pPr>
              <w:spacing w:after="40" w:line="252" w:lineRule="auto"/>
            </w:pPr>
          </w:p>
        </w:tc>
      </w:tr>
      <w:tr w:rsidR="00DD4983" w14:paraId="1E31B10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7374D64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DD4983" w:rsidRDefault="00DD4983">
            <w:pPr>
              <w:spacing w:after="40" w:line="252" w:lineRule="auto"/>
            </w:pPr>
          </w:p>
        </w:tc>
      </w:tr>
      <w:tr w:rsidR="00DD4983" w14:paraId="7A27EB9A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32B2271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DD4983" w:rsidRDefault="00DD4983">
            <w:pPr>
              <w:spacing w:after="40" w:line="252" w:lineRule="auto"/>
            </w:pPr>
          </w:p>
        </w:tc>
      </w:tr>
      <w:tr w:rsidR="00DD4983" w14:paraId="1B4B1B7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37CF0EE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DD4983" w:rsidRDefault="00DD4983">
            <w:pPr>
              <w:spacing w:after="40" w:line="252" w:lineRule="auto"/>
            </w:pPr>
          </w:p>
        </w:tc>
      </w:tr>
      <w:tr w:rsidR="00DD4983" w14:paraId="3A7001E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54FE574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DD4983" w:rsidRDefault="00DD4983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29500AEB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02EB378F" w14:textId="739291DF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01A101E9" w14:textId="58F30EFF" w:rsidR="00DD4983" w:rsidRDefault="66434ECF">
      <w:r w:rsidRPr="66434ECF">
        <w:rPr>
          <w:b/>
          <w:bCs/>
        </w:rPr>
        <w:t xml:space="preserve">Management observation: 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60C92D3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0D9F42A2" w14:textId="77777777" w:rsidR="00DD4983" w:rsidRDefault="00000000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6A05A809" w14:textId="77777777">
        <w:trPr>
          <w:tblHeader/>
          <w:jc w:val="center"/>
        </w:trPr>
        <w:tc>
          <w:tcPr>
            <w:tcW w:w="5112" w:type="dxa"/>
          </w:tcPr>
          <w:p w14:paraId="5A39BBE3" w14:textId="299B96DE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41C8F396" w14:textId="416DCFD4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3BD12BF2" w14:textId="77777777" w:rsidR="00DD4983" w:rsidRDefault="00000000">
      <w:pPr>
        <w:jc w:val="center"/>
      </w:pPr>
      <w:r>
        <w:rPr>
          <w:i/>
          <w:color w:val="5A5A5A"/>
          <w:sz w:val="17"/>
        </w:rPr>
        <w:t>Figure 2. Priority distribution and open case concentration.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DD4983" w14:paraId="4334CB9B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AD181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75B440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ABB89" w14:textId="7CBEE64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DD4983" w:rsidRDefault="00DD4983">
            <w:pPr>
              <w:spacing w:after="40" w:line="252" w:lineRule="auto"/>
            </w:pPr>
          </w:p>
        </w:tc>
      </w:tr>
      <w:tr w:rsidR="00DD4983" w14:paraId="6B42A644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F65A5" w14:textId="2866045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DD4983" w:rsidRDefault="00DD4983">
            <w:pPr>
              <w:spacing w:after="40" w:line="252" w:lineRule="auto"/>
            </w:pPr>
          </w:p>
        </w:tc>
      </w:tr>
      <w:tr w:rsidR="00DD4983" w14:paraId="4A347D4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22D7E" w14:textId="67FC25B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DD4983" w:rsidRDefault="00DD4983">
            <w:pPr>
              <w:spacing w:after="40" w:line="252" w:lineRule="auto"/>
            </w:pPr>
          </w:p>
        </w:tc>
      </w:tr>
      <w:tr w:rsidR="00DD4983" w14:paraId="12862ACC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B90EB" w14:textId="45A0D55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DD4983" w:rsidRDefault="00DD4983">
            <w:pPr>
              <w:spacing w:after="40" w:line="252" w:lineRule="auto"/>
            </w:pPr>
          </w:p>
        </w:tc>
      </w:tr>
      <w:tr w:rsidR="00DD4983" w14:paraId="646AB887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C778F" w14:textId="025B85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DD4983" w:rsidRDefault="00DD4983">
            <w:pPr>
              <w:spacing w:after="40" w:line="252" w:lineRule="auto"/>
            </w:pPr>
          </w:p>
        </w:tc>
      </w:tr>
      <w:tr w:rsidR="00DD4983" w14:paraId="5A3C3AB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6A7AE" w14:textId="6A569F6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DD4983" w:rsidRDefault="00DD4983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44EAFD9C" w14:textId="77777777">
        <w:trPr>
          <w:tblHeader/>
          <w:jc w:val="center"/>
        </w:trPr>
        <w:tc>
          <w:tcPr>
            <w:tcW w:w="5112" w:type="dxa"/>
          </w:tcPr>
          <w:p w14:paraId="4B94D5A5" w14:textId="3F5148D0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  <w:tc>
          <w:tcPr>
            <w:tcW w:w="5112" w:type="dxa"/>
          </w:tcPr>
          <w:p w14:paraId="3DEEC669" w14:textId="544F9176" w:rsidR="00DD4983" w:rsidRDefault="00626666">
            <w:pPr>
              <w:jc w:val="center"/>
            </w:pPr>
            <w:r>
              <w:rPr>
                <w:noProof/>
              </w:rPr>
              <w:t>CHART HERE</w:t>
            </w:r>
          </w:p>
        </w:tc>
      </w:tr>
    </w:tbl>
    <w:p w14:paraId="51932823" w14:textId="77777777" w:rsidR="00DD4983" w:rsidRDefault="00000000">
      <w:pPr>
        <w:jc w:val="center"/>
      </w:pPr>
      <w:r>
        <w:rPr>
          <w:i/>
          <w:color w:val="5A5A5A"/>
          <w:sz w:val="17"/>
        </w:rPr>
        <w:t>Figure 3.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DD4983" w14:paraId="126A322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2BB714A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DD4983" w:rsidRDefault="00DD4983">
            <w:pPr>
              <w:spacing w:after="40" w:line="252" w:lineRule="auto"/>
            </w:pPr>
          </w:p>
        </w:tc>
      </w:tr>
      <w:tr w:rsidR="00DD4983" w14:paraId="4FCCF07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2F89066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DD4983" w:rsidRDefault="00DD4983">
            <w:pPr>
              <w:spacing w:after="40" w:line="252" w:lineRule="auto"/>
            </w:pPr>
          </w:p>
        </w:tc>
      </w:tr>
      <w:tr w:rsidR="00DD4983" w14:paraId="35DFC7ED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1103E29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DD4983" w:rsidRDefault="00DD4983">
            <w:pPr>
              <w:spacing w:after="40" w:line="252" w:lineRule="auto"/>
            </w:pPr>
          </w:p>
        </w:tc>
      </w:tr>
      <w:tr w:rsidR="00DD4983" w14:paraId="2148B99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3B3C3D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DD4983" w:rsidRDefault="00DD4983">
            <w:pPr>
              <w:spacing w:after="40" w:line="252" w:lineRule="auto"/>
            </w:pPr>
          </w:p>
        </w:tc>
      </w:tr>
      <w:tr w:rsidR="00DD4983" w14:paraId="494A9C7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58F926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DD4983" w:rsidRDefault="00DD4983">
            <w:pPr>
              <w:spacing w:after="40" w:line="252" w:lineRule="auto"/>
            </w:pPr>
          </w:p>
        </w:tc>
      </w:tr>
      <w:tr w:rsidR="00DD4983" w14:paraId="72B40B23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090E296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DD4983" w:rsidRDefault="00DD4983">
            <w:pPr>
              <w:spacing w:after="40" w:line="252" w:lineRule="auto"/>
            </w:pPr>
          </w:p>
        </w:tc>
      </w:tr>
      <w:tr w:rsidR="00DD4983" w14:paraId="12A9A6F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12AAAFC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DD4983" w:rsidRDefault="00DD4983">
            <w:pPr>
              <w:spacing w:after="40" w:line="252" w:lineRule="auto"/>
            </w:pPr>
          </w:p>
        </w:tc>
      </w:tr>
      <w:tr w:rsidR="00DD4983" w14:paraId="7E1158D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6550B5B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DD4983" w:rsidRDefault="00DD4983">
            <w:pPr>
              <w:spacing w:after="40" w:line="252" w:lineRule="auto"/>
            </w:pPr>
          </w:p>
        </w:tc>
      </w:tr>
      <w:tr w:rsidR="00DD4983" w14:paraId="4115B5C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06DBD07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DD4983" w:rsidRDefault="00DD4983">
            <w:pPr>
              <w:spacing w:after="40" w:line="252" w:lineRule="auto"/>
            </w:pPr>
          </w:p>
        </w:tc>
      </w:tr>
      <w:tr w:rsidR="00DD4983" w14:paraId="4731A77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3B6F862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DD4983" w:rsidRDefault="00DD4983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4983" w14:paraId="4A5EF33E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6"/>
        <w:gridCol w:w="3405"/>
      </w:tblGrid>
      <w:tr w:rsidR="00DD4983" w14:paraId="774EFABD" w14:textId="77777777">
        <w:trPr>
          <w:tblHeader/>
          <w:jc w:val="center"/>
        </w:trPr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3408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77777777" w:rsidR="00DD4983" w:rsidRDefault="00000000">
      <w:pPr>
        <w:pStyle w:val="Heading1"/>
      </w:pPr>
      <w:r>
        <w:t>Appendix: Method and caveats</w:t>
      </w:r>
    </w:p>
    <w:p>
      <w:pPr>
        <w:pStyle w:val="Heading2"/>
      </w:pPr>
      <w:r>
        <w:t>Executive summary</w:t>
      </w:r>
    </w:p>
    <w:p>
      <w:r>
        <w:t>Total Symphony cases (last 12 months): 882</w:t>
      </w:r>
    </w:p>
    <w:p>
      <w:r>
        <w:t>P4 case count: 434</w:t>
      </w:r>
    </w:p>
    <w:p>
      <w:r>
        <w:t>Average time to resolution: 7 days, 5 hrs, 49 mins, 4 secs</w:t>
      </w:r>
    </w:p>
    <w:p>
      <w:r>
        <w:t>Average SLA business timing: 1 day, 56 mins, 59 secs</w:t>
      </w:r>
    </w:p>
    <w:p>
      <w:r>
        <w:t>Average SLA actual (SLA_Duration): 3 days, 3 hrs, 4 mins, 11 secs</w:t>
      </w:r>
    </w:p>
    <w:p>
      <w:pPr>
        <w:pStyle w:val="Heading2"/>
      </w:pPr>
      <w:r>
        <w:t>Trends</w:t>
      </w:r>
    </w:p>
    <w:p>
      <w:r>
        <w:t>Symphony — 141 cases; Avg resolution: 7 days, 23 hrs, 35 mins, 49 secs; Avg SLA business: 23 hrs, 37 mins, 39 secs; Avg SLA actual: 2 days, 21 hrs, 57 mins, 15 secs</w:t>
      </w:r>
    </w:p>
    <w:p>
      <w:r>
        <w:t>Not — 93 cases; Avg resolution: 7 days, 11 hrs, 23 mins, 15 secs; Avg SLA business: 1 day, 3 hrs, 12 mins, 6 secs; Avg SLA actual: 3 days, 1 hr, 5 mins, 4 secs</w:t>
      </w:r>
    </w:p>
    <w:p>
      <w:r>
        <w:t>Audit — 92 cases; Avg resolution: 3 days, 16 hrs, 37 mins, 11 secs; Avg SLA business: 11 hrs, 37 mins, 27 secs; Avg SLA actual: 1 day, 20 hrs, 26 mins, 39 secs</w:t>
      </w:r>
    </w:p>
    <w:p>
      <w:r>
        <w:t>Patient — 81 cases; Avg resolution: 4 days, 16 hrs, 31 secs; Avg SLA business: 15 hrs, 46 mins, 7 secs; Avg SLA actual: 1 day, 21 hrs, 48 mins, 9 secs</w:t>
      </w:r>
    </w:p>
    <w:p>
      <w:r>
        <w:t>Dad — 74 cases; Avg resolution: 2 days, 10 hrs, 4 mins, 35 secs; Avg SLA business: 5 hrs, 20 secs; Avg SLA actual: 14 hrs, 58 mins, 31 secs</w:t>
      </w:r>
    </w:p>
    <w:p>
      <w:r>
        <w:t>Messages — 52 cases; Avg resolution: 3 days, 4 hrs, 46 mins, 52 secs; Avg SLA business: 7 hrs, 59 mins, 11 secs; Avg SLA actual: 23 hrs, 41 mins, 2 secs</w:t>
      </w:r>
    </w:p>
    <w:p>
      <w:pPr>
        <w:pStyle w:val="Heading2"/>
      </w:pPr>
      <w:r>
        <w:t>Sla Timings</w:t>
      </w:r>
    </w:p>
    <w:p>
      <w:r>
        <w:t>Average SLA business timing: 1 day, 56 mins, 59 secs</w:t>
      </w:r>
    </w:p>
    <w:p>
      <w:r>
        <w:t>Average SLA actual (SLA_Duration): 3 days, 3 hrs, 4 mins, 11 secs</w:t>
      </w:r>
    </w:p>
    <w:p>
      <w:pPr>
        <w:pStyle w:val="Heading2"/>
      </w:pPr>
      <w:r>
        <w:t>Management Recommendations</w:t>
      </w:r>
    </w:p>
    <w:p>
      <w:r>
        <w:t>Create knowledgebase articles for top trends to reduce repeat cases.</w:t>
      </w:r>
    </w:p>
    <w:p>
      <w:r>
        <w:t>Introduce quick-reference guides and targeted training for common issues.</w:t>
      </w:r>
    </w:p>
    <w:p>
      <w:r>
        <w:t>Automate routine fixes and add monitoring for early detection.</w:t>
      </w:r>
    </w:p>
    <w:p>
      <w:pPr>
        <w:pStyle w:val="Heading2"/>
      </w:pPr>
      <w:r>
        <w:t>P4 Quick Wins</w:t>
      </w:r>
    </w:p>
    <w:p>
      <w:r>
        <w:t>P4 count: 434</w:t>
      </w:r>
    </w:p>
    <w:p>
      <w:r>
        <w:t>Top P4 summaries:</w:t>
      </w:r>
    </w:p>
    <w:p>
      <w:r>
        <w:t>- Audit request (4)</w:t>
      </w:r>
    </w:p>
    <w:p>
      <w:r>
        <w:t>- GP Import (4)</w:t>
      </w:r>
    </w:p>
    <w:p>
      <w:r>
        <w:t>- Remove DOD from Symphony (4)</w:t>
      </w:r>
    </w:p>
    <w:p>
      <w:r>
        <w:t>- Patient Record Audit (4)</w:t>
      </w:r>
    </w:p>
    <w:p>
      <w:r>
        <w:t>- Audit Request (4)</w:t>
      </w:r>
    </w:p>
    <w:p>
      <w:r>
        <w:t>Quick wins: Triage into fixes, document remediation, add alerts for recurrence.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0EF5A" w14:textId="77777777" w:rsidR="00E95624" w:rsidRDefault="00E95624">
      <w:pPr>
        <w:spacing w:after="0" w:line="240" w:lineRule="auto"/>
      </w:pPr>
      <w:r>
        <w:separator/>
      </w:r>
    </w:p>
  </w:endnote>
  <w:endnote w:type="continuationSeparator" w:id="0">
    <w:p w14:paraId="074647C2" w14:textId="77777777" w:rsidR="00E95624" w:rsidRDefault="00E95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CF10" w14:textId="77777777" w:rsidR="00E95624" w:rsidRDefault="00E95624">
      <w:pPr>
        <w:spacing w:after="0" w:line="240" w:lineRule="auto"/>
      </w:pPr>
      <w:r>
        <w:separator/>
      </w:r>
    </w:p>
  </w:footnote>
  <w:footnote w:type="continuationSeparator" w:id="0">
    <w:p w14:paraId="4616C613" w14:textId="77777777" w:rsidR="00E95624" w:rsidRDefault="00E95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626666"/>
    <w:rsid w:val="00AA1D8D"/>
    <w:rsid w:val="00B47730"/>
    <w:rsid w:val="00CB0664"/>
    <w:rsid w:val="00DD4983"/>
    <w:rsid w:val="00E95624"/>
    <w:rsid w:val="00FC693F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204</Words>
  <Characters>1231</Characters>
  <Application>Microsoft Office Word</Application>
  <DocSecurity>0</DocSecurity>
  <Lines>68</Lines>
  <Paragraphs>53</Paragraphs>
  <ScaleCrop>false</ScaleCrop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2</cp:revision>
  <dcterms:created xsi:type="dcterms:W3CDTF">2026-07-29T15:48:00Z</dcterms:created>
  <dcterms:modified xsi:type="dcterms:W3CDTF">2026-07-29T15:48:00Z</dcterms:modified>
  <cp:category/>
</cp:coreProperties>
</file>