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9074" w14:textId="274F8458" w:rsidR="006D52DF" w:rsidRDefault="006D52DF" w:rsidP="00043F44">
      <w:r>
        <w:rPr>
          <w:rFonts w:hint="eastAsia"/>
        </w:rPr>
        <w:t>1.</w:t>
      </w:r>
    </w:p>
    <w:p w14:paraId="20B92718" w14:textId="021AA6BF" w:rsidR="00043F44" w:rsidRDefault="00043F44" w:rsidP="00043F44">
      <w:r>
        <w:rPr>
          <w:rFonts w:hint="eastAsia"/>
        </w:rPr>
        <w:t>定向增对上市公司有明显优势：有可能通过注入优质资产、整合上下游企业等方式给上市公司带来立竿见影的业绩增长效果</w:t>
      </w:r>
      <w:r>
        <w:t>;也有可能引进战略投资者，为公司的长期发展打下坚实的基础。而且，由于“发行价格不低于定价基准日前二十个交易日公司股票均价的百分之九十”，定向增发</w:t>
      </w:r>
      <w:proofErr w:type="gramStart"/>
      <w:r>
        <w:t>基可以</w:t>
      </w:r>
      <w:proofErr w:type="gramEnd"/>
      <w:r>
        <w:t>提高上市公司的每股净资产。因此，对于流通股股东而言，定向增发应该是利好。</w:t>
      </w:r>
    </w:p>
    <w:p w14:paraId="7A1D904B" w14:textId="77777777" w:rsidR="00043F44" w:rsidRDefault="00043F44" w:rsidP="00043F44"/>
    <w:p w14:paraId="7459E3ED" w14:textId="4EB93514" w:rsidR="00A7675B" w:rsidRDefault="00043F44" w:rsidP="00043F44">
      <w:r>
        <w:rPr>
          <w:rFonts w:hint="eastAsia"/>
        </w:rPr>
        <w:t>同时定向增发降低了上市公司的每股盈利。因此，定向增发对相关公司的中小投资者来说，是一把双</w:t>
      </w:r>
      <w:proofErr w:type="gramStart"/>
      <w:r>
        <w:rPr>
          <w:rFonts w:hint="eastAsia"/>
        </w:rPr>
        <w:t>刃</w:t>
      </w:r>
      <w:proofErr w:type="gramEnd"/>
      <w:r>
        <w:rPr>
          <w:rFonts w:hint="eastAsia"/>
        </w:rPr>
        <w:t>剑，好者可能涨停</w:t>
      </w:r>
      <w:r>
        <w:t>;不好者，可能跌停。判断好与不好的判断标准是增发实施后能否真正增加上市公司每股的盈利能力，以及增发过程中是否侵害了中小股东利益。</w:t>
      </w:r>
    </w:p>
    <w:p w14:paraId="605DB1F0" w14:textId="77777777" w:rsidR="00043F44" w:rsidRDefault="00043F44" w:rsidP="00043F44"/>
    <w:p w14:paraId="1F37E247" w14:textId="7626074A" w:rsidR="00043F44" w:rsidRDefault="00043F44" w:rsidP="00043F44">
      <w:r w:rsidRPr="00043F44">
        <w:rPr>
          <w:rFonts w:hint="eastAsia"/>
        </w:rPr>
        <w:t>因此判断定向增发是否利好，要结合公司增发用途与未来市场的运行状况加以分析。一般而言，对中小投资者来说，投资具有以下定向增发特点的公司会比较保险：一是增发对象为战略投资者，定向增发有望使公司的估值水平提高，进而带动二级市场股价上涨</w:t>
      </w:r>
      <w:r w:rsidRPr="00043F44">
        <w:t>;二是增发对象是集团公司，有望集团公司整体上市，消除关联交易;三是增发对象是大股东，其以现金认购，表明大股东对上市公司发展的信心;四是募集资金投资项目较好</w:t>
      </w:r>
      <w:proofErr w:type="gramStart"/>
      <w:r w:rsidRPr="00043F44">
        <w:t>且建设</w:t>
      </w:r>
      <w:proofErr w:type="gramEnd"/>
      <w:r w:rsidRPr="00043F44">
        <w:t>期较短的公司;五是当前市价已经跌破增发价或是在增发价附近等，且由基金重仓持有。</w:t>
      </w:r>
    </w:p>
    <w:p w14:paraId="539376FF" w14:textId="77777777" w:rsidR="006D52DF" w:rsidRDefault="006D52DF" w:rsidP="00043F44"/>
    <w:p w14:paraId="1B64084B" w14:textId="5AF44CBF" w:rsidR="006D52DF" w:rsidRDefault="006D52DF" w:rsidP="00043F44">
      <w:r>
        <w:rPr>
          <w:rFonts w:hint="eastAsia"/>
        </w:rPr>
        <w:t>2.</w:t>
      </w:r>
    </w:p>
    <w:p w14:paraId="0E56E199" w14:textId="77777777" w:rsidR="006D52DF" w:rsidRDefault="006D52DF" w:rsidP="006D52DF">
      <w:r>
        <w:rPr>
          <w:rFonts w:hint="eastAsia"/>
        </w:rPr>
        <w:t>本文主要聊聊</w:t>
      </w:r>
      <w:r>
        <w:t>A股定向增发和港股配股的差异。</w:t>
      </w:r>
    </w:p>
    <w:p w14:paraId="36195511" w14:textId="77777777" w:rsidR="006D52DF" w:rsidRDefault="006D52DF" w:rsidP="006D52DF"/>
    <w:p w14:paraId="04E146A5" w14:textId="77777777" w:rsidR="006D52DF" w:rsidRDefault="006D52DF" w:rsidP="006D52DF">
      <w:r>
        <w:t>A股再融资的流程较为冗长，其主要方式就是定向增发。但定增批文目前很难拿到，首先要经过大半年的重重审批，对较大规模资金的锁定期也往往从一年延长到三年。因此，一些公司会转而寻求发行可转债这样更为便捷的方式。机构参与A股定向增发的好处是最高可以拿到相对于过去某交易时段均价的20%作为折价。如果项目前景较好，则股价会在定增计划发布后获得较大的上涨动力。至于过了一年或三年，限售股解禁前后的走势则要另说了。如果定增方有较大的抛售意愿，或者意愿不明朗，则股价会在解禁前7个月左右（个人经验）就开始进入震荡走势。</w:t>
      </w:r>
    </w:p>
    <w:p w14:paraId="515FD6C5" w14:textId="77777777" w:rsidR="006D52DF" w:rsidRDefault="006D52DF" w:rsidP="006D52DF"/>
    <w:p w14:paraId="64BF318F" w14:textId="77777777" w:rsidR="006D52DF" w:rsidRDefault="006D52DF" w:rsidP="006D52DF"/>
    <w:p w14:paraId="15DD2DAB" w14:textId="77777777" w:rsidR="006D52DF" w:rsidRDefault="006D52DF" w:rsidP="006D52DF"/>
    <w:p w14:paraId="612DB01E" w14:textId="77777777" w:rsidR="006D52DF" w:rsidRDefault="006D52DF" w:rsidP="006D52DF">
      <w:r>
        <w:rPr>
          <w:rFonts w:hint="eastAsia"/>
        </w:rPr>
        <w:t>而港股的配股则非常迅捷。董事会只需要获得每年股东大会例行的一般授权，并且距上一次发行股票的时间间隔不少于</w:t>
      </w:r>
      <w:r>
        <w:t>12个月，就可以自行配售股票，不需要监管审批。参与配售的出资方也没有锁定期，拿到股票的当天就可以交易。有时候为了加快速度，港股可以以“先旧后新”模式完成配售。也就是说大股东先把老股转给配售方，配售资金打入上市公司，这时候股份数量不变，但上市公司融到钱了，等于上市公司还欠着大股东。然后</w:t>
      </w:r>
      <w:proofErr w:type="gramStart"/>
      <w:r>
        <w:t>走增加</w:t>
      </w:r>
      <w:proofErr w:type="gramEnd"/>
      <w:r>
        <w:t>股份的流程，将增加的股份还给大股东，大股东股数复原。这么操作是为了在最短时间内融到资金，经常发生上市公司有融资需求，委</w:t>
      </w:r>
      <w:r>
        <w:rPr>
          <w:rFonts w:hint="eastAsia"/>
        </w:rPr>
        <w:t>托投行募集，投行当晚搞定，第二天一早公告，股份马上转移，</w:t>
      </w:r>
      <w:proofErr w:type="gramStart"/>
      <w:r>
        <w:rPr>
          <w:rFonts w:hint="eastAsia"/>
        </w:rPr>
        <w:t>一</w:t>
      </w:r>
      <w:proofErr w:type="gramEnd"/>
      <w:r>
        <w:rPr>
          <w:rFonts w:hint="eastAsia"/>
        </w:rPr>
        <w:t>开盘就可以交易了。有鉴于此，港股配股后的走势和</w:t>
      </w:r>
      <w:r>
        <w:t>A股相反，往往先一步到位修复折价，再随着对</w:t>
      </w:r>
      <w:proofErr w:type="gramStart"/>
      <w:r>
        <w:t>募投项目</w:t>
      </w:r>
      <w:proofErr w:type="gramEnd"/>
      <w:r>
        <w:t>的评估和公司本身质地逐步上涨。</w:t>
      </w:r>
    </w:p>
    <w:p w14:paraId="30CA552D" w14:textId="77777777" w:rsidR="006D52DF" w:rsidRDefault="006D52DF" w:rsidP="006D52DF"/>
    <w:p w14:paraId="5D3276DD" w14:textId="77777777" w:rsidR="006D52DF" w:rsidRDefault="006D52DF" w:rsidP="006D52DF"/>
    <w:p w14:paraId="7406DC1E" w14:textId="77777777" w:rsidR="006D52DF" w:rsidRDefault="006D52DF" w:rsidP="006D52DF"/>
    <w:p w14:paraId="463750F3" w14:textId="77777777" w:rsidR="006D52DF" w:rsidRDefault="006D52DF" w:rsidP="006D52DF">
      <w:r>
        <w:rPr>
          <w:rFonts w:hint="eastAsia"/>
        </w:rPr>
        <w:t>综上所述，由于两地叫法不同，港股的</w:t>
      </w:r>
      <w:proofErr w:type="gramStart"/>
      <w:r>
        <w:rPr>
          <w:rFonts w:hint="eastAsia"/>
        </w:rPr>
        <w:t>配股听</w:t>
      </w:r>
      <w:proofErr w:type="gramEnd"/>
      <w:r>
        <w:rPr>
          <w:rFonts w:hint="eastAsia"/>
        </w:rPr>
        <w:t>上去吓人，但其实就相当于</w:t>
      </w:r>
      <w:r>
        <w:t>A股的定向增发，</w:t>
      </w:r>
      <w:r>
        <w:lastRenderedPageBreak/>
        <w:t>区别在于A股是先吃肉再挨打，而港股是先挨打再吃肉。</w:t>
      </w:r>
    </w:p>
    <w:p w14:paraId="53296367" w14:textId="77777777" w:rsidR="006D52DF" w:rsidRDefault="006D52DF" w:rsidP="006D52DF"/>
    <w:p w14:paraId="75D73A2F" w14:textId="77777777" w:rsidR="006D52DF" w:rsidRDefault="006D52DF" w:rsidP="006D52DF">
      <w:r>
        <w:rPr>
          <w:rFonts w:hint="eastAsia"/>
        </w:rPr>
        <w:t>至于港股的供股，则和</w:t>
      </w:r>
      <w:r>
        <w:t>A股的配股一样，是很多老股民的黑色记忆。由于港股有较为完善的做空机制，供股也成了很多老千股的最爱。大股东可以先做空自家股票，然后持续卖股票打压股价，等股价到了低位再进行供股，之前套现的钱通过</w:t>
      </w:r>
      <w:proofErr w:type="gramStart"/>
      <w:r>
        <w:t>供股拿回来</w:t>
      </w:r>
      <w:proofErr w:type="gramEnd"/>
      <w:r>
        <w:t>更多股份，很多没钱的小股东的股权也就这样被稀释了。大股东接着再卖股票，再跌，再供股，股价太低了就来一次合股，如此反复……</w:t>
      </w:r>
    </w:p>
    <w:p w14:paraId="1C8C3249" w14:textId="77777777" w:rsidR="006D52DF" w:rsidRDefault="006D52DF" w:rsidP="006D52DF"/>
    <w:p w14:paraId="30C4411C" w14:textId="20BC7C12" w:rsidR="006D52DF" w:rsidRDefault="006D52DF" w:rsidP="006D52DF">
      <w:r>
        <w:rPr>
          <w:rFonts w:hint="eastAsia"/>
        </w:rPr>
        <w:t>3.</w:t>
      </w:r>
    </w:p>
    <w:p w14:paraId="1CCAE1A8" w14:textId="1DC3E0BA" w:rsidR="006D52DF" w:rsidRDefault="006D52DF" w:rsidP="006D52DF">
      <w:hyperlink r:id="rId4" w:history="1">
        <w:r w:rsidRPr="00476636">
          <w:rPr>
            <w:rStyle w:val="a4"/>
          </w:rPr>
          <w:t>https://www.proquest.com/openview/c5ed502b8c27ddfe0806204b341ba4a2/1?pq-origsite=gscholar&amp;cbl=18750&amp;diss=y</w:t>
        </w:r>
      </w:hyperlink>
    </w:p>
    <w:p w14:paraId="37EDCA13" w14:textId="77777777" w:rsidR="006D52DF" w:rsidRDefault="006D52DF" w:rsidP="006D52DF">
      <w:r>
        <w:rPr>
          <w:rFonts w:hint="eastAsia"/>
        </w:rPr>
        <w:t>本文研究发现，机构投资者参与、大股东参与、公司信息不对称程度较高的定向增发</w:t>
      </w:r>
    </w:p>
    <w:p w14:paraId="386E0BFA" w14:textId="77777777" w:rsidR="006D52DF" w:rsidRDefault="006D52DF" w:rsidP="006D52DF">
      <w:r>
        <w:rPr>
          <w:rFonts w:hint="eastAsia"/>
        </w:rPr>
        <w:t>投资收益率更高，并且机构投资者参与、大股东参与、公司信息不对称对定向增发投资收</w:t>
      </w:r>
    </w:p>
    <w:p w14:paraId="70CE3DD3" w14:textId="77777777" w:rsidR="006D52DF" w:rsidRDefault="006D52DF" w:rsidP="006D52DF">
      <w:r>
        <w:rPr>
          <w:rFonts w:hint="eastAsia"/>
        </w:rPr>
        <w:t>益率的影响在非国有企业中更加明显；此外，当公司股权制衡度越高时，机构投资者参与</w:t>
      </w:r>
    </w:p>
    <w:p w14:paraId="3326B6D9" w14:textId="77777777" w:rsidR="006D52DF" w:rsidRDefault="006D52DF" w:rsidP="006D52DF">
      <w:r>
        <w:rPr>
          <w:rFonts w:hint="eastAsia"/>
        </w:rPr>
        <w:t>和大股东参与以及信息不对称</w:t>
      </w:r>
      <w:proofErr w:type="gramStart"/>
      <w:r>
        <w:rPr>
          <w:rFonts w:hint="eastAsia"/>
        </w:rPr>
        <w:t>对定增投资收益率</w:t>
      </w:r>
      <w:proofErr w:type="gramEnd"/>
      <w:r>
        <w:rPr>
          <w:rFonts w:hint="eastAsia"/>
        </w:rPr>
        <w:t>的影响就越弱；</w:t>
      </w:r>
      <w:proofErr w:type="gramStart"/>
      <w:r>
        <w:rPr>
          <w:rFonts w:hint="eastAsia"/>
        </w:rPr>
        <w:t>将定增投资收益率</w:t>
      </w:r>
      <w:proofErr w:type="gramEnd"/>
      <w:r>
        <w:rPr>
          <w:rFonts w:hint="eastAsia"/>
        </w:rPr>
        <w:t>细分为</w:t>
      </w:r>
    </w:p>
    <w:p w14:paraId="6F416B96" w14:textId="77777777" w:rsidR="006D52DF" w:rsidRDefault="006D52DF" w:rsidP="006D52DF">
      <w:r>
        <w:rPr>
          <w:rFonts w:hint="eastAsia"/>
        </w:rPr>
        <w:t>折价收益率与锁定期收益率后分析表明，机构投资参与和大股东参与主要是通过影响折价</w:t>
      </w:r>
    </w:p>
    <w:p w14:paraId="3BC941A5" w14:textId="77777777" w:rsidR="006D52DF" w:rsidRDefault="006D52DF" w:rsidP="006D52DF">
      <w:r>
        <w:rPr>
          <w:rFonts w:hint="eastAsia"/>
        </w:rPr>
        <w:t>收益率</w:t>
      </w:r>
      <w:proofErr w:type="gramStart"/>
      <w:r>
        <w:rPr>
          <w:rFonts w:hint="eastAsia"/>
        </w:rPr>
        <w:t>对定增的</w:t>
      </w:r>
      <w:proofErr w:type="gramEnd"/>
      <w:r>
        <w:rPr>
          <w:rFonts w:hint="eastAsia"/>
        </w:rPr>
        <w:t>投资收益率产生影响，而公司信息不对称程度对锁定期收益率也有显著影</w:t>
      </w:r>
    </w:p>
    <w:p w14:paraId="32E81D00" w14:textId="77777777" w:rsidR="006D52DF" w:rsidRDefault="006D52DF" w:rsidP="006D52DF">
      <w:r>
        <w:rPr>
          <w:rFonts w:hint="eastAsia"/>
        </w:rPr>
        <w:t>响；对</w:t>
      </w:r>
      <w:proofErr w:type="gramStart"/>
      <w:r>
        <w:rPr>
          <w:rFonts w:hint="eastAsia"/>
        </w:rPr>
        <w:t>定增上市</w:t>
      </w:r>
      <w:proofErr w:type="gramEnd"/>
      <w:r>
        <w:rPr>
          <w:rFonts w:hint="eastAsia"/>
        </w:rPr>
        <w:t>后绩效分析表明，机构投资者参与对</w:t>
      </w:r>
      <w:proofErr w:type="gramStart"/>
      <w:r>
        <w:rPr>
          <w:rFonts w:hint="eastAsia"/>
        </w:rPr>
        <w:t>定增上市</w:t>
      </w:r>
      <w:proofErr w:type="gramEnd"/>
      <w:r>
        <w:rPr>
          <w:rFonts w:hint="eastAsia"/>
        </w:rPr>
        <w:t>后绩效将产生正向影响，而</w:t>
      </w:r>
    </w:p>
    <w:p w14:paraId="0DAD5C79" w14:textId="77777777" w:rsidR="006D52DF" w:rsidRDefault="006D52DF" w:rsidP="006D52DF">
      <w:r>
        <w:rPr>
          <w:rFonts w:hint="eastAsia"/>
        </w:rPr>
        <w:t>信息不对称程度对</w:t>
      </w:r>
      <w:proofErr w:type="gramStart"/>
      <w:r>
        <w:rPr>
          <w:rFonts w:hint="eastAsia"/>
        </w:rPr>
        <w:t>定增上市</w:t>
      </w:r>
      <w:proofErr w:type="gramEnd"/>
      <w:r>
        <w:rPr>
          <w:rFonts w:hint="eastAsia"/>
        </w:rPr>
        <w:t>后绩效将产生负向影响；最后，政策影响分析表明，</w:t>
      </w:r>
      <w:r>
        <w:t>2011 年与</w:t>
      </w:r>
    </w:p>
    <w:p w14:paraId="4EC14EC5" w14:textId="77777777" w:rsidR="006D52DF" w:rsidRDefault="006D52DF" w:rsidP="006D52DF">
      <w:r>
        <w:t>2017 年定增细则的修订弱化了机构投资者参与、大股东参与、公司信息不对称程度对定增</w:t>
      </w:r>
    </w:p>
    <w:p w14:paraId="66647778" w14:textId="68F7B9F9" w:rsidR="006D52DF" w:rsidRDefault="006D52DF" w:rsidP="006D52DF">
      <w:r>
        <w:rPr>
          <w:rFonts w:hint="eastAsia"/>
        </w:rPr>
        <w:t>收益率的影响。</w:t>
      </w:r>
    </w:p>
    <w:p w14:paraId="489EFEDC" w14:textId="77777777" w:rsidR="006D52DF" w:rsidRDefault="006D52DF" w:rsidP="006D52DF"/>
    <w:p w14:paraId="2108FE48" w14:textId="77777777" w:rsidR="006D52DF" w:rsidRDefault="006D52DF" w:rsidP="006D52DF">
      <w:r>
        <w:t>1.1. 研究背景</w:t>
      </w:r>
    </w:p>
    <w:p w14:paraId="710FE113" w14:textId="77777777" w:rsidR="006D52DF" w:rsidRDefault="006D52DF" w:rsidP="006D52DF">
      <w:r>
        <w:rPr>
          <w:rFonts w:hint="eastAsia"/>
        </w:rPr>
        <w:t>上市公司定向增发是指通过非公开的方式向特定的投资者发行股票。我国上市公司定</w:t>
      </w:r>
    </w:p>
    <w:p w14:paraId="093A9CB4" w14:textId="77777777" w:rsidR="006D52DF" w:rsidRDefault="006D52DF" w:rsidP="006D52DF">
      <w:r>
        <w:rPr>
          <w:rFonts w:hint="eastAsia"/>
        </w:rPr>
        <w:t>向增发具有以下要点：第一、发行对象与数量。发行对象可以是法人、自然人或其他合法</w:t>
      </w:r>
    </w:p>
    <w:p w14:paraId="289A502D" w14:textId="77777777" w:rsidR="006D52DF" w:rsidRDefault="006D52DF" w:rsidP="006D52DF">
      <w:r>
        <w:rPr>
          <w:rFonts w:hint="eastAsia"/>
        </w:rPr>
        <w:t>组织，总数量不能超过</w:t>
      </w:r>
      <w:r>
        <w:t xml:space="preserve"> 35。第二、发行方式与价格。定向增发可以通过竞价</w:t>
      </w:r>
      <w:proofErr w:type="gramStart"/>
      <w:r>
        <w:t>与锁价两种</w:t>
      </w:r>
      <w:proofErr w:type="gramEnd"/>
      <w:r>
        <w:t>形</w:t>
      </w:r>
    </w:p>
    <w:p w14:paraId="43029D52" w14:textId="77777777" w:rsidR="006D52DF" w:rsidRDefault="006D52DF" w:rsidP="006D52DF">
      <w:r>
        <w:rPr>
          <w:rFonts w:hint="eastAsia"/>
        </w:rPr>
        <w:t>式，但最低发行价格不得低于定价基准日前</w:t>
      </w:r>
      <w:r>
        <w:t xml:space="preserve"> 20 </w:t>
      </w:r>
      <w:proofErr w:type="gramStart"/>
      <w:r>
        <w:t>个</w:t>
      </w:r>
      <w:proofErr w:type="gramEnd"/>
      <w:r>
        <w:t>交易日股票平均价格的 80%。第三、锁</w:t>
      </w:r>
    </w:p>
    <w:p w14:paraId="565A3DDC" w14:textId="77777777" w:rsidR="006D52DF" w:rsidRDefault="006D52DF" w:rsidP="006D52DF">
      <w:r>
        <w:rPr>
          <w:rFonts w:hint="eastAsia"/>
        </w:rPr>
        <w:t>定时间。上市公司定向增发股票自发行之日起</w:t>
      </w:r>
      <w:r>
        <w:t xml:space="preserve"> 6 </w:t>
      </w:r>
      <w:proofErr w:type="gramStart"/>
      <w:r>
        <w:t>个</w:t>
      </w:r>
      <w:proofErr w:type="gramEnd"/>
      <w:r>
        <w:t>月内不得转让，如定向增发对象为实际</w:t>
      </w:r>
    </w:p>
    <w:p w14:paraId="5F04106A" w14:textId="77777777" w:rsidR="006D52DF" w:rsidRDefault="006D52DF" w:rsidP="006D52DF">
      <w:r>
        <w:rPr>
          <w:rFonts w:hint="eastAsia"/>
        </w:rPr>
        <w:t>控制人、控股股东或者其他控股企业，锁定时间延长至</w:t>
      </w:r>
      <w:r>
        <w:t xml:space="preserve"> 18 </w:t>
      </w:r>
      <w:proofErr w:type="gramStart"/>
      <w:r>
        <w:t>个</w:t>
      </w:r>
      <w:proofErr w:type="gramEnd"/>
      <w:r>
        <w:t>月。与公开发行股票不同，定</w:t>
      </w:r>
    </w:p>
    <w:p w14:paraId="39F69723" w14:textId="77777777" w:rsidR="006D52DF" w:rsidRDefault="006D52DF" w:rsidP="006D52DF">
      <w:r>
        <w:rPr>
          <w:rFonts w:hint="eastAsia"/>
        </w:rPr>
        <w:t>向增发对于上市公司盈利水平等方面的限制较少，作为上市公司股权再融资的一种形式，</w:t>
      </w:r>
    </w:p>
    <w:p w14:paraId="4410F162" w14:textId="77777777" w:rsidR="006D52DF" w:rsidRDefault="006D52DF" w:rsidP="006D52DF">
      <w:r>
        <w:rPr>
          <w:rFonts w:hint="eastAsia"/>
        </w:rPr>
        <w:t>其具有门槛低、方式灵活等诸多优势，越来越受到上市公司的青睐。</w:t>
      </w:r>
    </w:p>
    <w:p w14:paraId="59090402" w14:textId="77777777" w:rsidR="006D52DF" w:rsidRDefault="006D52DF" w:rsidP="006D52DF">
      <w:r>
        <w:rPr>
          <w:rFonts w:hint="eastAsia"/>
        </w:rPr>
        <w:t>我国证监会于</w:t>
      </w:r>
      <w:r>
        <w:t xml:space="preserve"> 2006 年 5 月发布了《上市公司证券发行管理办法》（以下简称“管理办</w:t>
      </w:r>
    </w:p>
    <w:p w14:paraId="49EB9E89" w14:textId="77777777" w:rsidR="006D52DF" w:rsidRDefault="006D52DF" w:rsidP="006D52DF">
      <w:r>
        <w:rPr>
          <w:rFonts w:hint="eastAsia"/>
        </w:rPr>
        <w:t>法</w:t>
      </w:r>
      <w:proofErr w:type="gramStart"/>
      <w:r>
        <w:rPr>
          <w:rFonts w:hint="eastAsia"/>
        </w:rPr>
        <w:t>”</w:t>
      </w:r>
      <w:proofErr w:type="gramEnd"/>
      <w:r>
        <w:rPr>
          <w:rFonts w:hint="eastAsia"/>
        </w:rPr>
        <w:t>），正式确立了我国上市公司定向增发制度。随后证监会在</w:t>
      </w:r>
      <w:r>
        <w:t xml:space="preserve"> 2007 年 9 月发布了</w:t>
      </w:r>
      <w:proofErr w:type="gramStart"/>
      <w:r>
        <w:t>《</w:t>
      </w:r>
      <w:proofErr w:type="gramEnd"/>
      <w:r>
        <w:t>上市</w:t>
      </w:r>
    </w:p>
    <w:p w14:paraId="6F2DD77E" w14:textId="77777777" w:rsidR="006D52DF" w:rsidRDefault="006D52DF" w:rsidP="006D52DF">
      <w:r>
        <w:rPr>
          <w:rFonts w:hint="eastAsia"/>
        </w:rPr>
        <w:t>公司非公开发行股票实施细则</w:t>
      </w:r>
      <w:proofErr w:type="gramStart"/>
      <w:r>
        <w:rPr>
          <w:rFonts w:hint="eastAsia"/>
        </w:rPr>
        <w:t>》</w:t>
      </w:r>
      <w:proofErr w:type="gramEnd"/>
      <w:r>
        <w:rPr>
          <w:rFonts w:hint="eastAsia"/>
        </w:rPr>
        <w:t>（以下简称“实施细则”），对定向增发相关配套设施进行</w:t>
      </w:r>
    </w:p>
    <w:p w14:paraId="4CB0E1ED" w14:textId="77777777" w:rsidR="006D52DF" w:rsidRDefault="006D52DF" w:rsidP="006D52DF">
      <w:r>
        <w:rPr>
          <w:rFonts w:hint="eastAsia"/>
        </w:rPr>
        <w:t>了进一步的完善。自</w:t>
      </w:r>
      <w:r>
        <w:t xml:space="preserve"> 2006 年以来我国定向增发市场呈现稳步上升的趋势。随后我国证监</w:t>
      </w:r>
    </w:p>
    <w:p w14:paraId="38D82354" w14:textId="77777777" w:rsidR="006D52DF" w:rsidRDefault="006D52DF" w:rsidP="006D52DF">
      <w:r>
        <w:rPr>
          <w:rFonts w:hint="eastAsia"/>
        </w:rPr>
        <w:t>会在</w:t>
      </w:r>
      <w:r>
        <w:t xml:space="preserve"> 2011 年与 2017 年对实施细则进行了修订。其中 2017 年的修订主要对定向增发过程中</w:t>
      </w:r>
    </w:p>
    <w:p w14:paraId="56D02C60" w14:textId="77777777" w:rsidR="006D52DF" w:rsidRDefault="006D52DF" w:rsidP="006D52DF">
      <w:r>
        <w:rPr>
          <w:rFonts w:hint="eastAsia"/>
        </w:rPr>
        <w:t>的套利行为进行了约束，并且</w:t>
      </w:r>
      <w:proofErr w:type="gramStart"/>
      <w:r>
        <w:rPr>
          <w:rFonts w:hint="eastAsia"/>
        </w:rPr>
        <w:t>对定增资金来源</w:t>
      </w:r>
      <w:proofErr w:type="gramEnd"/>
      <w:r>
        <w:rPr>
          <w:rFonts w:hint="eastAsia"/>
        </w:rPr>
        <w:t>、融资规模以及间隔期施加了诸多限制，这</w:t>
      </w:r>
    </w:p>
    <w:p w14:paraId="0B433712" w14:textId="77777777" w:rsidR="006D52DF" w:rsidRDefault="006D52DF" w:rsidP="006D52DF">
      <w:r>
        <w:rPr>
          <w:rFonts w:hint="eastAsia"/>
        </w:rPr>
        <w:t>次改革对火热的</w:t>
      </w:r>
      <w:proofErr w:type="gramStart"/>
      <w:r>
        <w:rPr>
          <w:rFonts w:hint="eastAsia"/>
        </w:rPr>
        <w:t>定增市场</w:t>
      </w:r>
      <w:proofErr w:type="gramEnd"/>
      <w:r>
        <w:rPr>
          <w:rFonts w:hint="eastAsia"/>
        </w:rPr>
        <w:t>进行了一次降温。如图</w:t>
      </w:r>
      <w:r>
        <w:t xml:space="preserve"> 1 所示，我国定向增发的上市公司数量从</w:t>
      </w:r>
    </w:p>
    <w:p w14:paraId="2CA45900" w14:textId="77777777" w:rsidR="006D52DF" w:rsidRDefault="006D52DF" w:rsidP="006D52DF">
      <w:r>
        <w:t>2016 年的 569 家下降到了 2017 年的 267 家，同时定向增发规模也从 1.29 万亿元下降到</w:t>
      </w:r>
    </w:p>
    <w:p w14:paraId="37F715F7" w14:textId="77777777" w:rsidR="006D52DF" w:rsidRDefault="006D52DF" w:rsidP="006D52DF">
      <w:r>
        <w:t>0.74 万亿元。2020 年 2 月，证监会又发布了《上市公司证券发行管理办法（2020 年修订）》，</w:t>
      </w:r>
    </w:p>
    <w:p w14:paraId="1D126AB7" w14:textId="77777777" w:rsidR="006D52DF" w:rsidRDefault="006D52DF" w:rsidP="006D52DF">
      <w:r>
        <w:rPr>
          <w:rFonts w:hint="eastAsia"/>
        </w:rPr>
        <w:t>放开了部分定向增发的约束条件。随后</w:t>
      </w:r>
      <w:r>
        <w:t xml:space="preserve"> 2020 年定向增发公司数量上升至 542 家，定增</w:t>
      </w:r>
      <w:proofErr w:type="gramStart"/>
      <w:r>
        <w:t>规</w:t>
      </w:r>
      <w:proofErr w:type="gramEnd"/>
    </w:p>
    <w:p w14:paraId="31DFA91E" w14:textId="6694BAFB" w:rsidR="006D52DF" w:rsidRDefault="006D52DF" w:rsidP="006D52DF">
      <w:r>
        <w:rPr>
          <w:rFonts w:hint="eastAsia"/>
        </w:rPr>
        <w:t>模也从</w:t>
      </w:r>
      <w:r>
        <w:t xml:space="preserve"> 2019 年的 0.50 万亿元增长到 2020 年的 0.90 万亿元。</w:t>
      </w:r>
    </w:p>
    <w:p w14:paraId="34E1F772" w14:textId="77777777" w:rsidR="001A03D1" w:rsidRDefault="001A03D1" w:rsidP="001A03D1">
      <w:r>
        <w:rPr>
          <w:rFonts w:hint="eastAsia"/>
        </w:rPr>
        <w:lastRenderedPageBreak/>
        <w:t>新政出台后，我国</w:t>
      </w:r>
      <w:proofErr w:type="gramStart"/>
      <w:r>
        <w:rPr>
          <w:rFonts w:hint="eastAsia"/>
        </w:rPr>
        <w:t>定增市场</w:t>
      </w:r>
      <w:proofErr w:type="gramEnd"/>
      <w:r>
        <w:rPr>
          <w:rFonts w:hint="eastAsia"/>
        </w:rPr>
        <w:t>之所以能持续火热，很大部分原因在于定向增发超额的投</w:t>
      </w:r>
    </w:p>
    <w:p w14:paraId="5BDE8DB4" w14:textId="77777777" w:rsidR="001A03D1" w:rsidRDefault="001A03D1" w:rsidP="001A03D1">
      <w:r>
        <w:rPr>
          <w:rFonts w:hint="eastAsia"/>
        </w:rPr>
        <w:t>资报酬。如图</w:t>
      </w:r>
      <w:r>
        <w:t xml:space="preserve"> 2 所示，我国上市公司定向增发平均投资收益率普遍偏高。新政出台后的 2020</w:t>
      </w:r>
    </w:p>
    <w:p w14:paraId="03EF2290" w14:textId="77777777" w:rsidR="001A03D1" w:rsidRDefault="001A03D1" w:rsidP="001A03D1">
      <w:r>
        <w:rPr>
          <w:rFonts w:hint="eastAsia"/>
        </w:rPr>
        <w:t>年，通过竞价</w:t>
      </w:r>
      <w:proofErr w:type="gramStart"/>
      <w:r>
        <w:rPr>
          <w:rFonts w:hint="eastAsia"/>
        </w:rPr>
        <w:t>方式定增的</w:t>
      </w:r>
      <w:proofErr w:type="gramEnd"/>
      <w:r>
        <w:rPr>
          <w:rFonts w:hint="eastAsia"/>
        </w:rPr>
        <w:t>平均发行折价率为</w:t>
      </w:r>
      <w:r>
        <w:t xml:space="preserve"> 17.8%，折价率在 15%以上的公司占比高达 66%，</w:t>
      </w:r>
    </w:p>
    <w:p w14:paraId="080D9E92" w14:textId="77777777" w:rsidR="001A03D1" w:rsidRDefault="001A03D1" w:rsidP="001A03D1">
      <w:r>
        <w:rPr>
          <w:rFonts w:hint="eastAsia"/>
        </w:rPr>
        <w:t>这也就意味着只要</w:t>
      </w:r>
      <w:proofErr w:type="gramStart"/>
      <w:r>
        <w:rPr>
          <w:rFonts w:hint="eastAsia"/>
        </w:rPr>
        <w:t>定增完成</w:t>
      </w:r>
      <w:proofErr w:type="gramEnd"/>
      <w:r>
        <w:rPr>
          <w:rFonts w:hint="eastAsia"/>
        </w:rPr>
        <w:t>建仓，投资者就能够获得</w:t>
      </w:r>
      <w:r>
        <w:t xml:space="preserve"> 15%左右的收益率。据统计，2020 年</w:t>
      </w:r>
    </w:p>
    <w:p w14:paraId="0D88F99E" w14:textId="77777777" w:rsidR="001A03D1" w:rsidRDefault="001A03D1" w:rsidP="001A03D1">
      <w:proofErr w:type="gramStart"/>
      <w:r>
        <w:rPr>
          <w:rFonts w:hint="eastAsia"/>
        </w:rPr>
        <w:t>度所有</w:t>
      </w:r>
      <w:proofErr w:type="gramEnd"/>
      <w:r>
        <w:rPr>
          <w:rFonts w:hint="eastAsia"/>
        </w:rPr>
        <w:t>上市公司定向增发在解禁日的平均收益率为</w:t>
      </w:r>
      <w:r>
        <w:t xml:space="preserve"> 30.2%，而这也仅仅是六个月锁定期的</w:t>
      </w:r>
    </w:p>
    <w:p w14:paraId="5ADCED2D" w14:textId="77777777" w:rsidR="001A03D1" w:rsidRDefault="001A03D1" w:rsidP="001A03D1">
      <w:r>
        <w:rPr>
          <w:rFonts w:hint="eastAsia"/>
        </w:rPr>
        <w:t>收益率，如折算成年化收益率将更为可观。另一方面，定向增发股票投资收益率也存在较</w:t>
      </w:r>
    </w:p>
    <w:p w14:paraId="6883BBD3" w14:textId="77777777" w:rsidR="001A03D1" w:rsidRDefault="001A03D1" w:rsidP="001A03D1">
      <w:r>
        <w:rPr>
          <w:rFonts w:hint="eastAsia"/>
        </w:rPr>
        <w:t>大差异。</w:t>
      </w:r>
      <w:r>
        <w:t>2006 年的平均收益率达到 100%以上，而 2017 年平均收益率仅为 2.7%。而且同</w:t>
      </w:r>
    </w:p>
    <w:p w14:paraId="20C97DBF" w14:textId="77777777" w:rsidR="001A03D1" w:rsidRDefault="001A03D1" w:rsidP="001A03D1">
      <w:proofErr w:type="gramStart"/>
      <w:r>
        <w:rPr>
          <w:rFonts w:hint="eastAsia"/>
        </w:rPr>
        <w:t>一</w:t>
      </w:r>
      <w:proofErr w:type="gramEnd"/>
      <w:r>
        <w:rPr>
          <w:rFonts w:hint="eastAsia"/>
        </w:rPr>
        <w:t>年度，</w:t>
      </w:r>
      <w:proofErr w:type="gramStart"/>
      <w:r>
        <w:rPr>
          <w:rFonts w:hint="eastAsia"/>
        </w:rPr>
        <w:t>定增股票</w:t>
      </w:r>
      <w:proofErr w:type="gramEnd"/>
      <w:r>
        <w:rPr>
          <w:rFonts w:hint="eastAsia"/>
        </w:rPr>
        <w:t>投资收益率也存在较大差异。如</w:t>
      </w:r>
      <w:r>
        <w:t xml:space="preserve"> 2020 年进行定向增发的五</w:t>
      </w:r>
      <w:proofErr w:type="gramStart"/>
      <w:r>
        <w:t>矿资本</w:t>
      </w:r>
      <w:proofErr w:type="gramEnd"/>
      <w:r>
        <w:t>解禁</w:t>
      </w:r>
    </w:p>
    <w:p w14:paraId="6C95ECF6" w14:textId="6CE9D808" w:rsidR="001A03D1" w:rsidRDefault="001A03D1" w:rsidP="001A03D1">
      <w:r>
        <w:rPr>
          <w:rFonts w:hint="eastAsia"/>
        </w:rPr>
        <w:t>日投资收益率为</w:t>
      </w:r>
      <w:r>
        <w:t>-93%。而同年度进行定向增发的英科医疗在解禁日的收益率却高达 442%。</w:t>
      </w:r>
    </w:p>
    <w:p w14:paraId="1E4503FB" w14:textId="32A325B8" w:rsidR="00C450A5" w:rsidRDefault="00C450A5" w:rsidP="001A03D1"/>
    <w:p w14:paraId="469547C6" w14:textId="2BC5BBAA" w:rsidR="00C450A5" w:rsidRDefault="00C450A5" w:rsidP="001A03D1">
      <w:r>
        <w:t>A</w:t>
      </w:r>
      <w:r>
        <w:rPr>
          <w:rFonts w:hint="eastAsia"/>
        </w:rPr>
        <w:t>股没有d</w:t>
      </w:r>
      <w:r>
        <w:t>ay to cover</w:t>
      </w:r>
      <w:r w:rsidR="00A86401">
        <w:t>: long sell?</w:t>
      </w:r>
    </w:p>
    <w:p w14:paraId="79E454B2" w14:textId="77777777" w:rsidR="00477435" w:rsidRDefault="00477435" w:rsidP="001A03D1"/>
    <w:p w14:paraId="4C8F3BCF" w14:textId="76417511" w:rsidR="00477435" w:rsidRDefault="00477435" w:rsidP="001A03D1">
      <w:pPr>
        <w:rPr>
          <w:rFonts w:hint="eastAsia"/>
        </w:rPr>
      </w:pPr>
      <w:r>
        <w:rPr>
          <w:rFonts w:hint="eastAsia"/>
        </w:rPr>
        <w:t>日内回转</w:t>
      </w:r>
    </w:p>
    <w:p w14:paraId="40D6D9A4" w14:textId="77777777" w:rsidR="00C450A5" w:rsidRDefault="00C450A5" w:rsidP="001A03D1"/>
    <w:p w14:paraId="74FC7DB5" w14:textId="77777777" w:rsidR="00C450A5" w:rsidRDefault="00C450A5" w:rsidP="001A03D1"/>
    <w:p w14:paraId="6EA1A1E4" w14:textId="12AC1693" w:rsidR="00C450A5" w:rsidRDefault="00C450A5" w:rsidP="001A03D1">
      <w:r>
        <w:t xml:space="preserve">AUS </w:t>
      </w:r>
      <w:r>
        <w:rPr>
          <w:rFonts w:hint="eastAsia"/>
        </w:rPr>
        <w:t>co</w:t>
      </w:r>
      <w:r>
        <w:t>rporate action:</w:t>
      </w:r>
    </w:p>
    <w:p w14:paraId="377A0689" w14:textId="154A1078" w:rsidR="00477435" w:rsidRDefault="00477435" w:rsidP="001A03D1">
      <w:r w:rsidRPr="00477435">
        <w:t>chrome-extension://oemmndcbldboiebfnladdacbdfmadadm/https://www.asxonline.com/content/dam/asxonline/public/documents/manuals/chess-asx-settlement-procedure-guidelines/asx015872.pdf</w:t>
      </w:r>
    </w:p>
    <w:p w14:paraId="5C1979B0" w14:textId="77777777" w:rsidR="00477435" w:rsidRDefault="00477435" w:rsidP="001A03D1"/>
    <w:p w14:paraId="31380E54" w14:textId="77777777" w:rsidR="00477435" w:rsidRDefault="00477435" w:rsidP="001A03D1"/>
    <w:p w14:paraId="40A6202C" w14:textId="77777777" w:rsidR="00C450A5" w:rsidRDefault="00C450A5" w:rsidP="001A03D1">
      <w:pPr>
        <w:rPr>
          <w:rFonts w:hint="eastAsia"/>
        </w:rPr>
      </w:pPr>
    </w:p>
    <w:p w14:paraId="5CE0201F" w14:textId="77777777" w:rsidR="006D52DF" w:rsidRDefault="006D52DF" w:rsidP="006D52DF"/>
    <w:p w14:paraId="1D3D39A1" w14:textId="77777777" w:rsidR="006D52DF" w:rsidRDefault="006D52DF" w:rsidP="006D52DF"/>
    <w:p w14:paraId="50D88C56" w14:textId="77777777" w:rsidR="006D52DF" w:rsidRDefault="006D52DF" w:rsidP="006D52DF"/>
    <w:p w14:paraId="53FB623B" w14:textId="1F39DF52" w:rsidR="006D52DF" w:rsidRDefault="006D52DF" w:rsidP="006D52DF"/>
    <w:p w14:paraId="48FCB4AB" w14:textId="77777777" w:rsidR="006D52DF" w:rsidRDefault="006D52DF" w:rsidP="006D52DF">
      <w:pPr>
        <w:rPr>
          <w:rFonts w:hint="eastAsia"/>
        </w:rPr>
      </w:pPr>
    </w:p>
    <w:sectPr w:rsidR="006D5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B"/>
    <w:rsid w:val="00043F44"/>
    <w:rsid w:val="001A03D1"/>
    <w:rsid w:val="00477435"/>
    <w:rsid w:val="006D52DF"/>
    <w:rsid w:val="008942DB"/>
    <w:rsid w:val="00A7675B"/>
    <w:rsid w:val="00A86401"/>
    <w:rsid w:val="00C450A5"/>
    <w:rsid w:val="00F5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AE66"/>
  <w15:chartTrackingRefBased/>
  <w15:docId w15:val="{5B9F4A19-0370-4D69-93E8-7427F6B1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52DF"/>
    <w:pPr>
      <w:ind w:left="720"/>
      <w:contextualSpacing/>
    </w:pPr>
  </w:style>
  <w:style w:type="character" w:styleId="a4">
    <w:name w:val="Hyperlink"/>
    <w:basedOn w:val="a0"/>
    <w:uiPriority w:val="99"/>
    <w:unhideWhenUsed/>
    <w:rsid w:val="006D52DF"/>
    <w:rPr>
      <w:color w:val="0563C1" w:themeColor="hyperlink"/>
      <w:u w:val="single"/>
    </w:rPr>
  </w:style>
  <w:style w:type="character" w:styleId="a5">
    <w:name w:val="Unresolved Mention"/>
    <w:basedOn w:val="a0"/>
    <w:uiPriority w:val="99"/>
    <w:semiHidden/>
    <w:unhideWhenUsed/>
    <w:rsid w:val="006D5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70372">
      <w:bodyDiv w:val="1"/>
      <w:marLeft w:val="0"/>
      <w:marRight w:val="0"/>
      <w:marTop w:val="0"/>
      <w:marBottom w:val="0"/>
      <w:divBdr>
        <w:top w:val="none" w:sz="0" w:space="0" w:color="auto"/>
        <w:left w:val="none" w:sz="0" w:space="0" w:color="auto"/>
        <w:bottom w:val="none" w:sz="0" w:space="0" w:color="auto"/>
        <w:right w:val="none" w:sz="0" w:space="0" w:color="auto"/>
      </w:divBdr>
      <w:divsChild>
        <w:div w:id="43838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quest.com/openview/c5ed502b8c27ddfe0806204b341ba4a2/1?pq-origsite=gscholar&amp;cbl=18750&amp;diss=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Yiyin</dc:creator>
  <cp:keywords/>
  <dc:description/>
  <cp:lastModifiedBy>XU Yiyin</cp:lastModifiedBy>
  <cp:revision>3</cp:revision>
  <dcterms:created xsi:type="dcterms:W3CDTF">2023-07-23T12:49:00Z</dcterms:created>
  <dcterms:modified xsi:type="dcterms:W3CDTF">2023-07-23T15:16:00Z</dcterms:modified>
</cp:coreProperties>
</file>