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3832" w14:textId="1939C3C4" w:rsidR="00916641" w:rsidRDefault="00916641">
      <w:pPr>
        <w:rPr>
          <w:b/>
          <w:bCs/>
        </w:rPr>
      </w:pPr>
      <w:r>
        <w:rPr>
          <w:b/>
          <w:bCs/>
        </w:rPr>
        <w:t>J</w:t>
      </w:r>
      <w:r>
        <w:rPr>
          <w:rFonts w:hint="eastAsia"/>
          <w:b/>
          <w:bCs/>
        </w:rPr>
        <w:t>oey</w:t>
      </w:r>
      <w:r>
        <w:rPr>
          <w:b/>
          <w:bCs/>
        </w:rPr>
        <w:t>:</w:t>
      </w:r>
    </w:p>
    <w:p w14:paraId="0B6544D8" w14:textId="526B935D" w:rsidR="00B4799B" w:rsidRPr="00916641" w:rsidRDefault="00916641">
      <w:pPr>
        <w:rPr>
          <w:b/>
          <w:bCs/>
        </w:rPr>
      </w:pPr>
      <w:r w:rsidRPr="00916641">
        <w:rPr>
          <w:b/>
          <w:bCs/>
        </w:rPr>
        <w:t>China A-share market private placement</w:t>
      </w:r>
    </w:p>
    <w:p w14:paraId="61C41704" w14:textId="77777777" w:rsidR="00916641" w:rsidRDefault="00916641"/>
    <w:p w14:paraId="25305CC3" w14:textId="77777777" w:rsidR="00916641" w:rsidRDefault="00916641" w:rsidP="00916641">
      <w:r>
        <w:t>"A-Share" refers to shares that are denominated in mainland China's currency, the renminbi, and are traded in the Shanghai and Shenzhen stock exchanges. These shares are primarily intended for investment by Chinese citizens, though some qualified foreign institutional investors can also access this market.</w:t>
      </w:r>
    </w:p>
    <w:p w14:paraId="4B63735D" w14:textId="77777777" w:rsidR="00916641" w:rsidRDefault="00916641" w:rsidP="00916641"/>
    <w:p w14:paraId="414D9E69" w14:textId="77777777" w:rsidR="00916641" w:rsidRDefault="00916641" w:rsidP="00916641">
      <w:r>
        <w:t>When it comes to "China A-Share Placement," it typically refers to a private placement of A-shares. A private placement is a sale of stock shares or bonds to pre-selected investors and institutions rather than on the open market. It is an alternative to an initial public offering (IPO) for a company seeking to raise capital for expansion.</w:t>
      </w:r>
    </w:p>
    <w:p w14:paraId="59C30400" w14:textId="77777777" w:rsidR="00916641" w:rsidRDefault="00916641" w:rsidP="00916641"/>
    <w:p w14:paraId="297D5662" w14:textId="77777777" w:rsidR="00916641" w:rsidRDefault="00916641" w:rsidP="00916641">
      <w:r>
        <w:t>In the context of Chinese markets, a private placement of A-shares can be used by companies already listed on the A-share market to raise additional funds. The company does this by issuing new shares to a select group of investors, usually institutional investors like mutual funds, pension funds, or private equity firms. It's a method preferred by some companies because it's generally quicker and less expensive than issuing shares to the public.</w:t>
      </w:r>
    </w:p>
    <w:p w14:paraId="4867B409" w14:textId="77777777" w:rsidR="00916641" w:rsidRDefault="00916641" w:rsidP="00916641"/>
    <w:p w14:paraId="2430C90B" w14:textId="4D728D38" w:rsidR="00916641" w:rsidRDefault="00916641" w:rsidP="00916641">
      <w:r>
        <w:t>The specific rules and regulations regarding these placements can be complex and are subject to change, especially in China where the government has a significant role in the economy and financial markets.</w:t>
      </w:r>
    </w:p>
    <w:p w14:paraId="2BF2444B" w14:textId="77777777" w:rsidR="00916641" w:rsidRDefault="00916641" w:rsidP="00916641"/>
    <w:p w14:paraId="1C3EE3DA" w14:textId="56CB8A5E" w:rsidR="00916641" w:rsidRDefault="00916641" w:rsidP="00916641">
      <w:pPr>
        <w:rPr>
          <w:rFonts w:ascii="Segoe UI" w:hAnsi="Segoe UI" w:cs="Segoe UI"/>
          <w:b/>
          <w:bCs/>
          <w:color w:val="343541"/>
        </w:rPr>
      </w:pPr>
      <w:r w:rsidRPr="00916641">
        <w:rPr>
          <w:rFonts w:ascii="Segoe UI" w:hAnsi="Segoe UI" w:cs="Segoe UI"/>
          <w:b/>
          <w:bCs/>
          <w:color w:val="343541"/>
        </w:rPr>
        <w:t>H</w:t>
      </w:r>
      <w:r w:rsidRPr="00916641">
        <w:rPr>
          <w:rFonts w:ascii="Segoe UI" w:hAnsi="Segoe UI" w:cs="Segoe UI"/>
          <w:b/>
          <w:bCs/>
          <w:color w:val="343541"/>
        </w:rPr>
        <w:t>ow will private placement influence SBL market and prime financing distribution compared to secondary placement?</w:t>
      </w:r>
    </w:p>
    <w:p w14:paraId="56407066" w14:textId="77777777" w:rsidR="00916641" w:rsidRDefault="00916641" w:rsidP="00916641">
      <w:pPr>
        <w:rPr>
          <w:rFonts w:ascii="Segoe UI" w:hAnsi="Segoe UI" w:cs="Segoe UI"/>
          <w:color w:val="343541"/>
        </w:rPr>
      </w:pPr>
    </w:p>
    <w:p w14:paraId="358AF44C" w14:textId="77777777" w:rsidR="00916641" w:rsidRDefault="00916641" w:rsidP="00916641">
      <w:r>
        <w:t>The effects of private placements and secondary offerings (secondary placements) on the Securities Lending and Borrowing (SBL) market and prime financing distribution can vary based on the specifics of the transactions. Here's how these two types of placements might impact these markets differently:</w:t>
      </w:r>
    </w:p>
    <w:p w14:paraId="2ECAE3FF" w14:textId="77777777" w:rsidR="00916641" w:rsidRDefault="00916641" w:rsidP="00916641"/>
    <w:p w14:paraId="3899860E" w14:textId="77777777" w:rsidR="00916641" w:rsidRDefault="00916641" w:rsidP="00916641">
      <w:r>
        <w:t>Securities Lending and Borrowing (SBL) Market:</w:t>
      </w:r>
    </w:p>
    <w:p w14:paraId="74B88772" w14:textId="77777777" w:rsidR="00916641" w:rsidRDefault="00916641" w:rsidP="00916641"/>
    <w:p w14:paraId="663121BD" w14:textId="77777777" w:rsidR="00916641" w:rsidRDefault="00916641" w:rsidP="00916641">
      <w:r>
        <w:t>In a private placement, shares are typically sold to a select group of investors, such as institutional investors. These investors may or may not choose to lend out their shares in the SBL market. If they are more likely to hold onto their shares, a private placement could potentially reduce the supply of shares available for borrowing, leading to higher borrowing costs.</w:t>
      </w:r>
    </w:p>
    <w:p w14:paraId="05E83D49" w14:textId="77777777" w:rsidR="00916641" w:rsidRDefault="00916641" w:rsidP="00916641"/>
    <w:p w14:paraId="3983C308" w14:textId="77777777" w:rsidR="00916641" w:rsidRDefault="00916641" w:rsidP="00916641">
      <w:r>
        <w:t>In a secondary offering, existing shares are sold by a major shareholder (like an institutional investor) directly into the open market. This process doesn't create new shares, it just changes the ownership of existing ones. If the new owners of these shares are more willing to lend them out, a secondary offering could potentially increase the supply of shares available for borrowing and reduce borrowing costs.</w:t>
      </w:r>
    </w:p>
    <w:p w14:paraId="0EDDD583" w14:textId="77777777" w:rsidR="00916641" w:rsidRDefault="00916641" w:rsidP="00916641"/>
    <w:p w14:paraId="6F54C0A1" w14:textId="77777777" w:rsidR="00916641" w:rsidRDefault="00916641" w:rsidP="00916641">
      <w:r>
        <w:t>Prime Financing Distribution:</w:t>
      </w:r>
    </w:p>
    <w:p w14:paraId="216EC99D" w14:textId="77777777" w:rsidR="00916641" w:rsidRDefault="00916641" w:rsidP="00916641"/>
    <w:p w14:paraId="32395FE2" w14:textId="77777777" w:rsidR="00916641" w:rsidRDefault="00916641" w:rsidP="00916641">
      <w:r>
        <w:t>In a private placement, the prime financing distribution might be influenced by the specific investors involved in the transaction. For example, if the shares are sold to clients of certain prime brokers, those brokers might have an advantage in terms of access to supply for securities lending. This could lead to shifts in the distribution of prime financing towards these brokers.</w:t>
      </w:r>
    </w:p>
    <w:p w14:paraId="5E201E64" w14:textId="77777777" w:rsidR="00916641" w:rsidRDefault="00916641" w:rsidP="00916641"/>
    <w:p w14:paraId="7C28D375" w14:textId="113AD280" w:rsidR="00916641" w:rsidRDefault="00916641" w:rsidP="00916641">
      <w:r>
        <w:t>A secondary offering, on the other hand, generally involves selling shares on the open market, where they can be purchased by a wide range of investors. This might not lead to the same degree of concentration in terms of prime financing distribution, as the shares could end up spread across clients of many different prime brokers.</w:t>
      </w:r>
    </w:p>
    <w:p w14:paraId="5FF111F9" w14:textId="77777777" w:rsidR="00916641" w:rsidRDefault="00916641" w:rsidP="00916641"/>
    <w:p w14:paraId="6E0E6166" w14:textId="4D66FA12" w:rsidR="00916641" w:rsidRPr="00916641" w:rsidRDefault="00916641" w:rsidP="00916641">
      <w:pPr>
        <w:rPr>
          <w:b/>
          <w:bCs/>
        </w:rPr>
      </w:pPr>
      <w:r w:rsidRPr="00916641">
        <w:rPr>
          <w:b/>
          <w:bCs/>
        </w:rPr>
        <w:t>Richard:</w:t>
      </w:r>
    </w:p>
    <w:p w14:paraId="08F2D394" w14:textId="762ED1A3" w:rsidR="00916641" w:rsidRDefault="00916641" w:rsidP="00916641">
      <w:r>
        <w:t>Corporate action</w:t>
      </w:r>
    </w:p>
    <w:p w14:paraId="502EE9D4" w14:textId="77777777" w:rsidR="00916641" w:rsidRDefault="00916641" w:rsidP="00916641"/>
    <w:p w14:paraId="01E9E2C6" w14:textId="77777777" w:rsidR="00916641" w:rsidRDefault="00916641" w:rsidP="00916641">
      <w:r>
        <w:t>Here's how they might affect prime financing distribution:</w:t>
      </w:r>
    </w:p>
    <w:p w14:paraId="04AD79A2" w14:textId="77777777" w:rsidR="00916641" w:rsidRDefault="00916641" w:rsidP="00916641"/>
    <w:p w14:paraId="0E1FFC12" w14:textId="77777777" w:rsidR="00916641" w:rsidRDefault="00916641" w:rsidP="00916641">
      <w:r>
        <w:t>Dividend Payments and Dividend Arbitrage: Dividend-paying stocks can influence prime brokerage activities, as clients may engage in dividend arbitrage strategies. This strategy involves buying a dividend-paying stock before the ex-dividend date and hedging the position with a short sale, aiming to profit from different tax treatments of dividends in different jurisdictions. This can increase the demand for borrowing shares to short sell, potentially leading to more business for prime brokers.</w:t>
      </w:r>
    </w:p>
    <w:p w14:paraId="6820A8C1" w14:textId="77777777" w:rsidR="005144DA" w:rsidRDefault="005144DA" w:rsidP="00916641"/>
    <w:p w14:paraId="640B2702" w14:textId="1282C3F0" w:rsidR="005144DA" w:rsidRDefault="005144DA" w:rsidP="00916641">
      <w:r>
        <w:t>Taiwan? Korea?</w:t>
      </w:r>
    </w:p>
    <w:p w14:paraId="7C15FC31" w14:textId="77777777" w:rsidR="00916641" w:rsidRDefault="00916641" w:rsidP="00916641"/>
    <w:p w14:paraId="7278E78F" w14:textId="77777777" w:rsidR="00916641" w:rsidRDefault="00916641" w:rsidP="00916641">
      <w:r>
        <w:t>Stock Splits and Reverse Splits: These corporate actions can affect the supply and demand for borrowing a company's shares. For instance, a stock split can increase the number of shares available for borrowing, potentially reducing borrowing costs and influencing the prime financing distribution.</w:t>
      </w:r>
    </w:p>
    <w:p w14:paraId="438CF59F" w14:textId="77777777" w:rsidR="005144DA" w:rsidRDefault="005144DA" w:rsidP="00916641"/>
    <w:p w14:paraId="4E619F3D" w14:textId="35044089" w:rsidR="005144DA" w:rsidRDefault="005144DA" w:rsidP="00916641">
      <w:r>
        <w:t>Which market?</w:t>
      </w:r>
    </w:p>
    <w:p w14:paraId="23585602" w14:textId="77777777" w:rsidR="00916641" w:rsidRDefault="00916641" w:rsidP="00916641"/>
    <w:p w14:paraId="0EE8445A" w14:textId="77777777" w:rsidR="00916641" w:rsidRDefault="00916641" w:rsidP="00916641">
      <w:r>
        <w:t>Buybacks: When a company buys back its own shares, it can reduce the number of shares available for borrowing in the SBL market, potentially increasing borrowing costs. This might impact the prime financing distribution as certain prime brokers might have better access to the reduced supply of shares.</w:t>
      </w:r>
    </w:p>
    <w:p w14:paraId="0E026B91" w14:textId="77777777" w:rsidR="005144DA" w:rsidRDefault="005144DA" w:rsidP="00916641"/>
    <w:p w14:paraId="43C3FA8D" w14:textId="77777777" w:rsidR="005144DA" w:rsidRDefault="005144DA" w:rsidP="005144DA">
      <w:r>
        <w:t>Which market?</w:t>
      </w:r>
    </w:p>
    <w:p w14:paraId="33FB1E3E" w14:textId="77777777" w:rsidR="005144DA" w:rsidRDefault="005144DA" w:rsidP="00916641"/>
    <w:p w14:paraId="7F92D7F4" w14:textId="77777777" w:rsidR="00916641" w:rsidRDefault="00916641" w:rsidP="00916641"/>
    <w:p w14:paraId="3F73B2BD" w14:textId="77777777" w:rsidR="00916641" w:rsidRDefault="00916641" w:rsidP="00916641">
      <w:r>
        <w:t xml:space="preserve">Rights Issues and Other Equity Offerings: When a company issues new shares, it can increase </w:t>
      </w:r>
      <w:r>
        <w:lastRenderedPageBreak/>
        <w:t>the supply of shares available for borrowing, potentially reducing borrowing costs. However, if the shares are issued to a select group of investors in a private placement, it could influence the prime financing distribution depending on the lending behavior of those investors.</w:t>
      </w:r>
    </w:p>
    <w:p w14:paraId="6EC111F6" w14:textId="77777777" w:rsidR="005144DA" w:rsidRDefault="005144DA" w:rsidP="00916641"/>
    <w:p w14:paraId="0F1AACD8" w14:textId="782B2330" w:rsidR="005144DA" w:rsidRDefault="005144DA" w:rsidP="00916641">
      <w:r>
        <w:t>What does it mean?</w:t>
      </w:r>
    </w:p>
    <w:p w14:paraId="549CC351" w14:textId="77777777" w:rsidR="00916641" w:rsidRDefault="00916641" w:rsidP="00916641"/>
    <w:p w14:paraId="1CFDDF48" w14:textId="77777777" w:rsidR="00916641" w:rsidRDefault="00916641" w:rsidP="00916641">
      <w:r>
        <w:t>Mergers and Acquisitions (M&amp;As): M&amp;As can lead to increased trading activity and changes in a company's share structure, influencing the demand for borrowing shares and potentially affecting the prime financing distribution.</w:t>
      </w:r>
    </w:p>
    <w:p w14:paraId="3E68A4EB" w14:textId="77777777" w:rsidR="005144DA" w:rsidRDefault="005144DA" w:rsidP="00916641"/>
    <w:p w14:paraId="394591B3" w14:textId="77777777" w:rsidR="005144DA" w:rsidRDefault="005144DA" w:rsidP="00916641"/>
    <w:p w14:paraId="062A0BD3" w14:textId="05A4D036" w:rsidR="00916641" w:rsidRDefault="00916641" w:rsidP="00916641">
      <w:pPr>
        <w:rPr>
          <w:b/>
          <w:bCs/>
        </w:rPr>
      </w:pPr>
      <w:r w:rsidRPr="00916641">
        <w:rPr>
          <w:b/>
          <w:bCs/>
        </w:rPr>
        <w:t>Dieu:</w:t>
      </w:r>
    </w:p>
    <w:p w14:paraId="5B86F0F4" w14:textId="2D7CD8D2" w:rsidR="005144DA" w:rsidRPr="005144DA" w:rsidRDefault="005144DA" w:rsidP="00916641">
      <w:r w:rsidRPr="005144DA">
        <w:t xml:space="preserve">How market access with influence SBL? </w:t>
      </w:r>
    </w:p>
    <w:p w14:paraId="15686D1C" w14:textId="6EF500FB" w:rsidR="005144DA" w:rsidRPr="005144DA" w:rsidRDefault="005144DA" w:rsidP="00916641">
      <w:r w:rsidRPr="005144DA">
        <w:t>Relationship between client of prime financing distribution and client of the platform?</w:t>
      </w:r>
    </w:p>
    <w:p w14:paraId="51F42DB2" w14:textId="77777777" w:rsidR="00916641" w:rsidRDefault="00916641" w:rsidP="00916641">
      <w:pPr>
        <w:rPr>
          <w:b/>
          <w:bCs/>
        </w:rPr>
      </w:pPr>
    </w:p>
    <w:p w14:paraId="0678933D" w14:textId="77777777" w:rsidR="00916641" w:rsidRPr="00916641" w:rsidRDefault="00916641" w:rsidP="00916641">
      <w:pPr>
        <w:rPr>
          <w:b/>
          <w:bCs/>
        </w:rPr>
      </w:pPr>
    </w:p>
    <w:sectPr w:rsidR="00916641" w:rsidRPr="009166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41"/>
    <w:rsid w:val="005144DA"/>
    <w:rsid w:val="00916641"/>
    <w:rsid w:val="00B4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7C0E"/>
  <w15:chartTrackingRefBased/>
  <w15:docId w15:val="{62B79D10-6FB2-46BE-9B7F-570425FE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Yiyin</dc:creator>
  <cp:keywords/>
  <dc:description/>
  <cp:lastModifiedBy>XU Yiyin</cp:lastModifiedBy>
  <cp:revision>1</cp:revision>
  <dcterms:created xsi:type="dcterms:W3CDTF">2023-07-04T13:22:00Z</dcterms:created>
  <dcterms:modified xsi:type="dcterms:W3CDTF">2023-07-04T13:36:00Z</dcterms:modified>
</cp:coreProperties>
</file>