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AF" w:rsidRPr="00AB10AF" w:rsidRDefault="00AB10AF">
      <w:pPr>
        <w:rPr>
          <w:b/>
          <w:u w:val="single"/>
        </w:rPr>
      </w:pPr>
      <w:bookmarkStart w:id="0" w:name="_GoBack"/>
      <w:bookmarkEnd w:id="0"/>
      <w:r w:rsidRPr="00AB10AF">
        <w:rPr>
          <w:b/>
          <w:u w:val="single"/>
        </w:rPr>
        <w:t>Caso 1</w:t>
      </w:r>
    </w:p>
    <w:p w:rsidR="00AB10AF" w:rsidRDefault="00AB10AF">
      <w:r>
        <w:t xml:space="preserve">Para el caso 1 se propone utilizar una arquitectura </w:t>
      </w:r>
      <w:r w:rsidRPr="00AB10AF">
        <w:rPr>
          <w:b/>
        </w:rPr>
        <w:t>Peer-to-Peer</w:t>
      </w:r>
      <w:r>
        <w:t xml:space="preserve"> (P2P) ya que se pide que todos los nodos que integran la red puedan actuar como servidor o cliente y que estén todos sincronizados entre sí.</w:t>
      </w:r>
    </w:p>
    <w:p w:rsidR="00AB10AF" w:rsidRDefault="00AB10AF">
      <w:r>
        <w:t>Además, esta arquitectura es descentralizada ya que todos los nodos son iguales.</w:t>
      </w:r>
    </w:p>
    <w:p w:rsidR="009512A5" w:rsidRDefault="009512A5">
      <w:r>
        <w:t xml:space="preserve">Para conectar todas las </w:t>
      </w:r>
      <w:proofErr w:type="spellStart"/>
      <w:r>
        <w:t>PCs</w:t>
      </w:r>
      <w:proofErr w:type="spellEnd"/>
      <w:r>
        <w:t xml:space="preserve"> entre sí, proponemos utilizar un espacio de </w:t>
      </w:r>
      <w:r w:rsidRPr="009512A5">
        <w:rPr>
          <w:b/>
        </w:rPr>
        <w:t>memoria compartida</w:t>
      </w:r>
      <w:r>
        <w:rPr>
          <w:b/>
        </w:rPr>
        <w:t xml:space="preserve">, </w:t>
      </w:r>
      <w:r>
        <w:t xml:space="preserve">ya que todas las </w:t>
      </w:r>
      <w:proofErr w:type="spellStart"/>
      <w:r>
        <w:t>PCs</w:t>
      </w:r>
      <w:proofErr w:type="spellEnd"/>
      <w:r>
        <w:t xml:space="preserve"> tienen que poder acceder a los datos, con este mecanismo se activaría un </w:t>
      </w:r>
      <w:proofErr w:type="spellStart"/>
      <w:r>
        <w:t>flag</w:t>
      </w:r>
      <w:proofErr w:type="spellEnd"/>
      <w:r>
        <w:t xml:space="preserve"> permitiendo bloquear y desbloquear los accesos. </w:t>
      </w:r>
    </w:p>
    <w:p w:rsidR="00AB10AF" w:rsidRDefault="00AB10AF">
      <w:r>
        <w:t>Con esta arquitectura, dicho pedido de cumple, el diagrama sería el siguiente:</w:t>
      </w:r>
    </w:p>
    <w:p w:rsidR="00AB10AF" w:rsidRDefault="00AB10AF"/>
    <w:p w:rsidR="00AB10AF" w:rsidRDefault="00AB10AF">
      <w:r>
        <w:rPr>
          <w:noProof/>
          <w:lang w:eastAsia="es-AR"/>
        </w:rPr>
        <w:drawing>
          <wp:inline distT="0" distB="0" distL="0" distR="0">
            <wp:extent cx="293370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AF" w:rsidRPr="00AB10AF" w:rsidRDefault="00AB10AF">
      <w:pPr>
        <w:rPr>
          <w:b/>
          <w:u w:val="single"/>
        </w:rPr>
      </w:pPr>
      <w:r w:rsidRPr="00AB10AF">
        <w:rPr>
          <w:b/>
          <w:u w:val="single"/>
        </w:rPr>
        <w:t>Caso 2</w:t>
      </w:r>
    </w:p>
    <w:p w:rsidR="00AB10AF" w:rsidRDefault="00AB10AF">
      <w:r>
        <w:t xml:space="preserve">Para el caso 2 se propone utilizar una arquitectura </w:t>
      </w:r>
      <w:r w:rsidRPr="00AB10AF">
        <w:rPr>
          <w:b/>
        </w:rPr>
        <w:t>Cliente-Servidor</w:t>
      </w:r>
      <w:r>
        <w:t xml:space="preserve"> ya que al ser un </w:t>
      </w:r>
      <w:r w:rsidR="00CB4C99">
        <w:t>servicio</w:t>
      </w:r>
      <w:r>
        <w:t xml:space="preserve">  en donde los equipos terminales ubicados en los distintos clientes tienen la necesidad de conectarse a un único servidor central.</w:t>
      </w:r>
    </w:p>
    <w:p w:rsidR="00865CAF" w:rsidRDefault="00865CAF" w:rsidP="00865CAF">
      <w:r>
        <w:t>Además, se pide que las terminales soporten alta frecuencia de operaciones y que no se quede bloqueada, lo cual con este modelo se cumple.</w:t>
      </w:r>
    </w:p>
    <w:p w:rsidR="00865CAF" w:rsidRDefault="00865CAF"/>
    <w:p w:rsidR="00AB10AF" w:rsidRDefault="00AB10AF">
      <w:r>
        <w:t>Por otro lado, se pide atomicidad y esta arquitectura lo cumple ya que todas las transacciones son canalizadas por un solo servidor.</w:t>
      </w:r>
    </w:p>
    <w:p w:rsidR="00865CAF" w:rsidRDefault="00865CAF">
      <w:r>
        <w:t xml:space="preserve">El patrón de integración que recomendaríamos para esta solución  es </w:t>
      </w:r>
      <w:r>
        <w:rPr>
          <w:b/>
        </w:rPr>
        <w:t>Eventos</w:t>
      </w:r>
      <w:r>
        <w:t xml:space="preserve"> </w:t>
      </w:r>
      <w:r w:rsidR="00E034F6">
        <w:t xml:space="preserve">(Mensajería asincrónica) </w:t>
      </w:r>
      <w:r>
        <w:t xml:space="preserve">ya que este se adecua perfectamente a lo pedido, es decir, pide que bajo ningún momento las terminales se bloqueen (razón por la cual descartamos </w:t>
      </w:r>
      <w:proofErr w:type="spellStart"/>
      <w:r w:rsidRPr="00865CAF">
        <w:rPr>
          <w:b/>
        </w:rPr>
        <w:t>Call-Return</w:t>
      </w:r>
      <w:proofErr w:type="spellEnd"/>
      <w:r>
        <w:t>) y este patrón al funcionar de forma asincrónica cumple lo pedido.</w:t>
      </w:r>
    </w:p>
    <w:p w:rsidR="00865CAF" w:rsidRDefault="00865CAF"/>
    <w:p w:rsidR="00AB10AF" w:rsidRDefault="00AB10AF"/>
    <w:p w:rsidR="00AB10AF" w:rsidRDefault="00AB10AF">
      <w:r>
        <w:rPr>
          <w:noProof/>
          <w:lang w:eastAsia="es-AR"/>
        </w:rPr>
        <w:lastRenderedPageBreak/>
        <w:drawing>
          <wp:inline distT="0" distB="0" distL="0" distR="0">
            <wp:extent cx="3695700" cy="199149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19" cy="20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AF" w:rsidRPr="009512A5" w:rsidRDefault="00CB4C99">
      <w:pPr>
        <w:rPr>
          <w:b/>
          <w:u w:val="single"/>
        </w:rPr>
      </w:pPr>
      <w:r w:rsidRPr="009512A5">
        <w:rPr>
          <w:b/>
          <w:u w:val="single"/>
        </w:rPr>
        <w:t>Caso 3</w:t>
      </w:r>
    </w:p>
    <w:p w:rsidR="00CB4C99" w:rsidRDefault="00CB4C99">
      <w:r>
        <w:t xml:space="preserve">Para el caso 3 se propone utilizar una </w:t>
      </w:r>
      <w:r w:rsidR="00865CAF">
        <w:t>arquitectura</w:t>
      </w:r>
      <w:r>
        <w:t xml:space="preserve"> de </w:t>
      </w:r>
      <w:r w:rsidRPr="00CB4C99">
        <w:rPr>
          <w:b/>
        </w:rPr>
        <w:t>Flujo de Datos</w:t>
      </w:r>
      <w:r>
        <w:t xml:space="preserve"> ya que se pide que cada nodo sea capaz de </w:t>
      </w:r>
      <w:r w:rsidR="00865CAF">
        <w:t>administrar</w:t>
      </w:r>
      <w:r>
        <w:t xml:space="preserve"> y </w:t>
      </w:r>
      <w:proofErr w:type="spellStart"/>
      <w:r>
        <w:t>redireccionar</w:t>
      </w:r>
      <w:proofErr w:type="spellEnd"/>
      <w:r>
        <w:t xml:space="preserve"> datos a otros nodos de acuerdo a reglas de negocio.</w:t>
      </w:r>
    </w:p>
    <w:p w:rsidR="00CB4C99" w:rsidRDefault="00CB4C99">
      <w:r>
        <w:t xml:space="preserve">Además plantea la posibilidad de en algunos casos, realizar una transformación de datos para </w:t>
      </w:r>
      <w:r w:rsidR="00E034F6">
        <w:t>comunicárselo al siguiente nodo.</w:t>
      </w:r>
    </w:p>
    <w:p w:rsidR="00E034F6" w:rsidRDefault="00E034F6">
      <w:r>
        <w:t xml:space="preserve">El conector de integración que proponemos utilizar es el de </w:t>
      </w:r>
      <w:proofErr w:type="spellStart"/>
      <w:r>
        <w:t>Microservicios</w:t>
      </w:r>
      <w:proofErr w:type="spellEnd"/>
      <w:r>
        <w:t>, ya</w:t>
      </w:r>
      <w:r w:rsidR="009512A5">
        <w:t xml:space="preserve"> que</w:t>
      </w:r>
      <w:r>
        <w:t xml:space="preserve"> </w:t>
      </w:r>
      <w:r w:rsidR="009512A5">
        <w:t>son sistemas independientes y todos cuentan con conexión a HTTP y este conector, normalmente utiliza este para conectarse entre los sistemas.</w:t>
      </w:r>
    </w:p>
    <w:p w:rsidR="009512A5" w:rsidRDefault="009512A5">
      <w:r>
        <w:t>Se podría usar SOA pero estaría implementado medio forzado y generaríamos una solución más compleja ya que la gestión en SOA es más compleja, además que en el enunciado ya está diciendo que son sistemas diversos.</w:t>
      </w:r>
    </w:p>
    <w:p w:rsidR="00E034F6" w:rsidRDefault="00E034F6"/>
    <w:p w:rsidR="00AB10AF" w:rsidRDefault="00AB10AF"/>
    <w:p w:rsidR="00CB4C99" w:rsidRDefault="00CB4C99">
      <w:r>
        <w:rPr>
          <w:noProof/>
          <w:lang w:eastAsia="es-AR"/>
        </w:rPr>
        <w:drawing>
          <wp:inline distT="0" distB="0" distL="0" distR="0">
            <wp:extent cx="5400675" cy="2409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68" w:rsidRDefault="00745868"/>
    <w:p w:rsidR="00745868" w:rsidRDefault="00745868"/>
    <w:p w:rsidR="00745868" w:rsidRDefault="00745868"/>
    <w:p w:rsidR="00745868" w:rsidRDefault="00745868" w:rsidP="00745868">
      <w:pPr>
        <w:rPr>
          <w:b/>
          <w:u w:val="single"/>
        </w:rPr>
      </w:pPr>
      <w:r>
        <w:rPr>
          <w:b/>
          <w:u w:val="single"/>
        </w:rPr>
        <w:lastRenderedPageBreak/>
        <w:t>Caso 4</w:t>
      </w:r>
    </w:p>
    <w:p w:rsidR="00391E75" w:rsidRDefault="00391E75" w:rsidP="00391E75">
      <w:pPr>
        <w:autoSpaceDE w:val="0"/>
        <w:autoSpaceDN w:val="0"/>
        <w:adjustRightInd w:val="0"/>
        <w:spacing w:after="0" w:line="240" w:lineRule="auto"/>
      </w:pPr>
      <w:r>
        <w:t>En este caso</w:t>
      </w:r>
      <w:r w:rsidR="00745868">
        <w:t xml:space="preserve"> </w:t>
      </w:r>
      <w:r>
        <w:t xml:space="preserve">creemos que el enunciado describe el uso de </w:t>
      </w:r>
      <w:r w:rsidR="00745868">
        <w:t xml:space="preserve">una arquitectura </w:t>
      </w:r>
      <w:r w:rsidR="00745868">
        <w:rPr>
          <w:b/>
        </w:rPr>
        <w:t xml:space="preserve">Centrada </w:t>
      </w:r>
      <w:r w:rsidR="00745868" w:rsidRPr="00CB4C99">
        <w:rPr>
          <w:b/>
        </w:rPr>
        <w:t>e</w:t>
      </w:r>
      <w:r w:rsidR="00745868">
        <w:rPr>
          <w:b/>
        </w:rPr>
        <w:t>n</w:t>
      </w:r>
      <w:r w:rsidR="00745868" w:rsidRPr="00CB4C99">
        <w:rPr>
          <w:b/>
        </w:rPr>
        <w:t xml:space="preserve"> Datos</w:t>
      </w:r>
      <w:r w:rsidR="00745868">
        <w:t xml:space="preserve"> ya que </w:t>
      </w:r>
      <w:r>
        <w:t xml:space="preserve">es fundamental  que </w:t>
      </w:r>
      <w:r w:rsidRPr="00391E75">
        <w:t>la</w:t>
      </w:r>
      <w:r>
        <w:t xml:space="preserve"> </w:t>
      </w:r>
      <w:r w:rsidRPr="00391E75">
        <w:t>informaci</w:t>
      </w:r>
      <w:r w:rsidRPr="00391E75">
        <w:rPr>
          <w:rFonts w:hint="eastAsia"/>
        </w:rPr>
        <w:t>ó</w:t>
      </w:r>
      <w:r w:rsidRPr="00391E75">
        <w:t>n local con la remota</w:t>
      </w:r>
      <w:r>
        <w:t xml:space="preserve">  se encuentre sincronizada a costa de que se puedan efectuar bloqueos.</w:t>
      </w:r>
    </w:p>
    <w:p w:rsidR="00391E75" w:rsidRDefault="00391E75" w:rsidP="00391E75">
      <w:pPr>
        <w:autoSpaceDE w:val="0"/>
        <w:autoSpaceDN w:val="0"/>
        <w:adjustRightInd w:val="0"/>
        <w:spacing w:after="0" w:line="240" w:lineRule="auto"/>
      </w:pPr>
      <w:r>
        <w:t xml:space="preserve">Este estilo arquitectónico garantiza cubrir dicho requerimiento ya que el repositorio de datos (pizarrón) sirve </w:t>
      </w:r>
      <w:r w:rsidRPr="00391E75">
        <w:t xml:space="preserve">para </w:t>
      </w:r>
      <w:r>
        <w:t xml:space="preserve">poder </w:t>
      </w:r>
      <w:r w:rsidRPr="00391E75">
        <w:t>coordinar</w:t>
      </w:r>
      <w:r>
        <w:t xml:space="preserve">  </w:t>
      </w:r>
      <w:r w:rsidRPr="00391E75">
        <w:t>la</w:t>
      </w:r>
      <w:r>
        <w:t>s</w:t>
      </w:r>
      <w:r w:rsidRPr="00391E75">
        <w:t xml:space="preserve"> transferencia</w:t>
      </w:r>
      <w:r>
        <w:t xml:space="preserve">s </w:t>
      </w:r>
      <w:r w:rsidRPr="00391E75">
        <w:t xml:space="preserve">de información </w:t>
      </w:r>
      <w:r>
        <w:t>que realicen los distintos clientes y es el único medio por el cual dichos clientes se pueden comunicar</w:t>
      </w:r>
      <w:r w:rsidRPr="00391E75">
        <w:t>.</w:t>
      </w:r>
    </w:p>
    <w:p w:rsidR="001D3221" w:rsidRDefault="001D3221" w:rsidP="00391E75">
      <w:pPr>
        <w:autoSpaceDE w:val="0"/>
        <w:autoSpaceDN w:val="0"/>
        <w:adjustRightInd w:val="0"/>
        <w:spacing w:after="0" w:line="240" w:lineRule="auto"/>
      </w:pPr>
    </w:p>
    <w:p w:rsidR="00391E75" w:rsidRDefault="00391E75" w:rsidP="00391E75">
      <w:pPr>
        <w:autoSpaceDE w:val="0"/>
        <w:autoSpaceDN w:val="0"/>
        <w:adjustRightInd w:val="0"/>
        <w:spacing w:after="0" w:line="240" w:lineRule="auto"/>
      </w:pPr>
    </w:p>
    <w:p w:rsidR="00391E75" w:rsidRDefault="00391E75" w:rsidP="00391E7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5363324" cy="2705478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75" w:rsidRDefault="00391E75" w:rsidP="00391E75">
      <w:pPr>
        <w:autoSpaceDE w:val="0"/>
        <w:autoSpaceDN w:val="0"/>
        <w:adjustRightInd w:val="0"/>
        <w:spacing w:after="0" w:line="240" w:lineRule="auto"/>
      </w:pPr>
    </w:p>
    <w:p w:rsidR="001E506B" w:rsidRDefault="001E506B" w:rsidP="001E506B">
      <w:pPr>
        <w:rPr>
          <w:b/>
          <w:u w:val="single"/>
        </w:rPr>
      </w:pPr>
      <w:r>
        <w:rPr>
          <w:b/>
          <w:u w:val="single"/>
        </w:rPr>
        <w:t>Caso 5</w:t>
      </w:r>
    </w:p>
    <w:p w:rsidR="00C10B96" w:rsidRDefault="001E506B" w:rsidP="00000EC7">
      <w:r>
        <w:t xml:space="preserve">En este caso creemos que </w:t>
      </w:r>
      <w:r w:rsidR="00000EC7">
        <w:t xml:space="preserve">sería necesario implementar una arquitectura </w:t>
      </w:r>
      <w:r w:rsidR="00000EC7" w:rsidRPr="00AB10AF">
        <w:rPr>
          <w:b/>
        </w:rPr>
        <w:t>Cliente-Servidor</w:t>
      </w:r>
      <w:r w:rsidR="00000EC7">
        <w:t xml:space="preserve"> </w:t>
      </w:r>
      <w:r w:rsidR="00C10B96">
        <w:t>donde cada uno de los buques (</w:t>
      </w:r>
      <w:r w:rsidR="00000EC7">
        <w:t>clientes</w:t>
      </w:r>
      <w:r w:rsidR="00C10B96">
        <w:t>)</w:t>
      </w:r>
      <w:r w:rsidR="00000EC7">
        <w:t xml:space="preserve"> tienen la necesidad de conectarse a un único servidor central</w:t>
      </w:r>
      <w:r w:rsidR="00EC3545">
        <w:t xml:space="preserve"> (</w:t>
      </w:r>
      <w:r w:rsidR="00C10B96">
        <w:t>base central de la Marina</w:t>
      </w:r>
      <w:r w:rsidR="00EC3545">
        <w:t>)</w:t>
      </w:r>
      <w:r w:rsidR="00C10B96">
        <w:t xml:space="preserve"> para notificar las condiciones que atraviesan y recibir reportes  que son de su interés.</w:t>
      </w:r>
    </w:p>
    <w:p w:rsidR="00391E75" w:rsidRDefault="00C10B96" w:rsidP="00391E7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525DB5F9" wp14:editId="701AF329">
            <wp:extent cx="3695700" cy="199149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19" cy="20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96" w:rsidRDefault="00C10B96" w:rsidP="00391E75">
      <w:pPr>
        <w:autoSpaceDE w:val="0"/>
        <w:autoSpaceDN w:val="0"/>
        <w:adjustRightInd w:val="0"/>
        <w:spacing w:after="0" w:line="240" w:lineRule="auto"/>
      </w:pPr>
    </w:p>
    <w:p w:rsidR="00C10B96" w:rsidRDefault="00C10B96" w:rsidP="00C10B96">
      <w:pPr>
        <w:rPr>
          <w:b/>
          <w:u w:val="single"/>
        </w:rPr>
      </w:pPr>
      <w:r w:rsidRPr="00C10B96">
        <w:rPr>
          <w:b/>
          <w:u w:val="single"/>
        </w:rPr>
        <w:t>Caso 6</w:t>
      </w:r>
    </w:p>
    <w:p w:rsidR="005C3497" w:rsidRDefault="00C10B96" w:rsidP="00C10B96">
      <w:r>
        <w:t xml:space="preserve">Para este último caso, </w:t>
      </w:r>
      <w:r w:rsidR="00EC3545">
        <w:t>ante la necesidad de contar con se</w:t>
      </w:r>
      <w:r w:rsidR="005C3497">
        <w:t>rvicios independientes entre sí (sean de un tercero o propios)</w:t>
      </w:r>
      <w:r w:rsidR="00EC3545">
        <w:t xml:space="preserve">, </w:t>
      </w:r>
      <w:r w:rsidR="005C3497">
        <w:t xml:space="preserve"> </w:t>
      </w:r>
      <w:r w:rsidR="00EC3545">
        <w:t xml:space="preserve">contando con una gran flexibilidad para poder adaptarlo según lo desee cada cliente, </w:t>
      </w:r>
      <w:r>
        <w:t xml:space="preserve">creemos beneficioso implementar una </w:t>
      </w:r>
      <w:r>
        <w:rPr>
          <w:b/>
        </w:rPr>
        <w:t xml:space="preserve">Arquitectura </w:t>
      </w:r>
      <w:r w:rsidR="005C3497">
        <w:rPr>
          <w:b/>
        </w:rPr>
        <w:t xml:space="preserve">MVC </w:t>
      </w:r>
      <w:r w:rsidR="005C3497" w:rsidRPr="005C3497">
        <w:t>donde la</w:t>
      </w:r>
      <w:r w:rsidR="005C3497">
        <w:rPr>
          <w:b/>
        </w:rPr>
        <w:t xml:space="preserve"> capa </w:t>
      </w:r>
      <w:r w:rsidR="005C3497">
        <w:t xml:space="preserve">de modelo se diseñe </w:t>
      </w:r>
      <w:r>
        <w:rPr>
          <w:b/>
        </w:rPr>
        <w:t>Orientada a S</w:t>
      </w:r>
      <w:r w:rsidRPr="00C10B96">
        <w:rPr>
          <w:b/>
        </w:rPr>
        <w:t>ervicios</w:t>
      </w:r>
      <w:r>
        <w:t xml:space="preserve"> con conectores  </w:t>
      </w:r>
      <w:proofErr w:type="spellStart"/>
      <w:r>
        <w:t>Call&amp;Return</w:t>
      </w:r>
      <w:proofErr w:type="spellEnd"/>
      <w:r>
        <w:t xml:space="preserve"> </w:t>
      </w:r>
      <w:r w:rsidR="00EC3545">
        <w:rPr>
          <w:b/>
        </w:rPr>
        <w:t>REST</w:t>
      </w:r>
      <w:r w:rsidR="00EC3545">
        <w:t>.</w:t>
      </w:r>
    </w:p>
    <w:p w:rsidR="005C3497" w:rsidRDefault="00EC3545" w:rsidP="00C10B96">
      <w:r>
        <w:lastRenderedPageBreak/>
        <w:t xml:space="preserve">De esta manera contamos con un protocolo estándar </w:t>
      </w:r>
      <w:r w:rsidR="005C3497">
        <w:t>de los más habituales del mercado para permitir una gran adaptabilidad a cualquier otro servicio que sea necesario agregar sin perder la precisión que ofrece XML o JSON.</w:t>
      </w:r>
    </w:p>
    <w:p w:rsidR="005C3497" w:rsidRDefault="005C3497" w:rsidP="00C10B96">
      <w:r>
        <w:t>Al diseñar la aplicación con una arquitectura MVC garantizamos la flexibilidad y mantenibilidad antes mencionada y que creemos fundamental para un sistema de este tipo.</w:t>
      </w:r>
    </w:p>
    <w:p w:rsidR="005C3497" w:rsidRDefault="005C3497" w:rsidP="00C10B96"/>
    <w:p w:rsidR="005C3497" w:rsidRDefault="005C3497" w:rsidP="00C10B96"/>
    <w:p w:rsidR="005C3497" w:rsidRPr="00EC3545" w:rsidRDefault="005C3497" w:rsidP="00C10B96"/>
    <w:sectPr w:rsidR="005C3497" w:rsidRPr="00EC3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AF"/>
    <w:rsid w:val="00000EC7"/>
    <w:rsid w:val="001D3221"/>
    <w:rsid w:val="001E506B"/>
    <w:rsid w:val="00391E75"/>
    <w:rsid w:val="005332F3"/>
    <w:rsid w:val="005C3497"/>
    <w:rsid w:val="00745868"/>
    <w:rsid w:val="00865CAF"/>
    <w:rsid w:val="0094771C"/>
    <w:rsid w:val="009512A5"/>
    <w:rsid w:val="00AB10AF"/>
    <w:rsid w:val="00C10B96"/>
    <w:rsid w:val="00CB4C99"/>
    <w:rsid w:val="00DB7CE4"/>
    <w:rsid w:val="00E034F6"/>
    <w:rsid w:val="00E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CE4E6-600B-4639-A120-E93C2249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Sofrecom Argentina S.A.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Martin Alunni</dc:creator>
  <cp:lastModifiedBy>User</cp:lastModifiedBy>
  <cp:revision>2</cp:revision>
  <dcterms:created xsi:type="dcterms:W3CDTF">2017-10-31T12:04:00Z</dcterms:created>
  <dcterms:modified xsi:type="dcterms:W3CDTF">2017-10-31T12:04:00Z</dcterms:modified>
</cp:coreProperties>
</file>