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665FB" w14:textId="77777777" w:rsidR="00031065" w:rsidRDefault="00031065"/>
    <w:p w14:paraId="3F433942" w14:textId="77777777" w:rsidR="00ED2C78" w:rsidRPr="002D221D" w:rsidRDefault="00031065" w:rsidP="002D221D">
      <w:pPr>
        <w:jc w:val="center"/>
        <w:rPr>
          <w:b/>
          <w:sz w:val="24"/>
          <w:u w:val="single"/>
        </w:rPr>
      </w:pPr>
      <w:r w:rsidRPr="002D221D">
        <w:rPr>
          <w:b/>
          <w:sz w:val="24"/>
          <w:u w:val="single"/>
        </w:rPr>
        <w:t>Decisiones de Diseño y Justificación</w:t>
      </w:r>
    </w:p>
    <w:p w14:paraId="10F8622F" w14:textId="77777777" w:rsidR="00031065" w:rsidRPr="002D221D" w:rsidRDefault="00031065" w:rsidP="00031065">
      <w:pPr>
        <w:pStyle w:val="NoSpacing"/>
        <w:rPr>
          <w:b/>
        </w:rPr>
      </w:pPr>
      <w:r w:rsidRPr="002D221D">
        <w:rPr>
          <w:b/>
        </w:rPr>
        <w:t>Modelo arquitectónico</w:t>
      </w:r>
    </w:p>
    <w:p w14:paraId="23DB6A4F" w14:textId="77777777" w:rsidR="002D221D" w:rsidRDefault="002D221D" w:rsidP="00031065">
      <w:pPr>
        <w:pStyle w:val="NoSpacing"/>
      </w:pPr>
      <w:r>
        <w:t>Se decidió por la implementación del patrón arquitectónico “</w:t>
      </w:r>
      <w:r w:rsidR="00031065">
        <w:t>MVC</w:t>
      </w:r>
      <w:r>
        <w:t>” para poder dividir las responsabilidades de la VISTA, CONTROLADOR y MODELO, que facilite la mantenibilidad y al mismo tiempo nos de flexibilidad para poder adaptar la aplicación a los requerimientos que se fueran sumando.</w:t>
      </w:r>
    </w:p>
    <w:p w14:paraId="338A2C3F" w14:textId="77777777" w:rsidR="00857531" w:rsidRPr="00857531" w:rsidRDefault="002D221D" w:rsidP="00857531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t>El uso del framework GRAILS, fue una decisión en conjunto que se tomó dado que es un f</w:t>
      </w:r>
      <w:r w:rsidR="00957C8E">
        <w:t>r</w:t>
      </w:r>
      <w:r>
        <w:t>amework específico para este tipo de modelo arquitectónico.</w:t>
      </w:r>
      <w:r w:rsidR="00857531">
        <w:t xml:space="preserve"> </w:t>
      </w:r>
      <w:proofErr w:type="spellStart"/>
      <w:r w:rsidR="00857531" w:rsidRPr="00857531">
        <w:t>Grails</w:t>
      </w:r>
      <w:proofErr w:type="spellEnd"/>
      <w:r w:rsidR="00857531" w:rsidRPr="00857531">
        <w:t xml:space="preserve"> pretende ser un marco de trabajo altamente productivo siguiendo paradigmas tales como </w:t>
      </w:r>
      <w:hyperlink r:id="rId5" w:tooltip="Convención sobre Configuración" w:history="1">
        <w:r w:rsidR="00857531" w:rsidRPr="00857531">
          <w:t>convención sobre configuración</w:t>
        </w:r>
      </w:hyperlink>
      <w:r w:rsidR="00857531" w:rsidRPr="00857531">
        <w:t> o </w:t>
      </w:r>
      <w:hyperlink r:id="rId6" w:tooltip="No te repitas" w:history="1">
        <w:r w:rsidR="00857531" w:rsidRPr="00857531">
          <w:t>no te repitas (DRY)</w:t>
        </w:r>
      </w:hyperlink>
      <w:r w:rsidR="00857531" w:rsidRPr="00857531">
        <w:t>, proporcionando un entorno de desarrollo estandarizado y ocultando gran parte de los detalles de configuración al programador.</w:t>
      </w:r>
      <w:r w:rsidR="00857531">
        <w:t xml:space="preserve"> La idea es que nos centremos en el paradigma de objetos, utilizando el patrón MVC y abstraernos de la configuración, así como también tener la suficiente flexibilidad y rapidez ante los cambios requeridos.</w:t>
      </w:r>
      <w:bookmarkStart w:id="0" w:name="_GoBack"/>
      <w:bookmarkEnd w:id="0"/>
    </w:p>
    <w:p w14:paraId="56D034AB" w14:textId="77777777" w:rsidR="002D221D" w:rsidRPr="00857531" w:rsidRDefault="002D221D" w:rsidP="00031065">
      <w:pPr>
        <w:pStyle w:val="NoSpacing"/>
        <w:rPr>
          <w:lang w:val="es-ES"/>
        </w:rPr>
      </w:pPr>
    </w:p>
    <w:p w14:paraId="0C815E6A" w14:textId="77777777" w:rsidR="00031065" w:rsidRDefault="00031065" w:rsidP="00031065">
      <w:pPr>
        <w:pStyle w:val="NoSpacing"/>
      </w:pPr>
    </w:p>
    <w:p w14:paraId="5A0FB743" w14:textId="77777777" w:rsidR="00031065" w:rsidRDefault="00031065" w:rsidP="00031065">
      <w:pPr>
        <w:pStyle w:val="NoSpacing"/>
      </w:pPr>
    </w:p>
    <w:p w14:paraId="27F66C5E" w14:textId="77777777" w:rsidR="00031065" w:rsidRPr="002D221D" w:rsidRDefault="00031065" w:rsidP="00031065">
      <w:pPr>
        <w:pStyle w:val="NoSpacing"/>
        <w:rPr>
          <w:b/>
        </w:rPr>
      </w:pPr>
      <w:r w:rsidRPr="002D221D">
        <w:rPr>
          <w:b/>
        </w:rPr>
        <w:t>JDBC vs ORM</w:t>
      </w:r>
    </w:p>
    <w:p w14:paraId="33A8229F" w14:textId="77777777" w:rsidR="002D221D" w:rsidRDefault="002D221D" w:rsidP="00031065">
      <w:pPr>
        <w:pStyle w:val="NoSpacing"/>
      </w:pPr>
      <w:r>
        <w:t>La utilización de JDBC por sobre una ORM se debió a varios factores, entre ellos:</w:t>
      </w:r>
    </w:p>
    <w:p w14:paraId="54450ABF" w14:textId="77777777" w:rsidR="00031065" w:rsidRDefault="00031065" w:rsidP="002D221D">
      <w:pPr>
        <w:pStyle w:val="NoSpacing"/>
        <w:numPr>
          <w:ilvl w:val="0"/>
          <w:numId w:val="1"/>
        </w:numPr>
      </w:pPr>
      <w:r>
        <w:t>Performance</w:t>
      </w:r>
    </w:p>
    <w:p w14:paraId="77BA2B2F" w14:textId="77777777" w:rsidR="002D221D" w:rsidRDefault="002D221D" w:rsidP="002D221D">
      <w:pPr>
        <w:pStyle w:val="NoSpacing"/>
        <w:numPr>
          <w:ilvl w:val="0"/>
          <w:numId w:val="1"/>
        </w:numPr>
      </w:pPr>
      <w:r>
        <w:t>Control total sobre</w:t>
      </w:r>
      <w:r w:rsidR="00236CFF">
        <w:t xml:space="preserve"> querys</w:t>
      </w:r>
      <w:r w:rsidR="00A60161">
        <w:t xml:space="preserve"> para poder optimizarlas lo más posible</w:t>
      </w:r>
    </w:p>
    <w:p w14:paraId="3C179632" w14:textId="77777777" w:rsidR="002D221D" w:rsidRDefault="002D221D" w:rsidP="002D221D">
      <w:pPr>
        <w:pStyle w:val="NoSpacing"/>
        <w:numPr>
          <w:ilvl w:val="0"/>
          <w:numId w:val="1"/>
        </w:numPr>
      </w:pPr>
      <w:r>
        <w:t>Experiencia del equipo</w:t>
      </w:r>
    </w:p>
    <w:p w14:paraId="6FE9DA32" w14:textId="77777777" w:rsidR="00031065" w:rsidRDefault="002D221D" w:rsidP="002D221D">
      <w:pPr>
        <w:pStyle w:val="NoSpacing"/>
        <w:numPr>
          <w:ilvl w:val="0"/>
          <w:numId w:val="1"/>
        </w:numPr>
      </w:pPr>
      <w:r>
        <w:t xml:space="preserve">Flexibilidad. La posibilidad de normalizar la base a gusto, nos daba </w:t>
      </w:r>
      <w:r w:rsidR="00A60161">
        <w:t>un escenario má</w:t>
      </w:r>
      <w:r>
        <w:t xml:space="preserve">s conveniente para adaptar la aplicación a </w:t>
      </w:r>
      <w:r w:rsidR="00236CFF">
        <w:t>un posible crecimiento que implicaría</w:t>
      </w:r>
      <w:r>
        <w:t>n relaciones má</w:t>
      </w:r>
      <w:r w:rsidR="00236CFF">
        <w:t xml:space="preserve">s complejas, difíciles de </w:t>
      </w:r>
      <w:r>
        <w:t>manejar con una</w:t>
      </w:r>
      <w:r w:rsidR="00236CFF">
        <w:t xml:space="preserve"> ORM.</w:t>
      </w:r>
    </w:p>
    <w:p w14:paraId="7964AECA" w14:textId="77777777" w:rsidR="002D221D" w:rsidRDefault="002D221D" w:rsidP="002D221D">
      <w:pPr>
        <w:pStyle w:val="NoSpacing"/>
      </w:pPr>
    </w:p>
    <w:p w14:paraId="26927AB0" w14:textId="77777777" w:rsidR="008A2513" w:rsidRDefault="002D221D" w:rsidP="00031065">
      <w:pPr>
        <w:pStyle w:val="NoSpacing"/>
      </w:pPr>
      <w:r>
        <w:t>Sin embargo al implementar SpringSecurity, ya viene por default con una OR</w:t>
      </w:r>
      <w:r w:rsidR="008A2513">
        <w:t xml:space="preserve">M, la cual se decidió conservar, descartando la autenticación por medio de base de datos porque nos parecía poco seguro. </w:t>
      </w:r>
    </w:p>
    <w:p w14:paraId="5C797CCA" w14:textId="77777777" w:rsidR="008A2513" w:rsidRDefault="008A2513" w:rsidP="00031065">
      <w:pPr>
        <w:pStyle w:val="NoSpacing"/>
      </w:pPr>
      <w:r>
        <w:t xml:space="preserve">Aunque somos </w:t>
      </w:r>
      <w:r w:rsidR="00A125E0">
        <w:t>conscientes</w:t>
      </w:r>
      <w:r>
        <w:t xml:space="preserve"> de que un correcto logueo a la aplicación requeriría la re implementación de un servicio, es decir un sistema de autenticación; lo cual significa una inversión de tiempo que preferimos invertir en otros hitos de la aplicación y dejar para futuros releases.</w:t>
      </w:r>
    </w:p>
    <w:p w14:paraId="3BB53CD5" w14:textId="77777777" w:rsidR="008A2513" w:rsidRDefault="008A2513" w:rsidP="00031065">
      <w:pPr>
        <w:pStyle w:val="NoSpacing"/>
      </w:pPr>
    </w:p>
    <w:p w14:paraId="32EB7CFD" w14:textId="77777777" w:rsidR="008A2513" w:rsidRPr="008A2513" w:rsidRDefault="008A2513" w:rsidP="00A60161">
      <w:pPr>
        <w:pStyle w:val="NoSpacing"/>
        <w:tabs>
          <w:tab w:val="left" w:pos="7179"/>
        </w:tabs>
        <w:rPr>
          <w:b/>
        </w:rPr>
      </w:pPr>
      <w:r w:rsidRPr="008A2513">
        <w:rPr>
          <w:b/>
        </w:rPr>
        <w:t>Uso de Cache</w:t>
      </w:r>
      <w:r w:rsidR="00A60161">
        <w:rPr>
          <w:b/>
        </w:rPr>
        <w:tab/>
      </w:r>
    </w:p>
    <w:p w14:paraId="0F26C5F0" w14:textId="77777777" w:rsidR="00A60161" w:rsidRDefault="00A60161" w:rsidP="00031065">
      <w:pPr>
        <w:pStyle w:val="NoSpacing"/>
      </w:pPr>
      <w:r>
        <w:t>Ante los requerimientos cambiantes y la potencial escalabilidad futura de la aplicación con nuevos usuarios, lo cual significa múltiples consultas y procesamiento, surgió la idea de la implementación de una Cache Redis, que mejore la p</w:t>
      </w:r>
      <w:r w:rsidR="00236CFF">
        <w:t>erformance</w:t>
      </w:r>
      <w:r>
        <w:t xml:space="preserve"> considerablemente</w:t>
      </w:r>
      <w:r w:rsidR="00236CFF">
        <w:t xml:space="preserve">, </w:t>
      </w:r>
      <w:r>
        <w:t xml:space="preserve">permitiéndonos </w:t>
      </w:r>
      <w:r w:rsidR="00236CFF">
        <w:t>poder guardar consult</w:t>
      </w:r>
      <w:r>
        <w:t>as ya hechas, guardas las cuent</w:t>
      </w:r>
      <w:r w:rsidR="00236CFF">
        <w:t>as calculadas</w:t>
      </w:r>
      <w:r>
        <w:t>, etc..</w:t>
      </w:r>
    </w:p>
    <w:p w14:paraId="5D843B5D" w14:textId="77777777" w:rsidR="00236CFF" w:rsidRDefault="00A60161" w:rsidP="00031065">
      <w:pPr>
        <w:pStyle w:val="NoSpacing"/>
      </w:pPr>
      <w:r>
        <w:t>Encontramos mayor facilidad de levantamiento de clusters en Redis por sobre MySQL.</w:t>
      </w:r>
    </w:p>
    <w:p w14:paraId="34E63AF3" w14:textId="77777777" w:rsidR="00A60161" w:rsidRDefault="00A60161" w:rsidP="00031065">
      <w:pPr>
        <w:pStyle w:val="NoSpacing"/>
      </w:pPr>
    </w:p>
    <w:p w14:paraId="7F703FC9" w14:textId="77777777" w:rsidR="00A60161" w:rsidRPr="00A60161" w:rsidRDefault="00A60161" w:rsidP="00031065">
      <w:pPr>
        <w:pStyle w:val="NoSpacing"/>
        <w:rPr>
          <w:b/>
        </w:rPr>
      </w:pPr>
      <w:r w:rsidRPr="00A60161">
        <w:rPr>
          <w:b/>
        </w:rPr>
        <w:t>Mongo</w:t>
      </w:r>
      <w:r>
        <w:rPr>
          <w:b/>
        </w:rPr>
        <w:t xml:space="preserve"> -</w:t>
      </w:r>
      <w:r w:rsidRPr="00A60161">
        <w:rPr>
          <w:b/>
        </w:rPr>
        <w:t xml:space="preserve"> base documental</w:t>
      </w:r>
    </w:p>
    <w:p w14:paraId="104BF51D" w14:textId="77777777" w:rsidR="00A60161" w:rsidRDefault="00A60161" w:rsidP="00031065">
      <w:pPr>
        <w:pStyle w:val="NoSpacing"/>
      </w:pPr>
      <w:r>
        <w:t xml:space="preserve">Para la persistencia de los </w:t>
      </w:r>
      <w:r w:rsidR="00A125E0">
        <w:t>Indicadores y Metodologí</w:t>
      </w:r>
      <w:r>
        <w:t>as, debido a su complejidad, se decidió llevarlas a una base documental, con menos e</w:t>
      </w:r>
      <w:r w:rsidR="00236CFF">
        <w:t xml:space="preserve">staticidad </w:t>
      </w:r>
      <w:r>
        <w:t>en las tablas</w:t>
      </w:r>
      <w:r w:rsidR="00A125E0">
        <w:t xml:space="preserve"> que un modelo relacional</w:t>
      </w:r>
      <w:r>
        <w:t xml:space="preserve">, </w:t>
      </w:r>
      <w:r w:rsidR="00A125E0">
        <w:t>donde tenemos la posibilidad de guardar directamente los objetos tal cual son definidos, simplificando también las</w:t>
      </w:r>
      <w:r w:rsidR="00236CFF">
        <w:t xml:space="preserve"> querys</w:t>
      </w:r>
      <w:r w:rsidR="00A125E0">
        <w:t xml:space="preserve"> de obtención.</w:t>
      </w:r>
    </w:p>
    <w:p w14:paraId="4D070D03" w14:textId="77777777" w:rsidR="00A125E0" w:rsidRDefault="00A125E0" w:rsidP="00031065">
      <w:pPr>
        <w:pStyle w:val="NoSpacing"/>
      </w:pPr>
    </w:p>
    <w:p w14:paraId="228AFDC4" w14:textId="77777777" w:rsidR="00A60161" w:rsidRDefault="00A60161" w:rsidP="00031065">
      <w:pPr>
        <w:pStyle w:val="NoSpacing"/>
      </w:pPr>
    </w:p>
    <w:p w14:paraId="4935FB3B" w14:textId="77777777" w:rsidR="00A60161" w:rsidRDefault="00A60161" w:rsidP="00031065">
      <w:pPr>
        <w:pStyle w:val="NoSpacing"/>
      </w:pPr>
    </w:p>
    <w:p w14:paraId="36F3D4A9" w14:textId="77777777" w:rsidR="00A60161" w:rsidRDefault="00A60161" w:rsidP="00031065">
      <w:pPr>
        <w:pStyle w:val="NoSpacing"/>
      </w:pPr>
    </w:p>
    <w:p w14:paraId="43322326" w14:textId="77777777" w:rsidR="00A60161" w:rsidRDefault="00A60161" w:rsidP="00031065">
      <w:pPr>
        <w:pStyle w:val="NoSpacing"/>
      </w:pPr>
    </w:p>
    <w:p w14:paraId="757B34C7" w14:textId="77777777" w:rsidR="00A60161" w:rsidRDefault="00A60161" w:rsidP="00031065">
      <w:pPr>
        <w:pStyle w:val="NoSpacing"/>
      </w:pPr>
    </w:p>
    <w:p w14:paraId="12A4BD8B" w14:textId="77777777" w:rsidR="00A60161" w:rsidRDefault="00A60161" w:rsidP="00031065">
      <w:pPr>
        <w:pStyle w:val="NoSpacing"/>
      </w:pPr>
    </w:p>
    <w:p w14:paraId="55082BBA" w14:textId="77777777" w:rsidR="00A60161" w:rsidRDefault="00A60161" w:rsidP="00031065">
      <w:pPr>
        <w:pStyle w:val="NoSpacing"/>
      </w:pPr>
    </w:p>
    <w:p w14:paraId="35825B2F" w14:textId="77777777" w:rsidR="00A60161" w:rsidRDefault="00A60161" w:rsidP="00031065">
      <w:pPr>
        <w:pStyle w:val="NoSpacing"/>
      </w:pPr>
    </w:p>
    <w:p w14:paraId="64F0E108" w14:textId="77777777" w:rsidR="00A60161" w:rsidRDefault="00A60161" w:rsidP="00031065">
      <w:pPr>
        <w:pStyle w:val="NoSpacing"/>
      </w:pPr>
    </w:p>
    <w:sectPr w:rsidR="00A60161" w:rsidSect="00031065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6123"/>
    <w:multiLevelType w:val="hybridMultilevel"/>
    <w:tmpl w:val="F6B4EF3A"/>
    <w:lvl w:ilvl="0" w:tplc="16CCF5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65"/>
    <w:rsid w:val="00031065"/>
    <w:rsid w:val="00236CFF"/>
    <w:rsid w:val="002D221D"/>
    <w:rsid w:val="00857531"/>
    <w:rsid w:val="008A2513"/>
    <w:rsid w:val="00957C8E"/>
    <w:rsid w:val="00A125E0"/>
    <w:rsid w:val="00A60161"/>
    <w:rsid w:val="00ED2C78"/>
    <w:rsid w:val="00E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95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06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575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.wikipedia.org/wiki/Convenci%C3%B3n_sobre_Configuraci%C3%B3n" TargetMode="External"/><Relationship Id="rId6" Type="http://schemas.openxmlformats.org/officeDocument/2006/relationships/hyperlink" Target="https://es.wikipedia.org/wiki/No_te_repita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D_2.tmp</Template>
  <TotalTime>115</TotalTime>
  <Pages>2</Pages>
  <Words>431</Words>
  <Characters>2458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cp:lastPrinted>2017-11-22T21:01:00Z</cp:lastPrinted>
  <dcterms:created xsi:type="dcterms:W3CDTF">2017-11-21T23:42:00Z</dcterms:created>
  <dcterms:modified xsi:type="dcterms:W3CDTF">2017-11-22T21:07:00Z</dcterms:modified>
</cp:coreProperties>
</file>