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GLOSSARY WEEK 2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Asset: An item perceived as having value to an organization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Attack vectors: The pathways attackers use to penetrate security defenses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Authentication: The process of verifying who someone is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Authorization: The concept of granting access to specific resources in a system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Availability: The idea that data is accessible to those who are authorized to access it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Biometrics: The unique physical characteristics that can be used to verify a person’s identity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Confidentiality: The idea that only authorized users can access specific assets or data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Confidentiality, integrity, availability (CIA) triad: A model that helps inform how organizations consider risk when setting up systems and security policies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Detect: A NIST core function related to identifying potential security incidents and improving monitoring capabilities to increase the speed and efficiency of detections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Encryption: The process of converting data from a readable format to an encoded format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Identify: A NIST core function related to management of cybersecurity risk and its effect on an organization’s people and assets 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Integrity: The idea that the data is correct, authentic, and reliable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National Institute of Standards and Technology (NIST) Cybersecurity Framework (CSF): A voluntary framework that consists of standards, guidelines, and best practices to manage cybersecurity risk 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National Institute of Standards and Technology (NIST) Special Publication (S.P.) 800-53: A unified framework for protecting the security of information systems within the U.S. federal government 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Open Web Application Security Project/Open Worldwide Application Security Project (OWASP): A non-profit organization focused on improving software security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Protect: A NIST core function used to protect an organization through the implementation of policies, procedures, training, and tools that help mitigate cybersecurity threats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Recover: A NIST core function related to returning affected systems back to normal operation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Respond: A NIST core function related to making sure that the proper procedures are used to contain, neutralize, and analyze security incidents, and implement improvements to the security process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Risk: Anything that can impact the confidentiality, integrity, or availability of an asset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Security audit: A review of an organization's security controls, policies, and procedures against a set of expectations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Security controls: Safeguards designed to reduce specific security risks 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Security frameworks: Guidelines used for building plans to help mitigate risk and threats to data and privacy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Security posture: An organization’s ability to manage its defense of critical assets and data and react to change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Threat: Any circumstance or event that can negatively impact assets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ar(--cds-typography-display2-weak)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var(--cds-font-family-source-sans-pro)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nse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E561DD"/>
    <w:rsid w:val="47E5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2023-08-15T07:43:00Z</dcterms:created>
  <dc:creator>WPS_1675907587</dc:creator>
  <cp:lastModifiedBy>WPS_1675907587</cp:lastModifiedBy>
  <dcterms:modified xsi:type="dcterms:W3CDTF">2023-08-15T07:43:49Z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95CA572E58D548EE94362D9E51E9699D_11</vt:lpwstr>
  </property>
</Properties>
</file>