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C7" w:rsidRPr="00C85ED0" w:rsidRDefault="00D779C7" w:rsidP="00D779C7">
      <w:pPr>
        <w:autoSpaceDE w:val="0"/>
        <w:autoSpaceDN w:val="0"/>
        <w:adjustRightInd w:val="0"/>
        <w:spacing w:after="0" w:line="240" w:lineRule="auto"/>
        <w:rPr>
          <w:rFonts w:cs="URWPalladioL-Bold"/>
          <w:b/>
          <w:bCs/>
        </w:rPr>
      </w:pPr>
      <w:r w:rsidRPr="00C85ED0">
        <w:rPr>
          <w:rFonts w:cs="URWPalladioL-Bold"/>
          <w:b/>
          <w:bCs/>
        </w:rPr>
        <w:t xml:space="preserve">Technology choices </w:t>
      </w:r>
    </w:p>
    <w:p w:rsidR="00D779C7" w:rsidRPr="00C85ED0" w:rsidRDefault="00D779C7" w:rsidP="00D779C7">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Level 4 project. The final choice</w:t>
      </w:r>
      <w:r w:rsidR="001C3435">
        <w:rPr>
          <w:rFonts w:cs="URWPalladioL-Bold"/>
          <w:bCs/>
        </w:rPr>
        <w:t>s for the technologies used were</w:t>
      </w:r>
      <w:r w:rsidRPr="00C85ED0">
        <w:rPr>
          <w:rFonts w:cs="URWPalladioL-Bold"/>
          <w:bCs/>
        </w:rPr>
        <w:t xml:space="preserve"> selected on the grounds of these considerations, the constraints of this project and maximum coverage of the requirements by these technologies. </w:t>
      </w:r>
    </w:p>
    <w:p w:rsidR="00447D00" w:rsidRPr="00C85ED0" w:rsidRDefault="00447D00" w:rsidP="00D779C7">
      <w:pPr>
        <w:autoSpaceDE w:val="0"/>
        <w:autoSpaceDN w:val="0"/>
        <w:adjustRightInd w:val="0"/>
        <w:spacing w:after="0" w:line="240" w:lineRule="auto"/>
        <w:rPr>
          <w:rFonts w:cs="URWPalladioL-Bold"/>
          <w:bCs/>
        </w:rPr>
      </w:pPr>
    </w:p>
    <w:p w:rsidR="00447D00" w:rsidRPr="00C85ED0" w:rsidRDefault="00447D00" w:rsidP="00D779C7">
      <w:pPr>
        <w:autoSpaceDE w:val="0"/>
        <w:autoSpaceDN w:val="0"/>
        <w:adjustRightInd w:val="0"/>
        <w:spacing w:after="0" w:line="240" w:lineRule="auto"/>
        <w:rPr>
          <w:rFonts w:cs="URWPalladioL-Bold"/>
          <w:b/>
          <w:bCs/>
        </w:rPr>
      </w:pPr>
      <w:r w:rsidRPr="00C85ED0">
        <w:rPr>
          <w:rFonts w:cs="URWPalladioL-Bold"/>
          <w:b/>
          <w:bCs/>
        </w:rPr>
        <w:t>Considerations taken into account</w:t>
      </w:r>
    </w:p>
    <w:p w:rsidR="005C6998" w:rsidRPr="00C85ED0" w:rsidRDefault="005C6998" w:rsidP="00D779C7">
      <w:pPr>
        <w:autoSpaceDE w:val="0"/>
        <w:autoSpaceDN w:val="0"/>
        <w:adjustRightInd w:val="0"/>
        <w:spacing w:after="0" w:line="240" w:lineRule="auto"/>
        <w:rPr>
          <w:rFonts w:cs="URWPalladioL-Bold"/>
          <w:b/>
          <w:bCs/>
        </w:rPr>
      </w:pPr>
    </w:p>
    <w:p w:rsidR="00447D00" w:rsidRPr="00C85ED0" w:rsidRDefault="00447D00" w:rsidP="00D779C7">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447D00" w:rsidRPr="00C85ED0" w:rsidRDefault="00447D00" w:rsidP="00447D00">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 xml:space="preserve">Ease of development. This </w:t>
      </w:r>
      <w:proofErr w:type="gramStart"/>
      <w:r w:rsidRPr="00C85ED0">
        <w:rPr>
          <w:rFonts w:cs="URWPalladioL-Bold"/>
          <w:bCs/>
        </w:rPr>
        <w:t>criteria</w:t>
      </w:r>
      <w:proofErr w:type="gramEnd"/>
      <w:r w:rsidRPr="00C85ED0">
        <w:rPr>
          <w:rFonts w:cs="URWPalladioL-Bold"/>
          <w:bCs/>
        </w:rPr>
        <w:t xml:space="preserve"> is important due to the constraints of the Level 4 project. It was preferred that the </w:t>
      </w:r>
      <w:r w:rsidR="006E09B8" w:rsidRPr="00C85ED0">
        <w:rPr>
          <w:rFonts w:cs="URWPalladioL-Bold"/>
          <w:bCs/>
        </w:rPr>
        <w:t>selected technologies allow quick and easy implementation and testing.</w:t>
      </w:r>
    </w:p>
    <w:p w:rsidR="006E09B8" w:rsidRPr="00C85ED0" w:rsidRDefault="006E09B8" w:rsidP="00447D00">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requirements in an efficient way and they should allow flexibility for any possible changes.</w:t>
      </w:r>
    </w:p>
    <w:p w:rsidR="006E09B8" w:rsidRPr="00C85ED0" w:rsidRDefault="006E09B8" w:rsidP="00447D00">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2211B0" w:rsidRPr="00C85ED0" w:rsidRDefault="002211B0" w:rsidP="00447D00">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Sufficient documentation. Learning or improving skills in the chosen technologies is one important benefit of this project so the presence of clear and detailed documentation is desired.</w:t>
      </w:r>
    </w:p>
    <w:p w:rsidR="006E09B8" w:rsidRPr="00C85ED0" w:rsidRDefault="006E09B8" w:rsidP="00447D00">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447D00" w:rsidRPr="00C85ED0" w:rsidRDefault="00447D00" w:rsidP="00D779C7">
      <w:pPr>
        <w:autoSpaceDE w:val="0"/>
        <w:autoSpaceDN w:val="0"/>
        <w:adjustRightInd w:val="0"/>
        <w:spacing w:after="0" w:line="240" w:lineRule="auto"/>
        <w:rPr>
          <w:rFonts w:cs="URWPalladioL-Bold"/>
          <w:bCs/>
        </w:rPr>
      </w:pPr>
    </w:p>
    <w:p w:rsidR="00447D00" w:rsidRPr="00C85ED0" w:rsidRDefault="005C6998" w:rsidP="00D779C7">
      <w:pPr>
        <w:autoSpaceDE w:val="0"/>
        <w:autoSpaceDN w:val="0"/>
        <w:adjustRightInd w:val="0"/>
        <w:spacing w:after="0" w:line="240" w:lineRule="auto"/>
        <w:rPr>
          <w:rFonts w:cs="URWPalladioL-Bold"/>
          <w:b/>
          <w:bCs/>
        </w:rPr>
      </w:pPr>
      <w:r w:rsidRPr="00C85ED0">
        <w:rPr>
          <w:rFonts w:cs="URWPalladioL-Bold"/>
          <w:b/>
          <w:bCs/>
        </w:rPr>
        <w:t>Choices</w:t>
      </w:r>
    </w:p>
    <w:p w:rsidR="00447D00" w:rsidRPr="00C85ED0" w:rsidRDefault="00447D00" w:rsidP="00D779C7">
      <w:pPr>
        <w:autoSpaceDE w:val="0"/>
        <w:autoSpaceDN w:val="0"/>
        <w:adjustRightInd w:val="0"/>
        <w:spacing w:after="0" w:line="240" w:lineRule="auto"/>
        <w:rPr>
          <w:rFonts w:cs="URWPalladioL-Bold"/>
          <w:bCs/>
        </w:rPr>
      </w:pPr>
    </w:p>
    <w:p w:rsidR="00447D00" w:rsidRPr="00C85ED0" w:rsidRDefault="00447D00" w:rsidP="00D779C7">
      <w:pPr>
        <w:autoSpaceDE w:val="0"/>
        <w:autoSpaceDN w:val="0"/>
        <w:adjustRightInd w:val="0"/>
        <w:spacing w:after="0" w:line="240" w:lineRule="auto"/>
        <w:rPr>
          <w:rFonts w:cs="URWPalladioL-Bold"/>
          <w:b/>
          <w:bCs/>
        </w:rPr>
      </w:pPr>
      <w:r w:rsidRPr="00C85ED0">
        <w:rPr>
          <w:rFonts w:cs="URWPalladioL-Bold"/>
          <w:b/>
          <w:bCs/>
        </w:rPr>
        <w:t>The backend</w:t>
      </w:r>
    </w:p>
    <w:p w:rsidR="00D779C7" w:rsidRPr="00C85ED0" w:rsidRDefault="005C6998" w:rsidP="00D779C7">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w:t>
      </w:r>
      <w:r w:rsidR="00682224" w:rsidRPr="00C85ED0">
        <w:rPr>
          <w:rFonts w:cs="URWPalladioL-Bold"/>
          <w:bCs/>
        </w:rPr>
        <w:t xml:space="preserve">in complement with the Django web </w:t>
      </w:r>
      <w:r w:rsidR="001C3435">
        <w:rPr>
          <w:rFonts w:cs="URWPalladioL-Bold"/>
          <w:bCs/>
        </w:rPr>
        <w:t>framework</w:t>
      </w:r>
      <w:r w:rsidR="00682224" w:rsidRPr="00C85ED0">
        <w:rPr>
          <w:rFonts w:cs="URWPalladioL-Bold"/>
          <w:bCs/>
        </w:rPr>
        <w:t xml:space="preserve"> were</w:t>
      </w:r>
      <w:r w:rsidRPr="00C85ED0">
        <w:rPr>
          <w:rFonts w:cs="URWPalladioL-Bold"/>
          <w:bCs/>
        </w:rPr>
        <w:t xml:space="preserve"> selected for implementing the backend component. Django provides a well-developed and easy to use database abstraction layer. Each entity in the database is </w:t>
      </w:r>
      <w:r w:rsidR="00682224" w:rsidRPr="00C85ED0">
        <w:rPr>
          <w:rFonts w:cs="URWPalladioL-Bold"/>
          <w:bCs/>
        </w:rPr>
        <w:t>represented as</w:t>
      </w:r>
      <w:r w:rsidRPr="00C85ED0">
        <w:rPr>
          <w:rFonts w:cs="URWPalladioL-Bold"/>
          <w:bCs/>
        </w:rPr>
        <w:t xml:space="preserve"> a Python object</w:t>
      </w:r>
      <w:r w:rsidR="00682224" w:rsidRPr="00C85ED0">
        <w:rPr>
          <w:rFonts w:cs="URWPalladioL-Bold"/>
          <w:bCs/>
        </w:rPr>
        <w:t xml:space="preserve"> and there is no need for writing SQL</w:t>
      </w:r>
      <w:r w:rsidRPr="00C85ED0">
        <w:rPr>
          <w:rFonts w:cs="URWPalladioL-Bold"/>
          <w:bCs/>
        </w:rPr>
        <w:t>. All the data n</w:t>
      </w:r>
      <w:r w:rsidR="00682224" w:rsidRPr="00C85ED0">
        <w:rPr>
          <w:rFonts w:cs="URWPalladioL-Bold"/>
          <w:bCs/>
        </w:rPr>
        <w:t>eeded by Weave can be stored</w:t>
      </w:r>
      <w:r w:rsidR="001C3435">
        <w:rPr>
          <w:rFonts w:cs="URWPalladioL-Bold"/>
          <w:bCs/>
        </w:rPr>
        <w:t xml:space="preserve"> in the form of</w:t>
      </w:r>
      <w:r w:rsidR="00682224" w:rsidRPr="00C85ED0">
        <w:rPr>
          <w:rFonts w:cs="URWPalladioL-Bold"/>
          <w:bCs/>
        </w:rPr>
        <w:t xml:space="preserve"> objects and can be</w:t>
      </w:r>
      <w:r w:rsidRPr="00C85ED0">
        <w:rPr>
          <w:rFonts w:cs="URWPalladioL-Bold"/>
          <w:bCs/>
        </w:rPr>
        <w:t xml:space="preserve"> </w:t>
      </w:r>
      <w:r w:rsidR="00682224" w:rsidRPr="00C85ED0">
        <w:rPr>
          <w:rFonts w:cs="URWPalladioL-Bold"/>
          <w:bCs/>
        </w:rPr>
        <w:t xml:space="preserve">accessed, </w:t>
      </w:r>
      <w:r w:rsidRPr="00C85ED0">
        <w:rPr>
          <w:rFonts w:cs="URWPalladioL-Bold"/>
          <w:bCs/>
        </w:rPr>
        <w:t>modified</w:t>
      </w:r>
      <w:r w:rsidR="00682224" w:rsidRPr="00C85ED0">
        <w:rPr>
          <w:rFonts w:cs="URWPalladioL-Bold"/>
          <w:bCs/>
        </w:rPr>
        <w:t>,</w:t>
      </w:r>
      <w:r w:rsidRPr="00C85ED0">
        <w:rPr>
          <w:rFonts w:cs="URWPalladioL-Bold"/>
          <w:bCs/>
        </w:rPr>
        <w:t xml:space="preserve"> and deleted easily both programmatically and via an administrator interface. This serves well for both debugging and implementing the required functionality of the application.</w:t>
      </w:r>
      <w:r w:rsidR="00682224" w:rsidRPr="00C85ED0">
        <w:rPr>
          <w:rFonts w:cs="URWPalladioL-Bold"/>
          <w:bCs/>
        </w:rPr>
        <w:t xml:space="preserve">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w:t>
      </w:r>
      <w:r w:rsidR="00050ACA" w:rsidRPr="00C85ED0">
        <w:rPr>
          <w:rFonts w:cs="URWPalladioL-Bold"/>
          <w:bCs/>
        </w:rPr>
        <w:t xml:space="preserve">Furthermore, both Python and Django are very well-documented and developing web based application using them has turned into an enjoyable activity thanks to the </w:t>
      </w:r>
      <w:r w:rsidR="00915A7A" w:rsidRPr="00C85ED0">
        <w:rPr>
          <w:rFonts w:cs="URWPalladioL-Bold"/>
          <w:bCs/>
        </w:rPr>
        <w:t xml:space="preserve">award-nominated </w:t>
      </w:r>
      <w:r w:rsidR="00050ACA" w:rsidRPr="00C85ED0">
        <w:rPr>
          <w:rFonts w:cs="URWPalladioL-Bold"/>
          <w:bCs/>
        </w:rPr>
        <w:t>beginner’s guide to web development with Python and Django “How to Tango with Django”</w:t>
      </w:r>
      <w:r w:rsidR="001C3435">
        <w:rPr>
          <w:rFonts w:cs="URWPalladioL-Bold"/>
          <w:bCs/>
        </w:rPr>
        <w:t>(</w:t>
      </w:r>
      <w:r w:rsidR="001C3435" w:rsidRPr="001C3435">
        <w:rPr>
          <w:rFonts w:cs="URWPalladioL-Bold"/>
          <w:bCs/>
          <w:color w:val="FF0000"/>
        </w:rPr>
        <w:t>reference</w:t>
      </w:r>
      <w:r w:rsidR="001C3435">
        <w:rPr>
          <w:rFonts w:cs="URWPalladioL-Bold"/>
          <w:bCs/>
        </w:rPr>
        <w:t>)</w:t>
      </w:r>
      <w:r w:rsidR="00050ACA" w:rsidRPr="00C85ED0">
        <w:rPr>
          <w:rFonts w:cs="URWPalladioL-Bold"/>
          <w:bCs/>
        </w:rPr>
        <w:t xml:space="preserve"> available online.</w:t>
      </w:r>
    </w:p>
    <w:p w:rsidR="002211B0" w:rsidRPr="00C85ED0" w:rsidRDefault="002211B0" w:rsidP="00D779C7">
      <w:pPr>
        <w:autoSpaceDE w:val="0"/>
        <w:autoSpaceDN w:val="0"/>
        <w:adjustRightInd w:val="0"/>
        <w:spacing w:after="0" w:line="240" w:lineRule="auto"/>
        <w:rPr>
          <w:rFonts w:cs="URWPalladioL-Bold"/>
          <w:bCs/>
        </w:rPr>
      </w:pPr>
    </w:p>
    <w:p w:rsidR="002211B0" w:rsidRPr="00C85ED0" w:rsidRDefault="002211B0" w:rsidP="00D779C7">
      <w:pPr>
        <w:autoSpaceDE w:val="0"/>
        <w:autoSpaceDN w:val="0"/>
        <w:adjustRightInd w:val="0"/>
        <w:spacing w:after="0" w:line="240" w:lineRule="auto"/>
        <w:rPr>
          <w:rFonts w:cs="URWPalladioL-Bold"/>
          <w:b/>
          <w:bCs/>
        </w:rPr>
      </w:pPr>
      <w:r w:rsidRPr="00C85ED0">
        <w:rPr>
          <w:rFonts w:cs="URWPalladioL-Bold"/>
          <w:b/>
          <w:bCs/>
        </w:rPr>
        <w:t>The web interface</w:t>
      </w:r>
    </w:p>
    <w:p w:rsidR="00D779C7" w:rsidRPr="00C85ED0" w:rsidRDefault="002211B0" w:rsidP="00D779C7">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685BAA" w:rsidRPr="00C85ED0" w:rsidRDefault="00685BAA" w:rsidP="00D779C7">
      <w:pPr>
        <w:autoSpaceDE w:val="0"/>
        <w:autoSpaceDN w:val="0"/>
        <w:adjustRightInd w:val="0"/>
        <w:spacing w:after="0" w:line="240" w:lineRule="auto"/>
        <w:rPr>
          <w:rFonts w:cs="URWPalladioL-Bold"/>
          <w:bCs/>
        </w:rPr>
      </w:pPr>
    </w:p>
    <w:p w:rsidR="002211B0" w:rsidRPr="00C85ED0" w:rsidRDefault="002211B0" w:rsidP="00D779C7">
      <w:pPr>
        <w:autoSpaceDE w:val="0"/>
        <w:autoSpaceDN w:val="0"/>
        <w:adjustRightInd w:val="0"/>
        <w:spacing w:after="0" w:line="240" w:lineRule="auto"/>
        <w:rPr>
          <w:rFonts w:cs="URWPalladioL-Bold"/>
          <w:b/>
          <w:bCs/>
        </w:rPr>
      </w:pPr>
      <w:r w:rsidRPr="00C85ED0">
        <w:rPr>
          <w:rFonts w:cs="URWPalladioL-Bold"/>
          <w:b/>
          <w:bCs/>
        </w:rPr>
        <w:t>Server Side</w:t>
      </w:r>
    </w:p>
    <w:p w:rsidR="002211B0" w:rsidRPr="00C85ED0" w:rsidRDefault="002211B0" w:rsidP="00D779C7">
      <w:pPr>
        <w:autoSpaceDE w:val="0"/>
        <w:autoSpaceDN w:val="0"/>
        <w:adjustRightInd w:val="0"/>
        <w:spacing w:after="0" w:line="240" w:lineRule="auto"/>
        <w:rPr>
          <w:rFonts w:cs="URWPalladioL-Bold"/>
          <w:bCs/>
        </w:rPr>
      </w:pPr>
      <w:r w:rsidRPr="00C85ED0">
        <w:rPr>
          <w:rFonts w:cs="URWPalladioL-Bold"/>
          <w:bCs/>
        </w:rPr>
        <w:t xml:space="preserve">The Django web framework has a sufficient support for serving clients’ requests. This is achieved via direct communication with the database. Django allows clear separation between presentation and business logic due to the usage of the model-view-template </w:t>
      </w:r>
      <w:r w:rsidR="00211519" w:rsidRPr="00C85ED0">
        <w:rPr>
          <w:rFonts w:cs="URWPalladioL-Bold"/>
          <w:bCs/>
        </w:rPr>
        <w:t>software design pattern which guarantees better maintainability and readability of the code.</w:t>
      </w:r>
      <w:r w:rsidR="001C3435">
        <w:rPr>
          <w:rFonts w:cs="URWPalladioL-Bold"/>
          <w:bCs/>
        </w:rPr>
        <w:t>(</w:t>
      </w:r>
      <w:proofErr w:type="spellStart"/>
      <w:r w:rsidR="001C3435" w:rsidRPr="001C3435">
        <w:rPr>
          <w:rFonts w:cs="URWPalladioL-Bold"/>
          <w:bCs/>
          <w:color w:val="FF0000"/>
        </w:rPr>
        <w:t>expand+add</w:t>
      </w:r>
      <w:proofErr w:type="spellEnd"/>
      <w:r w:rsidR="001C3435" w:rsidRPr="001C3435">
        <w:rPr>
          <w:rFonts w:cs="URWPalladioL-Bold"/>
          <w:bCs/>
          <w:color w:val="FF0000"/>
        </w:rPr>
        <w:t xml:space="preserve"> figure</w:t>
      </w:r>
      <w:r w:rsidR="001C3435">
        <w:rPr>
          <w:rFonts w:cs="URWPalladioL-Bold"/>
          <w:bCs/>
        </w:rPr>
        <w:t>)</w:t>
      </w:r>
    </w:p>
    <w:p w:rsidR="00211519" w:rsidRPr="00C85ED0" w:rsidRDefault="00211519" w:rsidP="00D779C7">
      <w:pPr>
        <w:autoSpaceDE w:val="0"/>
        <w:autoSpaceDN w:val="0"/>
        <w:adjustRightInd w:val="0"/>
        <w:spacing w:after="0" w:line="240" w:lineRule="auto"/>
        <w:rPr>
          <w:rFonts w:cs="URWPalladioL-Bold"/>
          <w:bCs/>
        </w:rPr>
      </w:pPr>
    </w:p>
    <w:p w:rsidR="00211519" w:rsidRPr="00C85ED0" w:rsidRDefault="00211519" w:rsidP="00D779C7">
      <w:pPr>
        <w:autoSpaceDE w:val="0"/>
        <w:autoSpaceDN w:val="0"/>
        <w:adjustRightInd w:val="0"/>
        <w:spacing w:after="0" w:line="240" w:lineRule="auto"/>
        <w:rPr>
          <w:rFonts w:cs="URWPalladioL-Bold"/>
          <w:b/>
          <w:bCs/>
        </w:rPr>
      </w:pPr>
      <w:r w:rsidRPr="00C85ED0">
        <w:rPr>
          <w:rFonts w:cs="URWPalladioL-Bold"/>
          <w:b/>
          <w:bCs/>
        </w:rPr>
        <w:t>Client side</w:t>
      </w:r>
    </w:p>
    <w:p w:rsidR="002211B0" w:rsidRPr="00C85ED0" w:rsidRDefault="00211519" w:rsidP="00D779C7">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w:t>
      </w:r>
      <w:r w:rsidR="00DA2502" w:rsidRPr="00C85ED0">
        <w:rPr>
          <w:rFonts w:cs="URWPalladioL-Bold"/>
          <w:bCs/>
        </w:rPr>
        <w:t xml:space="preserve"> Typically, pupils in schools are constrained to use the browsers that are installed on the school machine and acceptable appearance and behaviour is crucial.</w:t>
      </w:r>
    </w:p>
    <w:p w:rsidR="00DA2502" w:rsidRPr="00C85ED0" w:rsidRDefault="00DA2502" w:rsidP="00D779C7">
      <w:pPr>
        <w:autoSpaceDE w:val="0"/>
        <w:autoSpaceDN w:val="0"/>
        <w:adjustRightInd w:val="0"/>
        <w:spacing w:after="0" w:line="240" w:lineRule="auto"/>
        <w:rPr>
          <w:rFonts w:cs="URWPalladioL-Bold"/>
          <w:bCs/>
        </w:rPr>
      </w:pPr>
    </w:p>
    <w:p w:rsidR="00DA2502" w:rsidRPr="00C85ED0" w:rsidRDefault="00DA2502" w:rsidP="00D779C7">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t>
      </w:r>
      <w:r w:rsidR="00E9046F" w:rsidRPr="00C85ED0">
        <w:rPr>
          <w:rFonts w:cs="URWPalladioL-Bold"/>
          <w:bCs/>
        </w:rPr>
        <w:t>writing of cleaner code where style and content are separated. Last but not least, HTML5 supports excellent cross-browser compatibility.</w:t>
      </w:r>
    </w:p>
    <w:p w:rsidR="00E9046F" w:rsidRPr="00C85ED0" w:rsidRDefault="00E9046F" w:rsidP="00D779C7">
      <w:pPr>
        <w:autoSpaceDE w:val="0"/>
        <w:autoSpaceDN w:val="0"/>
        <w:adjustRightInd w:val="0"/>
        <w:spacing w:after="0" w:line="240" w:lineRule="auto"/>
        <w:rPr>
          <w:rFonts w:cs="URWPalladioL-Bold"/>
          <w:bCs/>
        </w:rPr>
      </w:pPr>
    </w:p>
    <w:p w:rsidR="00E9046F" w:rsidRPr="00C85ED0" w:rsidRDefault="00E9046F" w:rsidP="00D779C7">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E9046F" w:rsidRPr="00C85ED0" w:rsidRDefault="00E9046F" w:rsidP="00D779C7">
      <w:pPr>
        <w:autoSpaceDE w:val="0"/>
        <w:autoSpaceDN w:val="0"/>
        <w:adjustRightInd w:val="0"/>
        <w:spacing w:after="0" w:line="240" w:lineRule="auto"/>
        <w:rPr>
          <w:rFonts w:cs="URWPalladioL-Bold"/>
          <w:bCs/>
        </w:rPr>
      </w:pPr>
    </w:p>
    <w:p w:rsidR="00E9046F" w:rsidRPr="00C85ED0" w:rsidRDefault="009B5DDF" w:rsidP="00D779C7">
      <w:pPr>
        <w:autoSpaceDE w:val="0"/>
        <w:autoSpaceDN w:val="0"/>
        <w:adjustRightInd w:val="0"/>
        <w:spacing w:after="0" w:line="240" w:lineRule="auto"/>
        <w:rPr>
          <w:rFonts w:cs="URWPalladioL-Bold"/>
          <w:bCs/>
        </w:rPr>
      </w:pPr>
      <w:proofErr w:type="gramStart"/>
      <w:r w:rsidRPr="00C85ED0">
        <w:rPr>
          <w:rFonts w:cs="URWPalladioL-Bold"/>
          <w:b/>
          <w:bCs/>
        </w:rPr>
        <w:t>JavaS</w:t>
      </w:r>
      <w:r w:rsidR="00E9046F" w:rsidRPr="00C85ED0">
        <w:rPr>
          <w:rFonts w:cs="URWPalladioL-Bold"/>
          <w:b/>
          <w:bCs/>
        </w:rPr>
        <w:t>cript</w:t>
      </w:r>
      <w:r w:rsidRPr="00C85ED0">
        <w:rPr>
          <w:rFonts w:cs="URWPalladioL-Bold"/>
          <w:b/>
          <w:bCs/>
        </w:rPr>
        <w: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p>
    <w:p w:rsidR="009B5DDF" w:rsidRPr="00C85ED0" w:rsidRDefault="009B5DDF" w:rsidP="00D779C7">
      <w:pPr>
        <w:autoSpaceDE w:val="0"/>
        <w:autoSpaceDN w:val="0"/>
        <w:adjustRightInd w:val="0"/>
        <w:spacing w:after="0" w:line="240" w:lineRule="auto"/>
        <w:rPr>
          <w:rFonts w:cs="URWPalladioL-Bold"/>
          <w:bCs/>
        </w:rPr>
      </w:pPr>
    </w:p>
    <w:p w:rsidR="009B5DDF" w:rsidRPr="00C85ED0" w:rsidRDefault="009B5DDF" w:rsidP="00D779C7">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 xml:space="preserve">Having the same benefits as JavaScript, JQuery is an excellent solution for simplifying client-side scripting. It is used for defining the behaviour of different components </w:t>
      </w:r>
      <w:r w:rsidR="00AD2434" w:rsidRPr="00C85ED0">
        <w:rPr>
          <w:rFonts w:cs="URWPalladioL-Bold"/>
          <w:bCs/>
        </w:rPr>
        <w:t>on user interaction with the website.</w:t>
      </w:r>
    </w:p>
    <w:p w:rsidR="009B5DDF" w:rsidRPr="00C85ED0" w:rsidRDefault="009B5DDF" w:rsidP="00D779C7">
      <w:pPr>
        <w:autoSpaceDE w:val="0"/>
        <w:autoSpaceDN w:val="0"/>
        <w:adjustRightInd w:val="0"/>
        <w:spacing w:after="0" w:line="240" w:lineRule="auto"/>
        <w:rPr>
          <w:rFonts w:cs="URWPalladioL-Bold"/>
          <w:b/>
          <w:bCs/>
        </w:rPr>
      </w:pPr>
    </w:p>
    <w:p w:rsidR="009B5DDF" w:rsidRPr="00C85ED0" w:rsidRDefault="009B5DDF" w:rsidP="00D779C7">
      <w:pPr>
        <w:autoSpaceDE w:val="0"/>
        <w:autoSpaceDN w:val="0"/>
        <w:adjustRightInd w:val="0"/>
        <w:spacing w:after="0" w:line="240" w:lineRule="auto"/>
        <w:rPr>
          <w:rFonts w:cs="URWPalladioL-Bold"/>
          <w:bCs/>
        </w:rPr>
      </w:pPr>
      <w:r w:rsidRPr="00C85ED0">
        <w:rPr>
          <w:rFonts w:cs="URWPalladioL-Bold"/>
          <w:b/>
          <w:bCs/>
        </w:rPr>
        <w:t>Ajax</w:t>
      </w:r>
      <w:r w:rsidR="00AD2434" w:rsidRPr="00C85ED0">
        <w:rPr>
          <w:rFonts w:cs="URWPalladioL-Bold"/>
          <w:b/>
          <w:bCs/>
        </w:rPr>
        <w:t xml:space="preserve">. </w:t>
      </w:r>
      <w:r w:rsidR="00AD2434" w:rsidRPr="00C85ED0">
        <w:rPr>
          <w:rFonts w:cs="URWPalladioL-Ital"/>
        </w:rPr>
        <w:t xml:space="preserve">Asynchronous JavaScript and XML (AJAX) </w:t>
      </w:r>
      <w:proofErr w:type="gramStart"/>
      <w:r w:rsidR="00AD2434" w:rsidRPr="00C85ED0">
        <w:rPr>
          <w:rFonts w:cs="URWPalladioL-Ital"/>
        </w:rPr>
        <w:t>is</w:t>
      </w:r>
      <w:proofErr w:type="gramEnd"/>
      <w:r w:rsidR="00AD2434"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p>
    <w:p w:rsidR="009B5DDF" w:rsidRPr="00C85ED0" w:rsidRDefault="009B5DDF" w:rsidP="00D779C7">
      <w:pPr>
        <w:autoSpaceDE w:val="0"/>
        <w:autoSpaceDN w:val="0"/>
        <w:adjustRightInd w:val="0"/>
        <w:spacing w:after="0" w:line="240" w:lineRule="auto"/>
        <w:rPr>
          <w:rFonts w:cs="URWPalladioL-Bold"/>
          <w:b/>
          <w:bCs/>
        </w:rPr>
      </w:pPr>
    </w:p>
    <w:p w:rsidR="009B5DDF" w:rsidRPr="00C85ED0" w:rsidRDefault="009B5DDF" w:rsidP="00D779C7">
      <w:pPr>
        <w:autoSpaceDE w:val="0"/>
        <w:autoSpaceDN w:val="0"/>
        <w:adjustRightInd w:val="0"/>
        <w:spacing w:after="0" w:line="240" w:lineRule="auto"/>
        <w:rPr>
          <w:rFonts w:cs="URWPalladioL-Bold"/>
          <w:bCs/>
        </w:rPr>
      </w:pPr>
      <w:proofErr w:type="gramStart"/>
      <w:r w:rsidRPr="00C85ED0">
        <w:rPr>
          <w:rFonts w:cs="URWPalladioL-Bold"/>
          <w:b/>
          <w:bCs/>
        </w:rPr>
        <w:t>Bootstrap</w:t>
      </w:r>
      <w:r w:rsidR="00AD2434" w:rsidRPr="00C85ED0">
        <w:rPr>
          <w:rFonts w:cs="URWPalladioL-Bold"/>
          <w:b/>
          <w:bCs/>
        </w:rPr>
        <w:t>.</w:t>
      </w:r>
      <w:proofErr w:type="gramEnd"/>
      <w:r w:rsidR="00AD2434" w:rsidRPr="00C85ED0">
        <w:rPr>
          <w:rFonts w:cs="URWPalladioL-Bold"/>
          <w:b/>
          <w:bCs/>
        </w:rPr>
        <w:t xml:space="preserve"> </w:t>
      </w:r>
      <w:r w:rsidR="00AD2434" w:rsidRPr="00C85ED0">
        <w:rPr>
          <w:rFonts w:cs="URWPalladioL-Bold"/>
          <w:bCs/>
        </w:rPr>
        <w:t>This is the most popular framework for developing responsive d</w:t>
      </w:r>
      <w:r w:rsidR="001C3435">
        <w:rPr>
          <w:rFonts w:cs="URWPalladioL-Bold"/>
          <w:bCs/>
        </w:rPr>
        <w:t>esign of web applications. WEAVE</w:t>
      </w:r>
      <w:r w:rsidR="00AD2434" w:rsidRPr="00C85ED0">
        <w:rPr>
          <w:rFonts w:cs="URWPalladioL-Bold"/>
          <w:bCs/>
        </w:rPr>
        <w:t xml:space="preserve"> is intended for school computers and the screen sizes may vary across schools</w:t>
      </w:r>
      <w:r w:rsidR="00FF62DB" w:rsidRPr="00C85ED0">
        <w:rPr>
          <w:rFonts w:cs="URWPalladioL-Bold"/>
          <w:bCs/>
        </w:rPr>
        <w:t>. Furthermore, it is not guaranteed that students will use full screen size at all times of interac</w:t>
      </w:r>
      <w:r w:rsidR="001C3435">
        <w:rPr>
          <w:rFonts w:cs="URWPalladioL-Bold"/>
          <w:bCs/>
        </w:rPr>
        <w:t>tion. Due to the nature of WEAVE</w:t>
      </w:r>
      <w:r w:rsidR="00FF62DB" w:rsidRPr="00C85ED0">
        <w:rPr>
          <w:rFonts w:cs="URWPalladioL-Bold"/>
          <w:bCs/>
        </w:rPr>
        <w:t>, students may need to open a different window with more information needed for solving a problem. These needs lead to the responsiveness of the application being crucial.</w:t>
      </w:r>
    </w:p>
    <w:p w:rsidR="009B5DDF" w:rsidRPr="00C85ED0" w:rsidRDefault="009B5DDF" w:rsidP="00D779C7">
      <w:pPr>
        <w:autoSpaceDE w:val="0"/>
        <w:autoSpaceDN w:val="0"/>
        <w:adjustRightInd w:val="0"/>
        <w:spacing w:after="0" w:line="240" w:lineRule="auto"/>
        <w:rPr>
          <w:rFonts w:cs="URWPalladioL-Bold"/>
          <w:b/>
          <w:bCs/>
        </w:rPr>
      </w:pPr>
    </w:p>
    <w:p w:rsidR="009B5DDF" w:rsidRPr="00C85ED0" w:rsidRDefault="009B5DDF" w:rsidP="00D779C7">
      <w:pPr>
        <w:autoSpaceDE w:val="0"/>
        <w:autoSpaceDN w:val="0"/>
        <w:adjustRightInd w:val="0"/>
        <w:spacing w:after="0" w:line="240" w:lineRule="auto"/>
        <w:rPr>
          <w:rFonts w:cs="URWPalladioL-Bold"/>
          <w:b/>
          <w:bCs/>
        </w:rPr>
      </w:pPr>
      <w:proofErr w:type="gramStart"/>
      <w:r w:rsidRPr="00C85ED0">
        <w:rPr>
          <w:rFonts w:cs="URWPalladioL-Bold"/>
          <w:b/>
          <w:bCs/>
        </w:rPr>
        <w:t>Font Awesome</w:t>
      </w:r>
      <w:r w:rsidR="00AD2434" w:rsidRPr="00C85ED0">
        <w:rPr>
          <w:rFonts w:cs="URWPalladioL-Bold"/>
          <w:b/>
          <w:bCs/>
        </w:rPr>
        <w:t>.</w:t>
      </w:r>
      <w:proofErr w:type="gramEnd"/>
      <w:r w:rsidR="00AD2434" w:rsidRPr="00C85ED0">
        <w:rPr>
          <w:rFonts w:cs="URWPalladioL-Bold"/>
          <w:b/>
          <w:bCs/>
        </w:rPr>
        <w:t xml:space="preserve"> </w:t>
      </w:r>
      <w:r w:rsidR="00AD2434" w:rsidRPr="00C85ED0">
        <w:rPr>
          <w:rFonts w:cs="URWPalladioL-Bold"/>
          <w:bCs/>
        </w:rPr>
        <w:t>This is an open source library used to simplify the user interface through the use of familiar icons for visualising possible means of interactions with the webpage.</w:t>
      </w:r>
    </w:p>
    <w:p w:rsidR="009B5DDF" w:rsidRPr="00C85ED0" w:rsidRDefault="009B5DDF" w:rsidP="00D779C7">
      <w:pPr>
        <w:autoSpaceDE w:val="0"/>
        <w:autoSpaceDN w:val="0"/>
        <w:adjustRightInd w:val="0"/>
        <w:spacing w:after="0" w:line="240" w:lineRule="auto"/>
        <w:rPr>
          <w:rFonts w:cs="URWPalladioL-Bold"/>
          <w:b/>
          <w:bCs/>
        </w:rPr>
      </w:pPr>
    </w:p>
    <w:p w:rsidR="00802EB1" w:rsidRPr="00C85ED0" w:rsidRDefault="009B5DDF" w:rsidP="00AD2434">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00FF62DB" w:rsidRPr="00C85ED0">
        <w:rPr>
          <w:rFonts w:cs="URWPalladioL-Bold"/>
          <w:b/>
          <w:bCs/>
        </w:rPr>
        <w:t>.</w:t>
      </w:r>
      <w:proofErr w:type="gramEnd"/>
      <w:r w:rsidR="00FF62DB" w:rsidRPr="00C85ED0">
        <w:rPr>
          <w:rFonts w:cs="URWPalladioL-Bold"/>
          <w:b/>
          <w:bCs/>
        </w:rPr>
        <w:t xml:space="preserve"> </w:t>
      </w:r>
      <w:r w:rsidR="00FF62DB" w:rsidRPr="00C85ED0">
        <w:rPr>
          <w:rFonts w:cs="URWPalladioL-Bold"/>
          <w:bCs/>
        </w:rPr>
        <w:t>This free library is chosen because it allows the easy creation and control of interactive charts which are needed fo</w:t>
      </w:r>
      <w:r w:rsidR="001C3435">
        <w:rPr>
          <w:rFonts w:cs="URWPalladioL-Bold"/>
          <w:bCs/>
        </w:rPr>
        <w:t>r the teacher interface of WEAVE</w:t>
      </w:r>
      <w:bookmarkStart w:id="0" w:name="_GoBack"/>
      <w:bookmarkEnd w:id="0"/>
      <w:r w:rsidR="00FF62DB" w:rsidRPr="00C85ED0">
        <w:rPr>
          <w:rFonts w:cs="URWPalladioL-Bold"/>
          <w:bCs/>
        </w:rPr>
        <w:t>.</w:t>
      </w:r>
    </w:p>
    <w:sectPr w:rsidR="00802EB1" w:rsidRPr="00C8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C7"/>
    <w:rsid w:val="00050ACA"/>
    <w:rsid w:val="001C3435"/>
    <w:rsid w:val="00211519"/>
    <w:rsid w:val="002211B0"/>
    <w:rsid w:val="00405D6E"/>
    <w:rsid w:val="00447D00"/>
    <w:rsid w:val="005C6998"/>
    <w:rsid w:val="00682224"/>
    <w:rsid w:val="00685BAA"/>
    <w:rsid w:val="006E09B8"/>
    <w:rsid w:val="00802EB1"/>
    <w:rsid w:val="00915A7A"/>
    <w:rsid w:val="0094768E"/>
    <w:rsid w:val="009B5DDF"/>
    <w:rsid w:val="00AD2434"/>
    <w:rsid w:val="00C85ED0"/>
    <w:rsid w:val="00D779C7"/>
    <w:rsid w:val="00DA2502"/>
    <w:rsid w:val="00E9046F"/>
    <w:rsid w:val="00FF6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4</cp:revision>
  <dcterms:created xsi:type="dcterms:W3CDTF">2015-03-15T16:11:00Z</dcterms:created>
  <dcterms:modified xsi:type="dcterms:W3CDTF">2015-03-22T18:48:00Z</dcterms:modified>
</cp:coreProperties>
</file>