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000" w:rsidRPr="00992000" w:rsidRDefault="00992000" w:rsidP="00992000">
      <w:r w:rsidRPr="00992000">
        <w:t>Elements are accessed via their parents. The way this XML parser works will be described referring back to the beige area of Figure 2.2. It is brought to the reader’s attention that the root of the Applications.xml file is the Applications element. The children for this element are elements with tag Appli</w:t>
      </w:r>
      <w:bookmarkStart w:id="0" w:name="_GoBack"/>
      <w:bookmarkEnd w:id="0"/>
      <w:r w:rsidRPr="00992000">
        <w:t>cation. Each Application element has a name, layout and application id. The meaning of the name and the application id attributes is be self-explanatory. The layout attribute was not found to be used in any reasonable way so it will be ignored in the discussion. The children of Application element have tag Panel and attributes number, type and content. Content stores the name of the document to fit in this panel.</w:t>
      </w:r>
    </w:p>
    <w:p w:rsidR="00C0170C" w:rsidRPr="00992000" w:rsidRDefault="00992000" w:rsidP="00992000">
      <w:r w:rsidRPr="00992000">
        <w:t>Following the structure presented on the purple area on Figure 2.2., the parser would return an element for each level of the tree as well as a dictionary for the attributes of this element. The element will translate to a database object</w:t>
      </w:r>
    </w:p>
    <w:sectPr w:rsidR="00C0170C" w:rsidRPr="00992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00"/>
    <w:rsid w:val="00992000"/>
    <w:rsid w:val="00C0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2015-03-22T22:44:00Z</dcterms:created>
  <dcterms:modified xsi:type="dcterms:W3CDTF">2015-03-22T22:44:00Z</dcterms:modified>
</cp:coreProperties>
</file>