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6B4D19">
      <w:pPr>
        <w:pStyle w:val="3"/>
        <w:ind w:firstLine="0" w:firstLineChars="0"/>
      </w:pPr>
    </w:p>
    <w:p w14:paraId="437989AE">
      <w:pPr>
        <w:pStyle w:val="3"/>
        <w:ind w:firstLine="0" w:firstLineChars="0"/>
      </w:pPr>
    </w:p>
    <w:p w14:paraId="28A3AAA2">
      <w:pPr>
        <w:pStyle w:val="3"/>
        <w:spacing w:line="240" w:lineRule="auto"/>
        <w:ind w:firstLine="0" w:firstLineChars="0"/>
      </w:pPr>
      <w:r>
        <w:rPr>
          <w:rFonts w:hint="eastAsia"/>
        </w:rPr>
        <w:drawing>
          <wp:inline distT="0" distB="0" distL="0" distR="0">
            <wp:extent cx="3482975" cy="631825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4425" cy="64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5DB33">
      <w:pPr>
        <w:pStyle w:val="3"/>
        <w:ind w:firstLine="0" w:firstLineChars="0"/>
      </w:pPr>
    </w:p>
    <w:p w14:paraId="0C46FEE9">
      <w:pPr>
        <w:pStyle w:val="3"/>
        <w:ind w:firstLine="0" w:firstLineChars="0"/>
      </w:pPr>
    </w:p>
    <w:p w14:paraId="1AADD9C8">
      <w:pPr>
        <w:pStyle w:val="3"/>
        <w:ind w:firstLine="0" w:firstLineChars="0"/>
      </w:pPr>
    </w:p>
    <w:p w14:paraId="1A889CC8">
      <w:pPr>
        <w:pStyle w:val="17"/>
      </w:pPr>
      <w:r>
        <w:t>本科毕业论文（设计）</w:t>
      </w:r>
    </w:p>
    <w:p w14:paraId="47BFEC16"/>
    <w:p w14:paraId="28D0D89E">
      <w:pPr>
        <w:pStyle w:val="17"/>
      </w:pPr>
      <w:r>
        <w:t>英文文献翻译</w:t>
      </w:r>
    </w:p>
    <w:p w14:paraId="43A63D90"/>
    <w:p w14:paraId="5B9483F8"/>
    <w:p w14:paraId="6B97A5F2">
      <w:pPr>
        <w:pStyle w:val="3"/>
        <w:ind w:firstLine="0" w:firstLineChars="0"/>
      </w:pPr>
    </w:p>
    <w:tbl>
      <w:tblPr>
        <w:tblStyle w:val="19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4536"/>
      </w:tblGrid>
      <w:tr w14:paraId="2CFFE7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w14:paraId="33C6217C">
            <w:pPr>
              <w:jc w:val="distribute"/>
              <w:rPr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/>
                <w:b/>
                <w:bCs/>
                <w:spacing w:val="-20"/>
                <w:sz w:val="30"/>
                <w:szCs w:val="30"/>
              </w:rPr>
              <w:t>文献英文题目</w:t>
            </w:r>
          </w:p>
        </w:tc>
        <w:tc>
          <w:tcPr>
            <w:tcW w:w="4536" w:type="dxa"/>
            <w:tcBorders>
              <w:bottom w:val="single" w:color="auto" w:sz="12" w:space="0"/>
            </w:tcBorders>
            <w:vAlign w:val="center"/>
          </w:tcPr>
          <w:p w14:paraId="52FF7387">
            <w:pPr>
              <w:jc w:val="center"/>
              <w:rPr>
                <w:b/>
                <w:bCs/>
                <w:spacing w:val="-20"/>
                <w:sz w:val="30"/>
                <w:szCs w:val="30"/>
              </w:rPr>
            </w:pPr>
            <w:r>
              <w:rPr>
                <w:b/>
                <w:bCs/>
                <w:spacing w:val="-20"/>
                <w:sz w:val="30"/>
                <w:szCs w:val="30"/>
              </w:rPr>
              <w:t>Most Language Models can be Poets too: An AI Writing Assistant and Constrained Text Generation Studio</w:t>
            </w:r>
          </w:p>
        </w:tc>
      </w:tr>
      <w:tr w14:paraId="013987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w14:paraId="707209F3">
            <w:pPr>
              <w:jc w:val="distribute"/>
              <w:rPr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/>
                <w:b/>
                <w:bCs/>
                <w:spacing w:val="-20"/>
                <w:sz w:val="30"/>
                <w:szCs w:val="30"/>
              </w:rPr>
              <w:t>学</w:t>
            </w:r>
            <w:r>
              <w:rPr>
                <w:b/>
                <w:bCs/>
                <w:spacing w:val="-20"/>
                <w:sz w:val="30"/>
                <w:szCs w:val="30"/>
              </w:rPr>
              <w:t xml:space="preserve"> </w:t>
            </w:r>
            <w:r>
              <w:rPr>
                <w:rFonts w:hint="eastAsia"/>
                <w:b/>
                <w:bCs/>
                <w:spacing w:val="-20"/>
                <w:sz w:val="30"/>
                <w:szCs w:val="30"/>
              </w:rPr>
              <w:t>生</w:t>
            </w:r>
            <w:r>
              <w:rPr>
                <w:b/>
                <w:bCs/>
                <w:spacing w:val="-20"/>
                <w:sz w:val="30"/>
                <w:szCs w:val="30"/>
              </w:rPr>
              <w:t xml:space="preserve"> </w:t>
            </w:r>
            <w:r>
              <w:rPr>
                <w:rFonts w:hint="eastAsia"/>
                <w:b/>
                <w:bCs/>
                <w:spacing w:val="-20"/>
                <w:sz w:val="30"/>
                <w:szCs w:val="30"/>
              </w:rPr>
              <w:t>姓</w:t>
            </w:r>
            <w:r>
              <w:rPr>
                <w:b/>
                <w:bCs/>
                <w:spacing w:val="-20"/>
                <w:sz w:val="30"/>
                <w:szCs w:val="30"/>
              </w:rPr>
              <w:t xml:space="preserve"> </w:t>
            </w:r>
            <w:r>
              <w:rPr>
                <w:rFonts w:hint="eastAsia"/>
                <w:b/>
                <w:bCs/>
                <w:spacing w:val="-20"/>
                <w:sz w:val="30"/>
                <w:szCs w:val="30"/>
              </w:rPr>
              <w:t>名</w:t>
            </w:r>
          </w:p>
        </w:tc>
        <w:tc>
          <w:tcPr>
            <w:tcW w:w="4536" w:type="dxa"/>
            <w:tcBorders>
              <w:bottom w:val="single" w:color="auto" w:sz="12" w:space="0"/>
            </w:tcBorders>
            <w:vAlign w:val="center"/>
          </w:tcPr>
          <w:p w14:paraId="61F4A3B7">
            <w:pPr>
              <w:jc w:val="center"/>
              <w:rPr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/>
                <w:b/>
                <w:bCs/>
                <w:spacing w:val="-20"/>
                <w:sz w:val="30"/>
                <w:szCs w:val="30"/>
              </w:rPr>
              <w:t>官玉锋</w:t>
            </w:r>
          </w:p>
        </w:tc>
      </w:tr>
      <w:tr w14:paraId="3686A6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w14:paraId="171BF25C">
            <w:pPr>
              <w:jc w:val="distribute"/>
              <w:rPr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/>
                <w:b/>
                <w:bCs/>
                <w:spacing w:val="-20"/>
                <w:sz w:val="30"/>
                <w:szCs w:val="30"/>
              </w:rPr>
              <w:t>学号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62D64F4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2022081028</w:t>
            </w:r>
          </w:p>
        </w:tc>
      </w:tr>
      <w:tr w14:paraId="7D7981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w14:paraId="669EA073">
            <w:pPr>
              <w:jc w:val="distribute"/>
              <w:rPr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/>
                <w:b/>
                <w:bCs/>
                <w:spacing w:val="-20"/>
                <w:sz w:val="30"/>
                <w:szCs w:val="30"/>
              </w:rPr>
              <w:t>专业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E7E4712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软件工程</w:t>
            </w:r>
          </w:p>
        </w:tc>
      </w:tr>
      <w:tr w14:paraId="665DF5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w14:paraId="397AAC87">
            <w:pPr>
              <w:jc w:val="distribute"/>
              <w:rPr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/>
                <w:b/>
                <w:bCs/>
                <w:spacing w:val="-20"/>
                <w:sz w:val="30"/>
                <w:szCs w:val="30"/>
              </w:rPr>
              <w:t>年级班级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23996E1">
            <w:pPr>
              <w:jc w:val="center"/>
              <w:rPr>
                <w:b/>
                <w:bCs/>
                <w:spacing w:val="-20"/>
                <w:sz w:val="30"/>
                <w:szCs w:val="30"/>
              </w:rPr>
            </w:pPr>
            <w:r>
              <w:rPr>
                <w:b/>
                <w:bCs/>
                <w:spacing w:val="-20"/>
                <w:sz w:val="30"/>
                <w:szCs w:val="30"/>
              </w:rPr>
              <w:t>2022级1班</w:t>
            </w:r>
            <w:sdt>
              <w:sdtPr>
                <w:rPr>
                  <w:rFonts w:hint="eastAsia"/>
                  <w:b/>
                  <w:bCs/>
                  <w:spacing w:val="-20"/>
                  <w:sz w:val="30"/>
                  <w:szCs w:val="30"/>
                </w:rPr>
                <w:alias w:val="班级"/>
                <w:tag w:val="班级"/>
                <w:id w:val="-621771704"/>
                <w:placeholder>
                  <w:docPart w:val="8AD350D94A454F3AB84247CBF2006BDB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EndPr>
                <w:rPr>
                  <w:rFonts w:hint="eastAsia"/>
                  <w:b/>
                  <w:bCs/>
                  <w:spacing w:val="-20"/>
                  <w:sz w:val="30"/>
                  <w:szCs w:val="30"/>
                </w:rPr>
              </w:sdtEndPr>
              <w:sdtContent/>
            </w:sdt>
          </w:p>
        </w:tc>
      </w:tr>
      <w:tr w14:paraId="1A21D2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w14:paraId="3D9D3F93">
            <w:pPr>
              <w:jc w:val="distribute"/>
              <w:rPr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/>
                <w:b/>
                <w:bCs/>
                <w:spacing w:val="-20"/>
                <w:sz w:val="30"/>
                <w:szCs w:val="30"/>
              </w:rPr>
              <w:t>指导教师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49CB03C">
            <w:pPr>
              <w:jc w:val="center"/>
              <w:rPr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/>
                <w:b/>
                <w:bCs/>
                <w:spacing w:val="-20"/>
                <w:sz w:val="30"/>
                <w:szCs w:val="30"/>
              </w:rPr>
              <w:t>郭继文（副教授）</w:t>
            </w:r>
            <w:sdt>
              <w:sdtPr>
                <w:rPr>
                  <w:rFonts w:hint="eastAsia"/>
                  <w:b/>
                  <w:bCs/>
                  <w:spacing w:val="-20"/>
                  <w:sz w:val="30"/>
                  <w:szCs w:val="30"/>
                </w:rPr>
                <w:alias w:val="职称"/>
                <w:tag w:val="职称"/>
                <w:id w:val="1654561631"/>
                <w:placeholder>
                  <w:docPart w:val="5105D2765B82485E83791D265694A0A2"/>
                </w:placeholder>
                <w:dropDownList>
                  <w:listItem w:displayText="讲师" w:value="讲师"/>
                  <w:listItem w:displayText="副教授" w:value="副教授"/>
                  <w:listItem w:displayText="教授" w:value="教授"/>
                  <w:listItem w:displayText="助教" w:value="助教"/>
                </w:dropDownList>
              </w:sdtPr>
              <w:sdtEndPr>
                <w:rPr>
                  <w:rFonts w:hint="eastAsia"/>
                  <w:b/>
                  <w:bCs/>
                  <w:spacing w:val="-20"/>
                  <w:sz w:val="30"/>
                  <w:szCs w:val="30"/>
                </w:rPr>
              </w:sdtEndPr>
              <w:sdtContent/>
            </w:sdt>
          </w:p>
        </w:tc>
      </w:tr>
      <w:tr w14:paraId="5444D7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w14:paraId="1E9DF6C0">
            <w:pPr>
              <w:jc w:val="distribute"/>
              <w:rPr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/>
                <w:b/>
                <w:bCs/>
                <w:spacing w:val="-20"/>
                <w:sz w:val="30"/>
                <w:szCs w:val="30"/>
              </w:rPr>
              <w:t>所在学院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D0FDAAD">
            <w:pPr>
              <w:jc w:val="center"/>
              <w:rPr>
                <w:b/>
                <w:bCs/>
                <w:color w:val="70AD47" w:themeColor="accent6"/>
                <w:spacing w:val="-20"/>
                <w:sz w:val="30"/>
                <w:szCs w:val="30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b/>
                <w:bCs/>
                <w:spacing w:val="-20"/>
                <w:sz w:val="30"/>
                <w:szCs w:val="30"/>
              </w:rPr>
              <w:t>软件工程学院</w:t>
            </w:r>
          </w:p>
        </w:tc>
      </w:tr>
      <w:tr w14:paraId="6F020E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w14:paraId="70176261">
            <w:pPr>
              <w:jc w:val="distribute"/>
              <w:rPr>
                <w:b/>
                <w:bCs/>
                <w:sz w:val="30"/>
              </w:rPr>
            </w:pPr>
            <w:r>
              <w:rPr>
                <w:rFonts w:hint="eastAsia"/>
                <w:b/>
                <w:bCs/>
                <w:spacing w:val="-20"/>
                <w:sz w:val="30"/>
                <w:szCs w:val="30"/>
              </w:rPr>
              <w:t>提交日期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C26290F">
            <w:pPr>
              <w:jc w:val="center"/>
              <w:rPr>
                <w:b/>
                <w:bCs/>
                <w:color w:val="70AD47" w:themeColor="accent6"/>
                <w:spacing w:val="-20"/>
                <w:sz w:val="30"/>
                <w:szCs w:val="30"/>
                <w14:textFill>
                  <w14:solidFill>
                    <w14:schemeClr w14:val="accent6"/>
                  </w14:solidFill>
                </w14:textFill>
              </w:rPr>
            </w:pPr>
            <w:sdt>
              <w:sdtPr>
                <w:rPr>
                  <w:rFonts w:hint="eastAsia"/>
                  <w:b/>
                  <w:bCs/>
                  <w:spacing w:val="-20"/>
                  <w:sz w:val="30"/>
                  <w:szCs w:val="30"/>
                </w:rPr>
                <w:alias w:val="提交日期"/>
                <w:tag w:val="提交日期"/>
                <w:id w:val="125893517"/>
                <w:placeholder>
                  <w:docPart w:val="69DAB1FF1106449988D3AB31939731D4"/>
                </w:placeholder>
                <w:date w:fullDate="2025-03-20T00:00:00Z">
                  <w:dateFormat w:val="yyyy年M月d日"/>
                  <w:lid w:val="zh-CN"/>
                  <w:storeMappedDataAs w:val="datetime"/>
                  <w:calendar w:val="gregorian"/>
                </w:date>
              </w:sdtPr>
              <w:sdtEndPr>
                <w:rPr>
                  <w:rFonts w:hint="eastAsia"/>
                  <w:b/>
                  <w:bCs/>
                  <w:spacing w:val="-20"/>
                  <w:sz w:val="30"/>
                  <w:szCs w:val="30"/>
                </w:rPr>
              </w:sdtEndPr>
              <w:sdtContent>
                <w:r>
                  <w:rPr>
                    <w:rFonts w:hint="eastAsia"/>
                    <w:b/>
                    <w:bCs/>
                    <w:spacing w:val="-20"/>
                    <w:sz w:val="30"/>
                    <w:szCs w:val="30"/>
                  </w:rPr>
                  <w:t>2026年3月21日</w:t>
                </w:r>
              </w:sdtContent>
            </w:sdt>
          </w:p>
        </w:tc>
      </w:tr>
    </w:tbl>
    <w:p w14:paraId="3CE69323">
      <w:pPr>
        <w:jc w:val="center"/>
        <w:rPr>
          <w:sz w:val="30"/>
          <w:szCs w:val="30"/>
        </w:rPr>
      </w:pPr>
    </w:p>
    <w:p w14:paraId="74A787F1">
      <w:pPr>
        <w:jc w:val="center"/>
        <w:rPr>
          <w:sz w:val="30"/>
          <w:szCs w:val="30"/>
        </w:rPr>
      </w:pPr>
      <w:r>
        <w:rPr>
          <w:sz w:val="30"/>
          <w:szCs w:val="30"/>
        </w:rPr>
        <w:t>2026 年 3 月</w:t>
      </w:r>
    </w:p>
    <w:p w14:paraId="5A172DC6">
      <w:pPr>
        <w:pStyle w:val="3"/>
        <w:ind w:firstLine="0" w:firstLineChars="0"/>
        <w:jc w:val="center"/>
      </w:pPr>
      <w:r>
        <w:rPr>
          <w:sz w:val="30"/>
          <w:szCs w:val="30"/>
        </w:rPr>
        <w:t>成都信息工程</w:t>
      </w:r>
      <w:r>
        <w:rPr>
          <w:rFonts w:hint="eastAsia"/>
          <w:sz w:val="30"/>
          <w:szCs w:val="30"/>
        </w:rPr>
        <w:t>大学 软件工程学</w:t>
      </w:r>
      <w:r>
        <w:rPr>
          <w:sz w:val="30"/>
          <w:szCs w:val="30"/>
        </w:rPr>
        <w:t>院</w:t>
      </w:r>
    </w:p>
    <w:p w14:paraId="33C25D06">
      <w:pPr>
        <w:pStyle w:val="3"/>
        <w:ind w:firstLine="0" w:firstLineChars="0"/>
        <w:sectPr>
          <w:headerReference r:id="rId5" w:type="default"/>
          <w:footerReference r:id="rId6" w:type="default"/>
          <w:pgSz w:w="11906" w:h="16838"/>
          <w:pgMar w:top="1440" w:right="1797" w:bottom="1440" w:left="1797" w:header="851" w:footer="992" w:gutter="0"/>
          <w:cols w:space="425" w:num="1"/>
          <w:titlePg/>
          <w:docGrid w:type="lines" w:linePitch="312" w:charSpace="0"/>
        </w:sectPr>
      </w:pPr>
    </w:p>
    <w:p w14:paraId="42778738">
      <w:pPr>
        <w:pStyle w:val="16"/>
        <w:rPr>
          <w:rFonts w:eastAsia="宋体"/>
        </w:rPr>
      </w:pPr>
      <w:r>
        <w:rPr>
          <w:rFonts w:eastAsia="宋体"/>
        </w:rPr>
        <w:t>Most Language Models can be Poets too: An AI Writing Assistant and Constrained Text Generation Studio</w:t>
      </w:r>
    </w:p>
    <w:p w14:paraId="781ADDCB">
      <w:pPr>
        <w:jc w:val="center"/>
      </w:pPr>
      <w:r>
        <w:rPr>
          <w:sz w:val="28"/>
          <w:szCs w:val="28"/>
        </w:rPr>
        <w:t>Lance Liechty, Kanishk Singh, Saranya Venkatraman, Ankur Chattopadhyay, C.M. Raghavan, Gaurav Arora, Adriana Meza Soria, J. Ross Quinlan</w:t>
      </w:r>
    </w:p>
    <w:p w14:paraId="6DC6C64D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Gadsby</w:t>
      </w:r>
    </w:p>
    <w:p w14:paraId="061190EF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New Delhi, India</w:t>
      </w:r>
    </w:p>
    <w:p w14:paraId="09F4271B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gadsby.io</w:t>
      </w:r>
    </w:p>
    <w:p w14:paraId="59461B06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good@gadsby.io</w:t>
      </w:r>
    </w:p>
    <w:p w14:paraId="7DB276E6">
      <w:pPr>
        <w:pStyle w:val="54"/>
        <w:rPr>
          <w:rFonts w:eastAsia="宋体"/>
        </w:rPr>
      </w:pPr>
      <w:r>
        <w:rPr>
          <w:rFonts w:eastAsia="宋体"/>
        </w:rPr>
        <w:t>摘要：本文提出了一个面向文学创作场景的受约束文本生成方案，并基于该方案实现了 AI 写作助手 CTGS（Constrained Text Generation Studio）及在线演示系统 Gadsby。作者的核心思想是在语言模型解码时，对词表进行可组合过滤（词法、语义、语音等），再从过滤后的候选集中采样或由用户手动选择下一词。实验与案例表明，即使施加较强约束，语言模型仍可保持一定连贯性；同时，词表过滤可显著降低违反约束的错误率，并在特定数据集上带来更低困惑度。</w:t>
      </w:r>
    </w:p>
    <w:p w14:paraId="0199D8E3">
      <w:pPr>
        <w:pStyle w:val="56"/>
        <w:rPr>
          <w:rFonts w:eastAsia="宋体"/>
        </w:rPr>
      </w:pPr>
      <w:r>
        <w:rPr>
          <w:rFonts w:eastAsia="宋体"/>
        </w:rPr>
        <w:t>关键词：大语言模型；受约束文本生成；AI写作助手；人机协同创作；诗歌生成；词表过滤</w:t>
      </w:r>
    </w:p>
    <w:p w14:paraId="2C0BFD61">
      <w:pPr>
        <w:pStyle w:val="2"/>
        <w:spacing w:before="312"/>
      </w:pPr>
      <w:r>
        <w:rPr>
          <w:rFonts w:hint="eastAsia"/>
        </w:rPr>
        <w:t>引言</w:t>
      </w:r>
    </w:p>
    <w:p w14:paraId="76563D85">
      <w:pPr>
        <w:pStyle w:val="3"/>
        <w:ind w:firstLine="480"/>
        <w:rPr>
          <w:rStyle w:val="50"/>
        </w:rPr>
      </w:pPr>
      <w:r>
        <w:rPr>
          <w:rFonts w:hint="eastAsia"/>
        </w:rPr>
        <w:t>随着大规模语言模型在文本生成任务中的能力不断增强，如何让模型在“可控条件”下稳定输出，成为创作辅助系统中的关键问题。传统自由生成模式虽然流畅，但很难满足文学创作中常见的严格约束，例如禁用特定字母、强制押韵、限定音节数或限定语义方向。</w:t>
      </w:r>
    </w:p>
    <w:p w14:paraId="10939E1D">
      <w:pPr>
        <w:pStyle w:val="3"/>
        <w:ind w:firstLine="480"/>
        <w:rPr>
          <w:vertAlign w:val="superscript"/>
        </w:rPr>
      </w:pPr>
      <w:r>
        <w:rPr>
          <w:rFonts w:hint="eastAsia"/>
        </w:rPr>
        <w:t>本文关注的核心问题是：是否可以在不重新训练模型的前提下，通过对解码阶段词表进行过滤，实现“可控且可用”的创作生成。作者发现，语言模型在词表被大量筛选后仍可能保持可读与连贯，这为受约束创作提供了可行路径。</w:t>
      </w:r>
      <w:bookmarkStart w:id="0" w:name="_Hlk193534856"/>
      <w:bookmarkEnd w:id="0"/>
    </w:p>
    <w:p w14:paraId="6851A9A9">
      <w:pPr>
        <w:pStyle w:val="3"/>
        <w:ind w:firstLine="480"/>
      </w:pPr>
      <w:r>
        <w:t>基于上述思路，论文提出了两套系统：一是桌面/图形化写作助手 CTGS，面向创意写作、诗歌写作与语言学探索；二是 HuggingFace 上的在线演示应用 Gadsby，用预设约束展示模型鲁棒性与可玩性。</w:t>
      </w:r>
    </w:p>
    <w:p w14:paraId="6F906F8C">
      <w:pPr>
        <w:pStyle w:val="2"/>
        <w:spacing w:before="312"/>
      </w:pPr>
      <w:r>
        <w:rPr>
          <w:rFonts w:hint="eastAsia"/>
        </w:rPr>
        <w:t>相关工作</w:t>
      </w:r>
    </w:p>
    <w:p w14:paraId="433D77B1">
      <w:pPr>
        <w:pStyle w:val="3"/>
        <w:ind w:firstLine="480"/>
      </w:pPr>
      <w:r>
        <w:rPr>
          <w:rFonts w:hint="eastAsia"/>
        </w:rPr>
        <w:t>作者指出，受约束自然语言生成并非全新问题。Pascual 等人的工作提供了可插拔语义控制方法，主要通过关键词调整采样分布；相比之下，CTGS提供了更丰富的组合式过滤器，并保持未被过滤词元的原始概率结构。</w:t>
      </w:r>
    </w:p>
    <w:p w14:paraId="451C8CFE">
      <w:pPr>
        <w:pStyle w:val="3"/>
        <w:ind w:firstLine="480"/>
      </w:pPr>
      <w:r>
        <w:t>Swanson 等人关于 Constrained Beam Search 证明了“强制出现/禁止出现”约束的有效性，HuggingFace 也已集成相关机制。但该类方法更偏自动序列生成，不利于逐词的人机共创。</w:t>
      </w:r>
    </w:p>
    <w:p w14:paraId="0FF35262">
      <w:pPr>
        <w:pStyle w:val="3"/>
        <w:ind w:firstLine="480"/>
      </w:pPr>
      <w:r>
        <w:t>CTGS采用“可选的人在回路（human-in-the-loop）”机制：系统先给出满足约束的候选词，用户可以在每一步手动选词，而不是完全交给采样器自动推进。这对诗歌、修辞实验和娱乐型语言创作更有价值。</w:t>
      </w:r>
    </w:p>
    <w:p w14:paraId="04AC36D2">
      <w:pPr>
        <w:pStyle w:val="3"/>
        <w:ind w:firstLine="480"/>
      </w:pPr>
      <w:r>
        <w:t>Kumar 等人的连续优化方法将受控生成表述为优化问题，约束主要位于序列层面，且存在较高计算开销；Lu 等人的强化学习方法需要训练过程，不适用于许多硬词法/语音约束。</w:t>
      </w:r>
    </w:p>
    <w:p w14:paraId="5DBFD920">
      <w:pPr>
        <w:pStyle w:val="3"/>
        <w:ind w:firstLine="480"/>
      </w:pPr>
      <w:r>
        <w:t>Zhang 等人的 POINTER 面向硬约束生成，关注“要求某些词出现”的场景；Mireshghallah 等人讨论了全局约束满足。相比之下，CTGS强调“局部词级约束+随时人工干预”，并且无需训练即可使用。</w:t>
      </w:r>
    </w:p>
    <w:p w14:paraId="5617D7F3">
      <w:pPr>
        <w:pStyle w:val="3"/>
        <w:ind w:firstLine="480"/>
      </w:pPr>
      <w:r>
        <w:t>此外，任务型对话领域已有通过受控修改表示实现约束解码的研究。论文将这类思路与创意写作场景连接起来，强调创作任务中“可控性、可解释性与交互性”并重。</w:t>
      </w:r>
    </w:p>
    <w:p w14:paraId="536B8957">
      <w:pPr>
        <w:pStyle w:val="3"/>
        <w:ind w:firstLine="480"/>
      </w:pPr>
      <w:r>
        <w:t>总体来看，现有方法多聚焦自动生成准确率，而本文更强调写作助手场景：让模型在严格约束下成为“可引导、可协作”的创作伙伴。</w:t>
      </w:r>
    </w:p>
    <w:p w14:paraId="5F80B3FB">
      <w:pPr>
        <w:pStyle w:val="3"/>
        <w:ind w:firstLine="480"/>
      </w:pPr>
      <w:r>
        <w:t>作者因此将问题界定为一个工程型与交互型结合的研究方向：不是只追求更高自动生成分数，而是构建可被作者操控的创作系统。</w:t>
      </w:r>
    </w:p>
    <w:p w14:paraId="67859B2B">
      <w:pPr>
        <w:pStyle w:val="3"/>
        <w:ind w:firstLine="480"/>
      </w:pPr>
      <w:r>
        <w:t>这种定位与文学创作实践高度一致：作家通常需要对风格、韵律、词形和语义走向进行细粒度控制。</w:t>
      </w:r>
    </w:p>
    <w:p w14:paraId="0B9EAB8C">
      <w:pPr>
        <w:pStyle w:val="3"/>
        <w:ind w:firstLine="480"/>
      </w:pPr>
      <w:r>
        <w:t>论文中的 CTGS 与 Gadsby 分别对应“专业创作工具”与“轻量演示工具”，共同验证了受约束生成路线的可行性。</w:t>
      </w:r>
    </w:p>
    <w:p w14:paraId="6127D50D">
      <w:pPr>
        <w:pStyle w:val="3"/>
        <w:ind w:firstLine="480"/>
      </w:pPr>
      <w:r>
        <w:t>值得注意的是，作者强调了“灵感辅助”而非“完全替代”这一立场，即 AI 更适合作为建议系统而非终局写作器。</w:t>
      </w:r>
    </w:p>
    <w:p w14:paraId="18DE5C72">
      <w:pPr>
        <w:pStyle w:val="3"/>
        <w:ind w:firstLine="480"/>
      </w:pPr>
      <w:r>
        <w:rPr>
          <w:rFonts w:hint="eastAsia"/>
        </w:rPr>
        <w:t>这一点使得该工作在 HCI 与创作社区中具有较强落地意义。</w:t>
      </w:r>
    </w:p>
    <w:p w14:paraId="7F926600">
      <w:pPr>
        <w:pStyle w:val="3"/>
        <w:ind w:firstLine="480"/>
      </w:pPr>
      <w:r>
        <w:t>论文也指出，不同约束类型（词法、语义、语音）之间并非互斥，组合使用往往能产生更有趣的文学效果。</w:t>
      </w:r>
    </w:p>
    <w:p w14:paraId="2E600A02">
      <w:pPr>
        <w:pStyle w:val="3"/>
        <w:ind w:firstLine="480"/>
      </w:pPr>
      <w:r>
        <w:t>例如，既可禁止某字母，又可限定音节数，还可加入语义相似度阈值，从而在风格和主题之间取得平衡。</w:t>
      </w:r>
    </w:p>
    <w:p w14:paraId="356CB9E1">
      <w:pPr>
        <w:pStyle w:val="3"/>
        <w:ind w:firstLine="480"/>
      </w:pPr>
      <w:r>
        <w:t>这种“组合约束”能力是 CTGS 相比许多单一控制方法的重要差异点。</w:t>
      </w:r>
    </w:p>
    <w:p w14:paraId="2723CDB3">
      <w:pPr>
        <w:pStyle w:val="3"/>
        <w:ind w:firstLine="480"/>
      </w:pPr>
      <w:r>
        <w:t>从系统价值看，作者将其定位于语言学娱乐、诗歌实验、教育场景和创意写作研究。</w:t>
      </w:r>
    </w:p>
    <w:p w14:paraId="089A6DE7">
      <w:pPr>
        <w:pStyle w:val="37"/>
        <w:spacing w:before="156"/>
      </w:pPr>
      <w:r>
        <w:drawing>
          <wp:inline distT="0" distB="0" distL="0" distR="0">
            <wp:extent cx="5274310" cy="1529080"/>
            <wp:effectExtent l="0" t="0" r="2540" b="0"/>
            <wp:docPr id="93685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534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因此，相关工作的比较并非仅限于模型指标，而是扩展到了人机协同的交互流程。</w:t>
      </w:r>
    </w:p>
    <w:p w14:paraId="2776F257">
      <w:pPr>
        <w:pStyle w:val="36"/>
        <w:spacing w:after="156"/>
      </w:pPr>
      <w:r>
        <w:rPr>
          <w:rFonts w:hint="eastAsia"/>
        </w:rPr>
        <w:t>图2-1 受约束生成算法在写作助手中的用例示意图（原文图示）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 \s 1</w:instrText>
      </w:r>
      <w:r>
        <w:instrText xml:space="preserve"> </w:instrText>
      </w:r>
      <w:r>
        <w:fldChar w:fldCharType="separate"/>
      </w:r>
      <w:r>
        <w:fldChar w:fldCharType="end"/>
      </w:r>
    </w:p>
    <w:p w14:paraId="757FD8FF">
      <w:pPr>
        <w:pStyle w:val="3"/>
        <w:ind w:firstLine="480"/>
      </w:pPr>
      <w:r>
        <w:rPr>
          <w:rFonts w:hint="eastAsia"/>
        </w:rPr>
        <w:t>综上，本文工作在“无需重训、词表级可控、人机共创”三点上形成了较清晰的方法定位。</w:t>
      </w:r>
    </w:p>
    <w:p w14:paraId="13144A3E">
      <w:pPr>
        <w:pStyle w:val="2"/>
        <w:spacing w:before="312"/>
      </w:pPr>
      <w:r>
        <w:rPr>
          <w:rFonts w:hint="eastAsia"/>
        </w:rPr>
        <w:t>实现细节</w:t>
      </w:r>
    </w:p>
    <w:p w14:paraId="2236C536">
      <w:pPr>
        <w:ind w:firstLine="480" w:firstLineChars="200"/>
        <w:rPr>
          <w:rFonts w:cs="Times New Roman"/>
          <w:sz w:val="24"/>
        </w:rPr>
      </w:pPr>
      <w:r>
        <w:rPr>
          <w:rFonts w:hint="eastAsia" w:cs="Times New Roman"/>
          <w:sz w:val="24"/>
        </w:rPr>
        <w:t>本节介绍 CTGS 的工程实现要点、过滤器设计以及分词机制带来的技术问题。</w:t>
      </w:r>
    </w:p>
    <w:p w14:paraId="4CD176B2">
      <w:pPr>
        <w:ind w:firstLine="480" w:firstLineChars="200"/>
        <w:rPr>
          <w:rFonts w:cs="Times New Roman"/>
          <w:sz w:val="24"/>
        </w:rPr>
      </w:pPr>
      <w:r>
        <w:rPr>
          <w:rFonts w:hint="eastAsia" w:cs="Times New Roman"/>
          <w:sz w:val="24"/>
        </w:rPr>
        <w:t>3.1 过滤器机制</w:t>
      </w:r>
    </w:p>
    <w:p w14:paraId="33C2E59D">
      <w:pPr>
        <w:rPr>
          <w:rFonts w:cs="Times New Roman"/>
          <w:sz w:val="24"/>
        </w:rPr>
      </w:pPr>
      <m:oMath>
        <m:r>
          <m:rPr>
            <m:sty m:val="p"/>
          </m:rPr>
          <w:rPr>
            <w:rFonts w:hint="eastAsia" w:ascii="Cambria Math" w:hAnsi="Cambria Math" w:cs="Times New Roman"/>
            <w:sz w:val="24"/>
          </w:rPr>
          <m:t>AR(s: subject) ={主题s的活动角色}</m:t>
        </m:r>
      </m:oMath>
      <w:r>
        <w:t>用户勾选某个过滤器后，界面会显示对应参数区域；设置完成后启用该过滤器，并在过滤器列表中展示当前已生效约束。</w:t>
      </w:r>
    </w:p>
    <w:p w14:paraId="55C830F7">
      <w:pPr>
        <w:ind w:firstLine="480" w:firstLineChars="200"/>
        <w:rPr>
          <w:rFonts w:cs="Times New Roman"/>
          <w:sz w:val="24"/>
        </w:rPr>
      </w:pPr>
      <w:r>
        <w:rPr>
          <w:rFonts w:hint="eastAsia" w:cs="Times New Roman"/>
          <w:sz w:val="24"/>
        </w:rPr>
        <w:t>论文写作时，CTGS 内置 21 种过滤器。其类型覆盖词法约束（如禁用/强制字母）、语义距离约束以及语音约束。</w:t>
      </w:r>
    </w:p>
    <w:p w14:paraId="44ACD4AF">
      <w:pPr>
        <w:ind w:firstLine="480" w:firstLineChars="200"/>
        <w:rPr>
          <w:rFonts w:cs="Times New Roman"/>
          <w:sz w:val="24"/>
        </w:rPr>
      </w:pPr>
      <m:oMath>
        <m:r>
          <m:rPr>
            <m:sty m:val="p"/>
          </m:rPr>
          <w:rPr>
            <w:rFonts w:hint="eastAsia" w:ascii="Cambria Math" w:hAnsi="Cambria Math" w:cs="Times New Roman"/>
            <w:sz w:val="24"/>
          </w:rPr>
          <m:t>RA(s: subject) ={主题s的授权角色}</m:t>
        </m:r>
      </m:oMath>
      <w:r>
        <w:t>语义过滤器借助 fastText 辅助模型计算相似度，剔除与目标词语义相似度低于阈值的词元。</w:t>
      </w:r>
    </w:p>
    <w:p w14:paraId="58E52920">
      <w:pPr>
        <w:ind w:firstLine="480" w:firstLineChars="200"/>
        <w:rPr>
          <w:rFonts w:cs="Times New Roman"/>
          <w:sz w:val="24"/>
        </w:rPr>
      </w:pPr>
      <w:r>
        <w:rPr>
          <w:rFonts w:hint="eastAsia" w:cs="Times New Roman"/>
          <w:sz w:val="24"/>
        </w:rPr>
        <w:t>在语音层面，系统支持音节数、格律、押韵、语音匹配等约束，相关功能借助 CMU Pronouncing Dictionary（CMUdict）与 Double Metaphone 算法实现。</w:t>
      </w:r>
    </w:p>
    <w:p w14:paraId="3337C7B9">
      <w:pPr>
        <w:rPr>
          <w:rFonts w:cs="Times New Roman"/>
          <w:sz w:val="24"/>
        </w:rPr>
      </w:pPr>
      <m:oMath>
        <m:r>
          <m:rPr>
            <m:sty m:val="p"/>
          </m:rPr>
          <w:rPr>
            <w:rFonts w:hint="eastAsia" w:ascii="Cambria Math" w:hAnsi="Cambria Math" w:cs="Times New Roman"/>
            <w:sz w:val="24"/>
          </w:rPr>
          <m:t>TA(r: role) ={角色r授权的事务}</m:t>
        </m:r>
      </m:oMath>
      <w:r>
        <w:t>这些约束使大模型在诗歌任务中更可用，因为韵律、音步与押韵可在词表层直接被强制。</w:t>
      </w:r>
    </w:p>
    <w:p w14:paraId="7E22080D">
      <w:pPr>
        <w:ind w:firstLine="480" w:firstLineChars="200"/>
        <w:rPr>
          <w:rFonts w:cs="Times New Roman"/>
          <w:sz w:val="24"/>
        </w:rPr>
      </w:pPr>
      <w:r>
        <w:rPr>
          <w:rFonts w:hint="eastAsia" w:cs="Times New Roman"/>
          <w:sz w:val="24"/>
        </w:rPr>
        <w:t>CTGS 还支持两种生成方式：自动采样续写，以及用户手动从候选词中选取下一词。后者尤其适合创作场景中的精细控制。</w:t>
      </w:r>
    </w:p>
    <w:p w14:paraId="6CF63559">
      <w:pPr>
        <w:ind w:firstLine="480" w:firstLineChars="200"/>
        <w:rPr>
          <w:rFonts w:cs="Times New Roman"/>
          <w:sz w:val="24"/>
        </w:rPr>
      </w:pPr>
      <m:oMath>
        <m:r>
          <m:rPr>
            <m:sty m:val="p"/>
          </m:rPr>
          <w:rPr>
            <w:rFonts w:hint="eastAsia" w:ascii="Cambria Math" w:hAnsi="Cambria Math" w:cs="Times New Roman"/>
            <w:sz w:val="24"/>
          </w:rPr>
          <m:t>Exec (s: subject, t: tran) = true如果subject s可以执行事务t</m:t>
        </m:r>
      </m:oMath>
      <w:r>
        <w:t>3.2 分词问题</w:t>
      </w:r>
    </w:p>
    <w:p w14:paraId="70E7D750">
      <w:pPr>
        <w:ind w:firstLine="480" w:firstLineChars="200"/>
        <w:rPr>
          <w:rFonts w:cs="Times New Roman"/>
          <w:sz w:val="24"/>
        </w:rPr>
      </w:pPr>
      <w:r>
        <w:rPr>
          <w:rFonts w:hint="eastAsia" w:cs="Times New Roman"/>
          <w:sz w:val="24"/>
        </w:rPr>
        <w:t>作者指出，许多约束方法天然更适合“整词生成”，而当前大模型普遍采用子词分词（subword tokenization）。</w:t>
      </w:r>
    </w:p>
    <w:p w14:paraId="3616AAD6">
      <w:pPr>
        <w:pStyle w:val="49"/>
        <w:numPr>
          <w:ilvl w:val="0"/>
          <w:numId w:val="3"/>
        </w:numPr>
        <w:ind w:firstLineChars="0"/>
        <w:rPr>
          <w:rFonts w:cs="Times New Roman"/>
          <w:sz w:val="24"/>
        </w:rPr>
      </w:pPr>
      <w:r>
        <w:rPr>
          <w:rFonts w:hint="eastAsia" w:cs="Times New Roman"/>
          <w:sz w:val="24"/>
        </w:rPr>
        <w:t>当模型以子词为单位输出时，过滤器对“词级约束”的判断会被削弱，甚至失效。例如，一个应被禁用的单词可能被拆成多个子词后绕过过滤。</w:t>
      </w:r>
    </w:p>
    <w:p w14:paraId="26F7FBDB">
      <w:pPr>
        <w:rPr>
          <w:rFonts w:cs="Times New Roman"/>
          <w:sz w:val="24"/>
        </w:rPr>
      </w:pPr>
      <m:oMath>
        <m:r>
          <m:rPr/>
          <w:rPr>
            <w:rFonts w:ascii="Cambria Math" w:hAnsi="Cambria Math" w:cs="Times New Roman"/>
            <w:sz w:val="24"/>
          </w:rPr>
          <m:t>∀s : subject,t : tran,(exec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r>
              <m:rPr/>
              <w:rPr>
                <w:rFonts w:ascii="Cambria Math" w:hAnsi="Cambria Math" w:cs="Times New Roman"/>
                <w:sz w:val="24"/>
              </w:rPr>
              <m:t>s,t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  <m:r>
          <m:rPr/>
          <w:rPr>
            <w:rFonts w:ascii="Cambria Math" w:hAnsi="Cambria Math" w:cs="Times New Roman"/>
            <w:sz w:val="24"/>
          </w:rPr>
          <m:t xml:space="preserve"> ⇒ AR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r>
              <m:rPr/>
              <w:rPr>
                <w:rFonts w:ascii="Cambria Math" w:hAnsi="Cambria Math" w:cs="Times New Roman"/>
                <w:sz w:val="24"/>
              </w:rPr>
              <m:t>s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  <m:r>
          <m:rPr/>
          <w:rPr>
            <w:rFonts w:hint="eastAsia" w:ascii="Cambria Math" w:hAnsi="Cambria Math" w:cs="Times New Roman"/>
            <w:sz w:val="24"/>
          </w:rPr>
          <m:t>≠</m:t>
        </m:r>
        <m:r>
          <m:rPr/>
          <w:rPr>
            <w:rFonts w:ascii="Cambria Math" w:hAnsi="Cambria Math" w:cs="Times New Roman"/>
            <w:sz w:val="24"/>
          </w:rPr>
          <m:t>∅ ).</m:t>
        </m:r>
      </m:oMath>
      <w:r>
        <w:t>论文提到，多数模型并不会显式标记“当前生成的是整词还是子词”，这使得构造“子词感知过滤器”变得复杂且依赖启发式规则。</w:t>
      </w:r>
    </w:p>
    <w:p w14:paraId="6F054FFE">
      <w:pPr>
        <w:ind w:left="1260"/>
        <w:rPr>
          <w:rFonts w:cs="Times New Roman"/>
          <w:sz w:val="24"/>
        </w:rPr>
      </w:pPr>
      <w:r>
        <w:rPr>
          <w:rFonts w:hint="eastAsia" w:cs="Times New Roman"/>
          <w:sz w:val="24"/>
        </w:rPr>
        <w:t>作者还观察到，模型有时会用子词拼接出与词表中已有整词等价的续写，这进一步增加约束执行难度。</w:t>
      </w:r>
    </w:p>
    <w:p w14:paraId="3061EBD2">
      <w:pPr>
        <w:pStyle w:val="49"/>
        <w:numPr>
          <w:ilvl w:val="0"/>
          <w:numId w:val="3"/>
        </w:numPr>
        <w:ind w:firstLineChars="0"/>
        <w:rPr>
          <w:rFonts w:cs="Times New Roman"/>
          <w:sz w:val="24"/>
        </w:rPr>
      </w:pPr>
      <w:r>
        <w:rPr>
          <w:rFonts w:hint="eastAsia" w:cs="Times New Roman"/>
          <w:sz w:val="24"/>
        </w:rPr>
        <w:t>因此，CTGS 在当前形态下更适合词表较大的模型。文中以 Transformer-XL 为例，其词表规模约 267735，显著大于 GPT 系列常见的 50257。</w:t>
      </w:r>
    </w:p>
    <w:p w14:paraId="24426D5B">
      <w:pPr>
        <w:pStyle w:val="49"/>
        <w:ind w:left="1280" w:firstLine="0" w:firstLineChars="0"/>
        <w:rPr>
          <w:rFonts w:cs="Times New Roman"/>
          <w:sz w:val="24"/>
        </w:rPr>
      </w:pPr>
      <m:oMath>
        <m:r>
          <m:rPr/>
          <w:rPr>
            <w:rFonts w:ascii="Cambria Math" w:hAnsi="Cambria Math" w:cs="Times New Roman"/>
            <w:sz w:val="24"/>
          </w:rPr>
          <m:t>∀s : subject,(AR(s) ⊆ RA(s)).</m:t>
        </m:r>
      </m:oMath>
      <w:r>
        <w:t>更大的词表有利于约束过滤，但会带来更高内存与计算成本，这是工程部署上的现实权衡。</w:t>
      </w:r>
    </w:p>
    <w:p w14:paraId="003182BA">
      <w:pPr>
        <w:ind w:left="840" w:firstLine="420"/>
        <w:rPr>
          <w:rFonts w:cs="Times New Roman"/>
          <w:sz w:val="24"/>
        </w:rPr>
      </w:pPr>
      <w:r>
        <w:rPr>
          <w:rFonts w:hint="eastAsia" w:cs="Times New Roman"/>
          <w:sz w:val="24"/>
        </w:rPr>
        <w:t>此外，CTGS 界面支持右键查看当前约束下所有候选续写，帮助用户理解过滤器行为并进行可解释创作控制。</w:t>
      </w:r>
    </w:p>
    <w:p w14:paraId="737B8C9D">
      <w:pPr>
        <w:pStyle w:val="49"/>
        <w:numPr>
          <w:ilvl w:val="0"/>
          <w:numId w:val="3"/>
        </w:numPr>
        <w:ind w:firstLineChars="0"/>
        <w:rPr>
          <w:rFonts w:cs="Times New Roman"/>
          <w:sz w:val="24"/>
        </w:rPr>
      </w:pPr>
      <w:r>
        <w:rPr>
          <w:rFonts w:hint="eastAsia" w:cs="Times New Roman"/>
          <w:sz w:val="24"/>
        </w:rPr>
        <w:t>系统设计理念可概括为“像 Photoshop 一样处理文本生成”：通过多层可组合操作不断逼近作者想要的表达。</w:t>
      </w:r>
    </w:p>
    <w:p w14:paraId="2CE392FA">
      <w:pPr>
        <w:ind w:firstLine="480" w:firstLineChars="200"/>
        <w:rPr>
          <w:rFonts w:cs="Times New Roman"/>
          <w:sz w:val="24"/>
        </w:rPr>
      </w:pPr>
      <m:oMath>
        <m:r>
          <m:rPr/>
          <w:rPr>
            <w:rFonts w:ascii="Cambria Math" w:hAnsi="Cambria Math" w:cs="Times New Roman"/>
            <w:sz w:val="24"/>
          </w:rPr>
          <m:t>∀s : subject, t : tran, (exec(s, t)⇒ t ∈TA(AR(s))).</m:t>
        </m:r>
      </m:oMath>
      <w:r>
        <w:t>这类交互范式对于文学创作平台尤其重要，因为创作过程本身就是迭代选择与修订过程。</w:t>
      </w:r>
    </w:p>
    <w:p w14:paraId="224F27E2">
      <w:pPr>
        <w:ind w:firstLine="480" w:firstLineChars="200"/>
        <w:rPr>
          <w:rFonts w:cs="Times New Roman"/>
          <w:sz w:val="24"/>
        </w:rPr>
      </w:pPr>
      <w:r>
        <w:rPr>
          <w:rFonts w:hint="eastAsia" w:cs="Times New Roman"/>
          <w:sz w:val="24"/>
        </w:rPr>
        <w:t>论文中的 Gadsby 在线版相较 CTGS 功能更简化，主要用于展示预设约束的效果。</w:t>
      </w:r>
    </w:p>
    <w:p w14:paraId="5D3F4E8A">
      <w:pPr>
        <w:ind w:firstLine="480" w:firstLineChars="200"/>
        <w:rPr>
          <w:rFonts w:cs="Times New Roman"/>
          <w:sz w:val="24"/>
        </w:rPr>
      </w:pPr>
      <w:r>
        <w:rPr>
          <w:rFonts w:hint="eastAsia" w:cs="Times New Roman"/>
          <w:sz w:val="24"/>
        </w:rPr>
        <w:t>其代表性预设之一是 E-Prime，即避免使用 be 动词的各种形态，从而展示语言约束写作风格。</w:t>
      </w:r>
    </w:p>
    <w:p w14:paraId="3216CC25">
      <w:pPr>
        <w:ind w:firstLine="480" w:firstLineChars="200"/>
        <w:rPr>
          <w:rFonts w:cs="Times New Roman"/>
          <w:sz w:val="24"/>
        </w:rPr>
      </w:pPr>
      <m:oMath>
        <m:r>
          <m:rPr/>
          <w:rPr>
            <w:rFonts w:ascii="Cambria Math" w:hAnsi="Cambria Math" w:cs="Times New Roman"/>
            <w:sz w:val="24"/>
          </w:rPr>
          <m:t>∀s : subject,t : tran,o : object, (exec(s,t)⇒access(AR(s),t,o, x))</m:t>
        </m:r>
      </m:oMath>
      <w:r>
        <w:t>这种预设机制有利于普通用户快速体验受约束生成，而无需配置复杂参数。</w:t>
      </w:r>
    </w:p>
    <w:p w14:paraId="18F605A1">
      <w:pPr>
        <w:ind w:firstLine="480" w:firstLineChars="200"/>
        <w:rPr>
          <w:rFonts w:cs="Times New Roman"/>
          <w:sz w:val="24"/>
        </w:rPr>
      </w:pPr>
      <w:r>
        <w:rPr>
          <w:rFonts w:hint="eastAsia" w:cs="Times New Roman"/>
          <w:sz w:val="24"/>
        </w:rPr>
        <w:t>从产品视角看，CTGS 偏“创作工作台”，Gadsby 偏“展示与体验入口”，二者形成互补。</w:t>
      </w:r>
    </w:p>
    <w:p w14:paraId="1DE336BC">
      <w:pPr>
        <w:ind w:firstLine="480" w:firstLineChars="200"/>
        <w:rPr>
          <w:rFonts w:cs="Times New Roman"/>
          <w:sz w:val="24"/>
        </w:rPr>
      </w:pPr>
      <w:r>
        <w:rPr>
          <w:rFonts w:hint="eastAsia" w:cs="Times New Roman"/>
          <w:sz w:val="24"/>
        </w:rPr>
        <w:t>作者认为，该体系证明了受约束生成并非小众技巧，而是一条可产品化的人机协作路线。</w:t>
      </w:r>
    </w:p>
    <w:p w14:paraId="0ABA0299">
      <w:pPr>
        <w:ind w:firstLine="480" w:firstLineChars="200"/>
        <w:rPr>
          <w:rFonts w:cs="Times New Roman"/>
          <w:sz w:val="24"/>
        </w:rPr>
      </w:pPr>
      <w:r>
        <w:rPr>
          <w:rFonts w:hint="eastAsia" w:cs="Times New Roman"/>
          <w:sz w:val="24"/>
        </w:rPr>
        <w:t>工程上最值得关注的挑战仍是：分词方案、词表规模、约束强度与生成质量之间的平衡。</w:t>
      </w:r>
    </w:p>
    <w:p w14:paraId="63CDF444">
      <w:pPr>
        <w:ind w:firstLine="480" w:firstLineChars="200"/>
        <w:rPr>
          <w:rFonts w:cs="Times New Roman"/>
          <w:sz w:val="24"/>
        </w:rPr>
      </w:pPr>
      <w:r>
        <w:rPr>
          <w:rFonts w:hint="eastAsia" w:cs="Times New Roman"/>
          <w:sz w:val="24"/>
        </w:rPr>
        <w:t>这一挑战也为后续研究留出了空间，例如引入更好的子词标识机制或词级训练策略。</w:t>
      </w:r>
    </w:p>
    <w:p w14:paraId="52970561">
      <w:pPr>
        <w:pStyle w:val="2"/>
        <w:spacing w:before="312"/>
      </w:pPr>
      <w:r>
        <w:rPr>
          <w:rFonts w:hint="eastAsia"/>
        </w:rPr>
        <w:t>“无字母e”数据集（Lipogram-e）</w:t>
      </w:r>
    </w:p>
    <w:p w14:paraId="4F17A31F">
      <w:pPr>
        <w:pStyle w:val="3"/>
        <w:ind w:firstLine="480"/>
      </w:pPr>
      <w:r>
        <w:rPr>
          <w:rFonts w:hint="eastAsia"/>
        </w:rPr>
        <w:t>为评估模型在硬约束下的稳定性，作者构建了 Lipogram-e 数据集。该数据集由不含字母“e”的长篇英文文本构成。</w:t>
      </w:r>
    </w:p>
    <w:p w14:paraId="34C122E2">
      <w:pPr>
        <w:pStyle w:val="3"/>
        <w:ind w:firstLine="480"/>
      </w:pPr>
      <w:r>
        <w:rPr>
          <w:rFonts w:hint="eastAsia"/>
        </w:rPr>
        <w:t>数据集主要包含《Gadsby》（Ernest Vincent Wright）、《A Void》（Georges Perec）以及《Eunoia》的相关章节（去除使用元音 e 的章节）。</w:t>
      </w:r>
    </w:p>
    <w:p w14:paraId="7980A1D3">
      <w:pPr>
        <w:pStyle w:val="3"/>
        <w:spacing w:line="240" w:lineRule="auto"/>
        <w:ind w:firstLine="480"/>
      </w:pPr>
      <w:r>
        <w:rPr>
          <w:rFonts w:hint="eastAsia"/>
        </w:rPr>
        <w:t>作者解释，直接从大语料中筛选不含“e”的句子会导致样本零散、上下文不连贯；而书籍级文本更具叙事连续性，更适合训练与评估。</w:t>
      </w:r>
    </w:p>
    <w:p w14:paraId="5607DAAF">
      <w:pPr>
        <w:pStyle w:val="3"/>
        <w:spacing w:line="240" w:lineRule="auto"/>
        <w:ind w:firstLine="480"/>
      </w:pPr>
      <w:r>
        <w:drawing>
          <wp:inline distT="0" distB="0" distL="0" distR="0">
            <wp:extent cx="5274310" cy="4992370"/>
            <wp:effectExtent l="0" t="0" r="2540" b="0"/>
            <wp:docPr id="1952199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99130" name="图片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9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选择“禁用字母e”这一约束还因为其可被程序精确校验，过滤函数几乎不存在歧义。</w:t>
      </w:r>
    </w:p>
    <w:p w14:paraId="23591CD8">
      <w:pPr>
        <w:pStyle w:val="36"/>
        <w:spacing w:after="156"/>
      </w:pPr>
      <w:r>
        <w:rPr>
          <w:rFonts w:hint="eastAsia"/>
        </w:rPr>
        <w:t>该数据集既是实验基准，也证明了“硬约束写作”在现实文学作品中具有长期实践传统。</w:t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 \s 1</w:instrText>
      </w:r>
      <w:r>
        <w:instrText xml:space="preserve"> </w:instrText>
      </w:r>
      <w:r>
        <w:fldChar w:fldCharType="separate"/>
      </w:r>
      <w:r>
        <w:fldChar w:fldCharType="end"/>
      </w:r>
    </w:p>
    <w:p w14:paraId="7416039A">
      <w:pPr>
        <w:pStyle w:val="3"/>
        <w:ind w:firstLine="480"/>
      </w:pPr>
      <w:r>
        <w:rPr>
          <w:rFonts w:hint="eastAsia"/>
        </w:rPr>
        <w:t>因此，Lipogram-e 同时具备技术评测意义与文学实验意义。</w:t>
      </w:r>
    </w:p>
    <w:p w14:paraId="44631002">
      <w:pPr>
        <w:pStyle w:val="2"/>
        <w:spacing w:before="312"/>
      </w:pPr>
      <w:r>
        <w:rPr>
          <w:rFonts w:hint="eastAsia"/>
        </w:rPr>
        <w:t>实验</w:t>
      </w:r>
    </w:p>
    <w:p w14:paraId="0FE1DFB7">
      <w:pPr>
        <w:pStyle w:val="3"/>
        <w:ind w:firstLine="480"/>
      </w:pPr>
      <w:r>
        <w:rPr>
          <w:rFonts w:hint="eastAsia"/>
        </w:rPr>
        <w:t>实验目标是测量模型在 Lipogram-e 上违反约束的频率，并比较不同训练程度下的困惑度与约束错误率。以 GPT-2-medium 为主，比较未微调、常规微调（5 epochs）和过度微调（20 epochs）三种设置。结果显示：无论是否微调，只要在解码时加入“禁用e词元过滤器”，模型均可实现 0% 约束错误率，同时困惑度也进一步下降。典型结果：GPT-2 从 237.37/28.2% 降至 211.53/0%；5轮微调模型从 78.24/0.5% 降至 77.99/0%；20轮微调模型从 75.58/0.3% 降至 75.10/0%。</w:t>
      </w:r>
    </w:p>
    <w:p w14:paraId="602BA75F">
      <w:pPr>
        <w:pStyle w:val="2"/>
        <w:spacing w:before="312"/>
      </w:pPr>
      <w:r>
        <w:rPr>
          <w:rFonts w:hint="eastAsia"/>
        </w:rPr>
        <w:t>讨论与观察</w:t>
      </w:r>
    </w:p>
    <w:p w14:paraId="56C54CAE">
      <w:pPr>
        <w:pStyle w:val="3"/>
        <w:ind w:firstLine="480"/>
      </w:pPr>
      <w:r>
        <w:rPr>
          <w:rFonts w:hint="eastAsia"/>
        </w:rPr>
        <w:t>作者观察到，经过强约束过滤的模型行为与原模型差异明显。当高概率词元被大量移除后，模型更容易出现退化状态，如胡言乱语、重复输出、不当内容、代码片段甚至潜在隐私信息。约束越强、被剔除词元概率越高，退化风险越大。</w:t>
      </w:r>
    </w:p>
    <w:p w14:paraId="4D622549">
      <w:pPr>
        <w:pStyle w:val="3"/>
        <w:ind w:firstLine="480"/>
      </w:pPr>
      <w:r>
        <w:rPr>
          <w:rFonts w:hint="eastAsia"/>
        </w:rPr>
        <w:t>论文进一步指出，若模型在解码前暴露完整概率分布，词表过滤也可能被用于对抗性攻击（例如诱导模型输出其“最不希望输出”的内容）。因此，受约束生成在带来可控性的同时，也引入新的安全研究议题。</w:t>
      </w:r>
    </w:p>
    <w:p w14:paraId="6BD9BBDC">
      <w:pPr>
        <w:pStyle w:val="3"/>
        <w:ind w:firstLine="480"/>
      </w:pPr>
      <w:r>
        <w:rPr>
          <w:rFonts w:hint="eastAsia"/>
        </w:rPr>
        <w:t>作者还展望了跨模态可迁移性：类似思想未来可探索到文生图模型（如 DALL-E、Stable Diffusion）中，通过像素级或语义级过滤实现可控生成。</w:t>
      </w:r>
    </w:p>
    <w:p w14:paraId="31DCE145">
      <w:pPr>
        <w:pStyle w:val="2"/>
        <w:spacing w:before="312"/>
      </w:pPr>
      <w:r>
        <w:rPr>
          <w:rFonts w:hint="eastAsia"/>
        </w:rPr>
        <w:t>结论</w:t>
      </w:r>
    </w:p>
    <w:p w14:paraId="0772AAE9">
      <w:pPr>
        <w:pStyle w:val="3"/>
        <w:ind w:firstLine="420" w:firstLineChars="175"/>
      </w:pPr>
      <w:r>
        <w:rPr>
          <w:rFonts w:hint="eastAsia"/>
        </w:rPr>
        <w:t>本文提出并实现了 AI 受约束写作助手 CTGS，给出了在线演示系统 Gadsby，并通过 Lipogram-e 数据集验证了词表过滤技术在硬约束创作中的有效性。实验结果表明，该方法可在多种条件下同时降低困惑度并将约束错误率降为零。</w:t>
      </w:r>
    </w:p>
    <w:p w14:paraId="7AD593FE">
      <w:pPr>
        <w:pStyle w:val="3"/>
        <w:ind w:firstLine="420" w:firstLineChars="175"/>
      </w:pPr>
      <w:r>
        <w:rPr>
          <w:rFonts w:hint="eastAsia"/>
        </w:rPr>
        <w:t>作者最后呼吁语言建模社区继续重视词级分词与大词表模型研究；即使继续采用子词方案，也应提供更明确的“词/子词标识”机制，以提升受约束生成的可控性与可解释性。</w:t>
      </w:r>
    </w:p>
    <w:p w14:paraId="6E9B7E4B">
      <w:pPr>
        <w:pStyle w:val="45"/>
      </w:pPr>
      <w:r>
        <w:rPr>
          <w:rFonts w:hint="eastAsia"/>
        </w:rPr>
        <w:t>参考文献</w:t>
      </w:r>
    </w:p>
    <w:p w14:paraId="571C5F5D">
      <w:pPr>
        <w:pStyle w:val="48"/>
        <w:numPr>
          <w:ilvl w:val="0"/>
          <w:numId w:val="4"/>
        </w:numPr>
      </w:pPr>
      <w:r>
        <w:t>Balakrishnan, A., Rao, J., Upasani, K., White, M., and Subba, R. 2019. Constrained Decoding for Neural NLG from Compositional Representations in Task-Oriented Dialogue.</w:t>
      </w:r>
    </w:p>
    <w:p w14:paraId="70123971">
      <w:pPr>
        <w:pStyle w:val="48"/>
        <w:numPr>
          <w:ilvl w:val="0"/>
          <w:numId w:val="4"/>
        </w:numPr>
      </w:pPr>
      <w:r>
        <w:t>Bojanowski, P., Grave, E., Joulin, A., and Mikolov, T. 2016. Enriching Word Vectors with Subword Information.</w:t>
      </w:r>
    </w:p>
    <w:p w14:paraId="0E14CA45">
      <w:pPr>
        <w:pStyle w:val="48"/>
        <w:numPr>
          <w:ilvl w:val="0"/>
          <w:numId w:val="4"/>
        </w:numPr>
      </w:pPr>
      <w:r>
        <w:t>Chowdhery, A., et al. 2022. PaLM: Scaling Language Modeling with Pathways.</w:t>
      </w:r>
    </w:p>
    <w:p w14:paraId="61588DD9">
      <w:pPr>
        <w:pStyle w:val="48"/>
        <w:numPr>
          <w:ilvl w:val="0"/>
          <w:numId w:val="4"/>
        </w:numPr>
      </w:pPr>
      <w:r>
        <w:t>Dai, Z., Yang, Z., Yang, Y., Carbonell, J., Le, Q. V., and Salakhutdinov, R. 2019. Transformer-XL: Attentive Language Models Beyond a Fixed-Length Context.</w:t>
      </w:r>
    </w:p>
    <w:p w14:paraId="6D8F3D5B">
      <w:pPr>
        <w:pStyle w:val="48"/>
        <w:numPr>
          <w:ilvl w:val="0"/>
          <w:numId w:val="4"/>
        </w:numPr>
      </w:pPr>
      <w:r>
        <w:t>Ho, J. and Salimans, T. 2021. Classifier-Free Diffusion Guidance.</w:t>
      </w:r>
    </w:p>
    <w:p w14:paraId="056DAF71">
      <w:pPr>
        <w:pStyle w:val="48"/>
        <w:numPr>
          <w:ilvl w:val="0"/>
          <w:numId w:val="4"/>
        </w:numPr>
      </w:pPr>
      <w:r>
        <w:t>Kumar, S., Malmi, E., Severyn, A., and Tsvetkov, Y. 2021. Controlled Text Generation as Continuous Optimization with Multiple Constraints.</w:t>
      </w:r>
    </w:p>
    <w:p w14:paraId="0BC3465D">
      <w:pPr>
        <w:pStyle w:val="48"/>
        <w:numPr>
          <w:ilvl w:val="0"/>
          <w:numId w:val="4"/>
        </w:numPr>
      </w:pPr>
      <w:r>
        <w:t>Lu, Y., Zhang, L., Han, W., Zhang, Y., and Tu, K. 2021. Constrained Text Generation with Global Guidance.</w:t>
      </w:r>
    </w:p>
    <w:p w14:paraId="146A20F8">
      <w:pPr>
        <w:pStyle w:val="48"/>
        <w:numPr>
          <w:ilvl w:val="0"/>
          <w:numId w:val="4"/>
        </w:numPr>
      </w:pPr>
      <w:r>
        <w:t>Mireshghallah, F., Goyal, K., and Berg-Kirkpatrick, T. 2022. Mix and Match: Learning-free Controllable Text Generation using Energy Language Models.</w:t>
      </w:r>
    </w:p>
    <w:p w14:paraId="15BC4843">
      <w:pPr>
        <w:pStyle w:val="48"/>
        <w:numPr>
          <w:ilvl w:val="0"/>
          <w:numId w:val="4"/>
        </w:numPr>
      </w:pPr>
      <w:r>
        <w:t>Pascual, D., Egressy, B., Meister, C., Cotterell, R., and Wattenhofer, R. 2021. A Plug-and-Play Method for Controlled Text Generation.</w:t>
      </w:r>
    </w:p>
    <w:p w14:paraId="26653FA8">
      <w:pPr>
        <w:pStyle w:val="48"/>
        <w:numPr>
          <w:ilvl w:val="0"/>
          <w:numId w:val="4"/>
        </w:numPr>
      </w:pPr>
      <w:r>
        <w:t>Radford, A., Wu, J., Child, R., Luan, D., Amodei, D., and Sutskever, I. 2019. Language Models are Unsupervised Multitask Learners.</w:t>
      </w:r>
    </w:p>
    <w:p w14:paraId="2BAC8A37">
      <w:pPr>
        <w:pStyle w:val="48"/>
        <w:numPr>
          <w:ilvl w:val="0"/>
          <w:numId w:val="4"/>
        </w:numPr>
      </w:pPr>
      <w:r>
        <w:t>Ramesh, A., et al. 2021. Zero-Shot Text-to-Image Generation.</w:t>
      </w:r>
    </w:p>
    <w:p w14:paraId="4BA23201">
      <w:pPr>
        <w:pStyle w:val="48"/>
        <w:numPr>
          <w:ilvl w:val="0"/>
          <w:numId w:val="4"/>
        </w:numPr>
      </w:pPr>
      <w:r>
        <w:t>Swanson, B., Yamangil, E., and Charniak, E. 2014. Natural Language Generation with Vocabulary Constraints.</w:t>
      </w:r>
    </w:p>
    <w:p w14:paraId="60BF351C">
      <w:pPr>
        <w:pStyle w:val="48"/>
        <w:numPr>
          <w:ilvl w:val="0"/>
          <w:numId w:val="4"/>
        </w:numPr>
      </w:pPr>
      <w:r>
        <w:t>Zhang, Y., Wang, G., Li, C., Gan, Z., Brockett, C., and Dolan, B. 2020. POINTER: Constrained Progressive Text Generation via Insertion-based Generative Pre-training.</w:t>
      </w:r>
    </w:p>
    <w:p w14:paraId="7A74C8C1">
      <w:pPr>
        <w:rPr>
          <w:b/>
        </w:rPr>
      </w:pPr>
      <w:r>
        <w:rPr>
          <w:b/>
        </w:rPr>
        <w:br w:type="page"/>
      </w:r>
    </w:p>
    <w:p w14:paraId="46DFD59C">
      <w:pPr>
        <w:pStyle w:val="48"/>
        <w:numPr>
          <w:ilvl w:val="0"/>
          <w:numId w:val="0"/>
        </w:numPr>
        <w:ind w:left="420" w:hanging="420"/>
        <w:rPr>
          <w:b/>
        </w:rPr>
      </w:pPr>
      <w:r>
        <w:rPr>
          <w:b/>
        </w:rPr>
        <w:t>附英文原文：</w:t>
      </w:r>
    </w:p>
    <w:p w14:paraId="41814B8E">
      <w:pPr>
        <w:spacing w:line="240" w:lineRule="auto"/>
        <w:jc w:val="center"/>
      </w:pPr>
      <w:r>
        <w:object>
          <v:shape id="_x0000_i1026" o:spt="75" type="#_x0000_t75" style="height:55.5pt;width:77.2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Acrobat.Document.DC" ShapeID="_x0000_i1026" DrawAspect="Icon" ObjectID="_1468075725" r:id="rId12">
            <o:LockedField>false</o:LockedField>
          </o:OLEObject>
        </w:object>
      </w:r>
      <w:bookmarkStart w:id="1" w:name="_GoBack"/>
      <w:bookmarkEnd w:id="1"/>
    </w:p>
    <w:sectPr>
      <w:headerReference r:id="rId7" w:type="default"/>
      <w:pgSz w:w="11906" w:h="16838"/>
      <w:pgMar w:top="1440" w:right="1800" w:bottom="1440" w:left="1800" w:header="851" w:footer="992" w:gutter="0"/>
      <w:pgNumType w:fmt="numberInDash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421955092"/>
      <w:docPartObj>
        <w:docPartGallery w:val="autotext"/>
      </w:docPartObj>
    </w:sdtPr>
    <w:sdtContent>
      <w:p w14:paraId="4A17CD77">
        <w:pPr>
          <w:pStyle w:val="1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-</w:t>
        </w:r>
        <w:r>
          <w:t xml:space="preserve"> 1 -</w:t>
        </w:r>
        <w:r>
          <w:fldChar w:fldCharType="end"/>
        </w:r>
      </w:p>
    </w:sdtContent>
  </w:sdt>
  <w:p w14:paraId="0E321E55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FFFE75">
    <w:pPr>
      <w:pStyle w:val="15"/>
      <w:tabs>
        <w:tab w:val="clear" w:pos="4153"/>
      </w:tabs>
      <w:jc w:val="left"/>
    </w:pPr>
    <w:r>
      <w:tab/>
    </w:r>
    <w:r>
      <w:t>测试报告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C16522">
    <w:pPr>
      <w:pStyle w:val="15"/>
      <w:tabs>
        <w:tab w:val="clear" w:pos="4153"/>
      </w:tabs>
      <w:jc w:val="left"/>
    </w:pPr>
    <w:r>
      <w:t>毕业设计文档</w:t>
    </w:r>
    <w:r>
      <w:tab/>
    </w:r>
    <w:r>
      <w:t>英文文献翻译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E76B11"/>
    <w:multiLevelType w:val="multilevel"/>
    <w:tmpl w:val="12E76B11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abstractNum w:abstractNumId="1">
    <w:nsid w:val="1316798D"/>
    <w:multiLevelType w:val="multilevel"/>
    <w:tmpl w:val="1316798D"/>
    <w:lvl w:ilvl="0" w:tentative="0">
      <w:start w:val="1"/>
      <w:numFmt w:val="decimal"/>
      <w:lvlText w:val="%1."/>
      <w:lvlJc w:val="left"/>
      <w:pPr>
        <w:ind w:left="1280" w:hanging="440"/>
      </w:pPr>
    </w:lvl>
    <w:lvl w:ilvl="1" w:tentative="0">
      <w:start w:val="1"/>
      <w:numFmt w:val="lowerLetter"/>
      <w:lvlText w:val="%2)"/>
      <w:lvlJc w:val="left"/>
      <w:pPr>
        <w:ind w:left="1720" w:hanging="440"/>
      </w:pPr>
    </w:lvl>
    <w:lvl w:ilvl="2" w:tentative="0">
      <w:start w:val="1"/>
      <w:numFmt w:val="lowerRoman"/>
      <w:lvlText w:val="%3."/>
      <w:lvlJc w:val="right"/>
      <w:pPr>
        <w:ind w:left="2160" w:hanging="440"/>
      </w:pPr>
    </w:lvl>
    <w:lvl w:ilvl="3" w:tentative="0">
      <w:start w:val="1"/>
      <w:numFmt w:val="decimal"/>
      <w:lvlText w:val="%4."/>
      <w:lvlJc w:val="left"/>
      <w:pPr>
        <w:ind w:left="2600" w:hanging="440"/>
      </w:pPr>
    </w:lvl>
    <w:lvl w:ilvl="4" w:tentative="0">
      <w:start w:val="1"/>
      <w:numFmt w:val="lowerLetter"/>
      <w:lvlText w:val="%5)"/>
      <w:lvlJc w:val="left"/>
      <w:pPr>
        <w:ind w:left="3040" w:hanging="440"/>
      </w:pPr>
    </w:lvl>
    <w:lvl w:ilvl="5" w:tentative="0">
      <w:start w:val="1"/>
      <w:numFmt w:val="lowerRoman"/>
      <w:lvlText w:val="%6."/>
      <w:lvlJc w:val="right"/>
      <w:pPr>
        <w:ind w:left="3480" w:hanging="440"/>
      </w:pPr>
    </w:lvl>
    <w:lvl w:ilvl="6" w:tentative="0">
      <w:start w:val="1"/>
      <w:numFmt w:val="decimal"/>
      <w:lvlText w:val="%7."/>
      <w:lvlJc w:val="left"/>
      <w:pPr>
        <w:ind w:left="3920" w:hanging="440"/>
      </w:pPr>
    </w:lvl>
    <w:lvl w:ilvl="7" w:tentative="0">
      <w:start w:val="1"/>
      <w:numFmt w:val="lowerLetter"/>
      <w:lvlText w:val="%8)"/>
      <w:lvlJc w:val="left"/>
      <w:pPr>
        <w:ind w:left="4360" w:hanging="440"/>
      </w:pPr>
    </w:lvl>
    <w:lvl w:ilvl="8" w:tentative="0">
      <w:start w:val="1"/>
      <w:numFmt w:val="lowerRoman"/>
      <w:lvlText w:val="%9."/>
      <w:lvlJc w:val="right"/>
      <w:pPr>
        <w:ind w:left="4800" w:hanging="440"/>
      </w:pPr>
    </w:lvl>
  </w:abstractNum>
  <w:abstractNum w:abstractNumId="2">
    <w:nsid w:val="1F286EAD"/>
    <w:multiLevelType w:val="multilevel"/>
    <w:tmpl w:val="1F286EAD"/>
    <w:lvl w:ilvl="0" w:tentative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768240B"/>
    <w:multiLevelType w:val="multilevel"/>
    <w:tmpl w:val="4768240B"/>
    <w:lvl w:ilvl="0" w:tentative="0">
      <w:start w:val="1"/>
      <w:numFmt w:val="decimal"/>
      <w:pStyle w:val="48"/>
      <w:lvlText w:val="[%1]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5CC"/>
    <w:rsid w:val="000F2C80"/>
    <w:rsid w:val="00161690"/>
    <w:rsid w:val="001774A8"/>
    <w:rsid w:val="001D2D0F"/>
    <w:rsid w:val="00232BF5"/>
    <w:rsid w:val="002473CE"/>
    <w:rsid w:val="0025723A"/>
    <w:rsid w:val="00284886"/>
    <w:rsid w:val="00296144"/>
    <w:rsid w:val="002D39B0"/>
    <w:rsid w:val="003C0A71"/>
    <w:rsid w:val="003C3388"/>
    <w:rsid w:val="00440E43"/>
    <w:rsid w:val="004712D5"/>
    <w:rsid w:val="00471C13"/>
    <w:rsid w:val="004C4D4D"/>
    <w:rsid w:val="004E6E72"/>
    <w:rsid w:val="00523C68"/>
    <w:rsid w:val="00593EE2"/>
    <w:rsid w:val="00595282"/>
    <w:rsid w:val="005B6D91"/>
    <w:rsid w:val="005F7C16"/>
    <w:rsid w:val="006306D5"/>
    <w:rsid w:val="006411E9"/>
    <w:rsid w:val="00676F91"/>
    <w:rsid w:val="0068288D"/>
    <w:rsid w:val="0068382F"/>
    <w:rsid w:val="006C200A"/>
    <w:rsid w:val="007268A6"/>
    <w:rsid w:val="0076648D"/>
    <w:rsid w:val="007C419B"/>
    <w:rsid w:val="008857BD"/>
    <w:rsid w:val="008945CC"/>
    <w:rsid w:val="008E7DCE"/>
    <w:rsid w:val="00922E8C"/>
    <w:rsid w:val="009423B3"/>
    <w:rsid w:val="009608E9"/>
    <w:rsid w:val="009C3874"/>
    <w:rsid w:val="009F7D90"/>
    <w:rsid w:val="00A07E36"/>
    <w:rsid w:val="00A3583C"/>
    <w:rsid w:val="00A43E24"/>
    <w:rsid w:val="00AC6F7D"/>
    <w:rsid w:val="00B11E22"/>
    <w:rsid w:val="00B24F01"/>
    <w:rsid w:val="00BD2916"/>
    <w:rsid w:val="00C72F9E"/>
    <w:rsid w:val="00C76456"/>
    <w:rsid w:val="00C853D2"/>
    <w:rsid w:val="00CA5E87"/>
    <w:rsid w:val="00D0153A"/>
    <w:rsid w:val="00D80994"/>
    <w:rsid w:val="00E763F5"/>
    <w:rsid w:val="00EA31C6"/>
    <w:rsid w:val="00EE3FB5"/>
    <w:rsid w:val="00EF04F3"/>
    <w:rsid w:val="00EF7092"/>
    <w:rsid w:val="00F171C9"/>
    <w:rsid w:val="00F82A46"/>
    <w:rsid w:val="00FA4888"/>
    <w:rsid w:val="00FD320D"/>
    <w:rsid w:val="08EC6175"/>
    <w:rsid w:val="18572B6F"/>
    <w:rsid w:val="764C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jc w:val="both"/>
    </w:pPr>
    <w:rPr>
      <w:rFonts w:ascii="Times New Roman" w:hAnsi="Times New Roman" w:eastAsia="宋体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26"/>
    <w:qFormat/>
    <w:uiPriority w:val="9"/>
    <w:pPr>
      <w:keepNext/>
      <w:keepLines/>
      <w:numPr>
        <w:ilvl w:val="0"/>
        <w:numId w:val="1"/>
      </w:numPr>
      <w:spacing w:before="100" w:beforeLines="100"/>
      <w:ind w:left="431" w:hanging="431"/>
      <w:outlineLvl w:val="0"/>
    </w:pPr>
    <w:rPr>
      <w:b/>
      <w:bCs/>
      <w:kern w:val="44"/>
      <w:sz w:val="30"/>
      <w:szCs w:val="44"/>
    </w:rPr>
  </w:style>
  <w:style w:type="paragraph" w:styleId="4">
    <w:name w:val="heading 2"/>
    <w:basedOn w:val="1"/>
    <w:next w:val="3"/>
    <w:link w:val="27"/>
    <w:qFormat/>
    <w:uiPriority w:val="9"/>
    <w:pPr>
      <w:keepNext/>
      <w:keepLines/>
      <w:numPr>
        <w:ilvl w:val="1"/>
        <w:numId w:val="1"/>
      </w:numPr>
      <w:ind w:left="578" w:hanging="578"/>
      <w:outlineLvl w:val="1"/>
    </w:pPr>
    <w:rPr>
      <w:rFonts w:cstheme="majorBidi"/>
      <w:b/>
      <w:bCs/>
      <w:sz w:val="30"/>
      <w:szCs w:val="32"/>
    </w:rPr>
  </w:style>
  <w:style w:type="paragraph" w:styleId="5">
    <w:name w:val="heading 3"/>
    <w:basedOn w:val="1"/>
    <w:next w:val="3"/>
    <w:link w:val="28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3"/>
    <w:link w:val="29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3"/>
    <w:link w:val="30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3"/>
    <w:link w:val="31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9">
    <w:name w:val="heading 7"/>
    <w:basedOn w:val="1"/>
    <w:next w:val="3"/>
    <w:link w:val="32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3"/>
    <w:link w:val="33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3"/>
    <w:link w:val="34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中文正文"/>
    <w:basedOn w:val="1"/>
    <w:link w:val="35"/>
    <w:qFormat/>
    <w:uiPriority w:val="0"/>
    <w:pPr>
      <w:ind w:firstLine="200" w:firstLineChars="200"/>
    </w:pPr>
    <w:rPr>
      <w:sz w:val="24"/>
    </w:rPr>
  </w:style>
  <w:style w:type="paragraph" w:styleId="12">
    <w:name w:val="annotation text"/>
    <w:basedOn w:val="1"/>
    <w:link w:val="43"/>
    <w:unhideWhenUsed/>
    <w:qFormat/>
    <w:uiPriority w:val="99"/>
    <w:pPr>
      <w:jc w:val="left"/>
    </w:pPr>
  </w:style>
  <w:style w:type="paragraph" w:styleId="13">
    <w:name w:val="Balloon Text"/>
    <w:basedOn w:val="1"/>
    <w:link w:val="60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4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Subtitle"/>
    <w:basedOn w:val="1"/>
    <w:next w:val="1"/>
    <w:link w:val="42"/>
    <w:qFormat/>
    <w:uiPriority w:val="11"/>
    <w:pPr>
      <w:spacing w:before="240" w:after="60" w:line="312" w:lineRule="auto"/>
      <w:jc w:val="center"/>
      <w:outlineLvl w:val="1"/>
    </w:pPr>
    <w:rPr>
      <w:rFonts w:eastAsia="黑体" w:cstheme="majorBidi"/>
      <w:b/>
      <w:bCs/>
      <w:kern w:val="28"/>
      <w:sz w:val="44"/>
      <w:szCs w:val="32"/>
    </w:rPr>
  </w:style>
  <w:style w:type="paragraph" w:styleId="17">
    <w:name w:val="Title"/>
    <w:basedOn w:val="1"/>
    <w:next w:val="1"/>
    <w:link w:val="41"/>
    <w:qFormat/>
    <w:uiPriority w:val="10"/>
    <w:pPr>
      <w:spacing w:before="240" w:after="60"/>
      <w:jc w:val="center"/>
      <w:outlineLvl w:val="0"/>
    </w:pPr>
    <w:rPr>
      <w:rFonts w:cstheme="majorBidi"/>
      <w:b/>
      <w:bCs/>
      <w:sz w:val="52"/>
      <w:szCs w:val="32"/>
    </w:rPr>
  </w:style>
  <w:style w:type="paragraph" w:styleId="18">
    <w:name w:val="annotation subject"/>
    <w:basedOn w:val="12"/>
    <w:next w:val="12"/>
    <w:link w:val="61"/>
    <w:semiHidden/>
    <w:unhideWhenUsed/>
    <w:qFormat/>
    <w:uiPriority w:val="99"/>
    <w:rPr>
      <w:b/>
      <w:bCs/>
    </w:rPr>
  </w:style>
  <w:style w:type="character" w:styleId="21">
    <w:name w:val="FollowedHyperlink"/>
    <w:basedOn w:val="20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2">
    <w:name w:val="Hyperlink"/>
    <w:basedOn w:val="20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annotation reference"/>
    <w:basedOn w:val="20"/>
    <w:semiHidden/>
    <w:unhideWhenUsed/>
    <w:qFormat/>
    <w:uiPriority w:val="99"/>
    <w:rPr>
      <w:sz w:val="21"/>
      <w:szCs w:val="21"/>
    </w:rPr>
  </w:style>
  <w:style w:type="character" w:customStyle="1" w:styleId="24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5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/>
      <w:b/>
      <w:bCs/>
      <w:kern w:val="44"/>
      <w:sz w:val="30"/>
      <w:szCs w:val="44"/>
    </w:rPr>
  </w:style>
  <w:style w:type="character" w:customStyle="1" w:styleId="27">
    <w:name w:val="标题 2 字符"/>
    <w:basedOn w:val="20"/>
    <w:link w:val="4"/>
    <w:qFormat/>
    <w:uiPriority w:val="9"/>
    <w:rPr>
      <w:rFonts w:ascii="Times New Roman" w:hAnsi="Times New Roman" w:eastAsia="宋体" w:cstheme="majorBidi"/>
      <w:b/>
      <w:bCs/>
      <w:sz w:val="30"/>
      <w:szCs w:val="32"/>
    </w:rPr>
  </w:style>
  <w:style w:type="character" w:customStyle="1" w:styleId="28">
    <w:name w:val="标题 3 字符"/>
    <w:basedOn w:val="20"/>
    <w:link w:val="5"/>
    <w:qFormat/>
    <w:uiPriority w:val="9"/>
    <w:rPr>
      <w:rFonts w:ascii="Times New Roman" w:hAnsi="Times New Roman" w:eastAsia="宋体"/>
      <w:b/>
      <w:bCs/>
      <w:sz w:val="32"/>
      <w:szCs w:val="32"/>
    </w:rPr>
  </w:style>
  <w:style w:type="character" w:customStyle="1" w:styleId="29">
    <w:name w:val="标题 4 字符"/>
    <w:basedOn w:val="20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0">
    <w:name w:val="标题 5 字符"/>
    <w:basedOn w:val="20"/>
    <w:link w:val="7"/>
    <w:qFormat/>
    <w:uiPriority w:val="9"/>
    <w:rPr>
      <w:rFonts w:ascii="Times New Roman" w:hAnsi="Times New Roman" w:eastAsia="宋体"/>
      <w:b/>
      <w:bCs/>
      <w:sz w:val="28"/>
      <w:szCs w:val="28"/>
    </w:rPr>
  </w:style>
  <w:style w:type="character" w:customStyle="1" w:styleId="31">
    <w:name w:val="标题 6 字符"/>
    <w:basedOn w:val="20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2">
    <w:name w:val="标题 7 字符"/>
    <w:basedOn w:val="20"/>
    <w:link w:val="9"/>
    <w:qFormat/>
    <w:uiPriority w:val="9"/>
    <w:rPr>
      <w:rFonts w:ascii="Times New Roman" w:hAnsi="Times New Roman" w:eastAsia="宋体"/>
      <w:b/>
      <w:bCs/>
      <w:sz w:val="24"/>
      <w:szCs w:val="24"/>
    </w:rPr>
  </w:style>
  <w:style w:type="character" w:customStyle="1" w:styleId="33">
    <w:name w:val="标题 8 字符"/>
    <w:basedOn w:val="20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4">
    <w:name w:val="标题 9 字符"/>
    <w:basedOn w:val="20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35">
    <w:name w:val="中文正文 字符"/>
    <w:basedOn w:val="20"/>
    <w:link w:val="3"/>
    <w:uiPriority w:val="0"/>
    <w:rPr>
      <w:rFonts w:ascii="Times New Roman" w:hAnsi="Times New Roman" w:eastAsia="宋体"/>
      <w:sz w:val="24"/>
      <w:szCs w:val="21"/>
    </w:rPr>
  </w:style>
  <w:style w:type="paragraph" w:customStyle="1" w:styleId="36">
    <w:name w:val="图题"/>
    <w:basedOn w:val="1"/>
    <w:next w:val="3"/>
    <w:link w:val="38"/>
    <w:qFormat/>
    <w:uiPriority w:val="0"/>
    <w:pPr>
      <w:spacing w:after="50" w:afterLines="50"/>
      <w:jc w:val="center"/>
    </w:pPr>
  </w:style>
  <w:style w:type="paragraph" w:customStyle="1" w:styleId="37">
    <w:name w:val="图"/>
    <w:basedOn w:val="1"/>
    <w:next w:val="36"/>
    <w:qFormat/>
    <w:uiPriority w:val="0"/>
    <w:pPr>
      <w:keepNext/>
      <w:spacing w:before="50" w:beforeLines="50" w:line="240" w:lineRule="auto"/>
      <w:jc w:val="center"/>
    </w:pPr>
  </w:style>
  <w:style w:type="character" w:customStyle="1" w:styleId="38">
    <w:name w:val="图题 字符"/>
    <w:basedOn w:val="20"/>
    <w:link w:val="36"/>
    <w:uiPriority w:val="0"/>
    <w:rPr>
      <w:rFonts w:ascii="Times New Roman" w:hAnsi="Times New Roman" w:eastAsia="宋体"/>
      <w:szCs w:val="21"/>
    </w:rPr>
  </w:style>
  <w:style w:type="paragraph" w:customStyle="1" w:styleId="39">
    <w:name w:val="表题"/>
    <w:basedOn w:val="1"/>
    <w:next w:val="1"/>
    <w:link w:val="40"/>
    <w:qFormat/>
    <w:uiPriority w:val="0"/>
    <w:pPr>
      <w:keepNext/>
      <w:spacing w:before="50" w:beforeLines="50"/>
      <w:jc w:val="center"/>
    </w:pPr>
    <w:rPr>
      <w:sz w:val="20"/>
    </w:rPr>
  </w:style>
  <w:style w:type="character" w:customStyle="1" w:styleId="40">
    <w:name w:val="表题 字符"/>
    <w:basedOn w:val="20"/>
    <w:link w:val="39"/>
    <w:qFormat/>
    <w:uiPriority w:val="0"/>
    <w:rPr>
      <w:rFonts w:ascii="Times New Roman" w:hAnsi="Times New Roman" w:eastAsia="宋体"/>
      <w:sz w:val="20"/>
      <w:szCs w:val="21"/>
    </w:rPr>
  </w:style>
  <w:style w:type="character" w:customStyle="1" w:styleId="41">
    <w:name w:val="标题 字符"/>
    <w:basedOn w:val="20"/>
    <w:link w:val="17"/>
    <w:qFormat/>
    <w:uiPriority w:val="10"/>
    <w:rPr>
      <w:rFonts w:ascii="Times New Roman" w:hAnsi="Times New Roman" w:eastAsia="宋体" w:cstheme="majorBidi"/>
      <w:b/>
      <w:bCs/>
      <w:sz w:val="52"/>
      <w:szCs w:val="32"/>
    </w:rPr>
  </w:style>
  <w:style w:type="character" w:customStyle="1" w:styleId="42">
    <w:name w:val="副标题 字符"/>
    <w:basedOn w:val="20"/>
    <w:link w:val="16"/>
    <w:uiPriority w:val="11"/>
    <w:rPr>
      <w:rFonts w:ascii="Times New Roman" w:hAnsi="Times New Roman" w:eastAsia="黑体" w:cstheme="majorBidi"/>
      <w:b/>
      <w:bCs/>
      <w:kern w:val="28"/>
      <w:sz w:val="44"/>
      <w:szCs w:val="32"/>
    </w:rPr>
  </w:style>
  <w:style w:type="character" w:customStyle="1" w:styleId="43">
    <w:name w:val="批注文字 字符"/>
    <w:basedOn w:val="20"/>
    <w:link w:val="12"/>
    <w:uiPriority w:val="99"/>
    <w:rPr>
      <w:rFonts w:ascii="Times New Roman" w:hAnsi="Times New Roman" w:eastAsia="宋体"/>
      <w:szCs w:val="21"/>
    </w:rPr>
  </w:style>
  <w:style w:type="character" w:styleId="44">
    <w:name w:val="Placeholder Text"/>
    <w:basedOn w:val="20"/>
    <w:semiHidden/>
    <w:uiPriority w:val="99"/>
    <w:rPr>
      <w:color w:val="808080"/>
    </w:rPr>
  </w:style>
  <w:style w:type="paragraph" w:customStyle="1" w:styleId="45">
    <w:name w:val="参考文献"/>
    <w:basedOn w:val="2"/>
    <w:link w:val="46"/>
    <w:qFormat/>
    <w:uiPriority w:val="0"/>
    <w:pPr>
      <w:numPr>
        <w:numId w:val="0"/>
      </w:numPr>
      <w:spacing w:before="312" w:after="312" w:afterLines="100"/>
      <w:ind w:left="431" w:hanging="431"/>
      <w:jc w:val="center"/>
    </w:pPr>
  </w:style>
  <w:style w:type="character" w:customStyle="1" w:styleId="46">
    <w:name w:val="参考文献 Char"/>
    <w:basedOn w:val="26"/>
    <w:link w:val="45"/>
    <w:qFormat/>
    <w:uiPriority w:val="0"/>
    <w:rPr>
      <w:rFonts w:ascii="Times New Roman" w:hAnsi="Times New Roman" w:eastAsia="宋体"/>
      <w:kern w:val="44"/>
      <w:sz w:val="30"/>
      <w:szCs w:val="44"/>
    </w:rPr>
  </w:style>
  <w:style w:type="paragraph" w:customStyle="1" w:styleId="47">
    <w:name w:val="引文编号"/>
    <w:basedOn w:val="3"/>
    <w:link w:val="50"/>
    <w:qFormat/>
    <w:uiPriority w:val="0"/>
    <w:pPr>
      <w:ind w:firstLine="480"/>
    </w:pPr>
    <w:rPr>
      <w:vertAlign w:val="superscript"/>
    </w:rPr>
  </w:style>
  <w:style w:type="paragraph" w:customStyle="1" w:styleId="48">
    <w:name w:val="引文项"/>
    <w:basedOn w:val="49"/>
    <w:link w:val="59"/>
    <w:qFormat/>
    <w:uiPriority w:val="0"/>
    <w:pPr>
      <w:numPr>
        <w:ilvl w:val="0"/>
        <w:numId w:val="2"/>
      </w:numPr>
      <w:ind w:firstLine="0" w:firstLineChars="0"/>
    </w:pPr>
  </w:style>
  <w:style w:type="paragraph" w:styleId="49">
    <w:name w:val="List Paragraph"/>
    <w:basedOn w:val="1"/>
    <w:qFormat/>
    <w:uiPriority w:val="34"/>
    <w:pPr>
      <w:ind w:firstLine="420" w:firstLineChars="200"/>
    </w:pPr>
  </w:style>
  <w:style w:type="character" w:customStyle="1" w:styleId="50">
    <w:name w:val="引文编号 Char"/>
    <w:basedOn w:val="35"/>
    <w:link w:val="47"/>
    <w:qFormat/>
    <w:uiPriority w:val="0"/>
    <w:rPr>
      <w:rFonts w:ascii="Times New Roman" w:hAnsi="Times New Roman" w:eastAsia="宋体"/>
      <w:sz w:val="24"/>
      <w:szCs w:val="21"/>
      <w:vertAlign w:val="superscript"/>
    </w:rPr>
  </w:style>
  <w:style w:type="paragraph" w:customStyle="1" w:styleId="51">
    <w:name w:val="文献作者"/>
    <w:basedOn w:val="1"/>
    <w:link w:val="53"/>
    <w:qFormat/>
    <w:uiPriority w:val="0"/>
    <w:pPr>
      <w:jc w:val="center"/>
    </w:pPr>
    <w:rPr>
      <w:rFonts w:eastAsia="仿宋"/>
      <w:sz w:val="28"/>
      <w:szCs w:val="28"/>
    </w:rPr>
  </w:style>
  <w:style w:type="paragraph" w:customStyle="1" w:styleId="52">
    <w:name w:val="作者单位"/>
    <w:basedOn w:val="1"/>
    <w:link w:val="55"/>
    <w:qFormat/>
    <w:uiPriority w:val="0"/>
    <w:pPr>
      <w:jc w:val="center"/>
    </w:pPr>
    <w:rPr>
      <w:sz w:val="18"/>
      <w:szCs w:val="18"/>
    </w:rPr>
  </w:style>
  <w:style w:type="character" w:customStyle="1" w:styleId="53">
    <w:name w:val="文献作者 Char"/>
    <w:basedOn w:val="20"/>
    <w:link w:val="51"/>
    <w:qFormat/>
    <w:uiPriority w:val="0"/>
    <w:rPr>
      <w:rFonts w:ascii="Times New Roman" w:hAnsi="Times New Roman" w:eastAsia="仿宋"/>
      <w:sz w:val="28"/>
      <w:szCs w:val="28"/>
    </w:rPr>
  </w:style>
  <w:style w:type="paragraph" w:customStyle="1" w:styleId="54">
    <w:name w:val="摘要"/>
    <w:basedOn w:val="1"/>
    <w:link w:val="57"/>
    <w:qFormat/>
    <w:uiPriority w:val="0"/>
    <w:pPr>
      <w:spacing w:line="240" w:lineRule="auto"/>
      <w:ind w:left="420" w:leftChars="200" w:right="420" w:rightChars="200"/>
    </w:pPr>
    <w:rPr>
      <w:rFonts w:eastAsia="黑体"/>
      <w:sz w:val="18"/>
      <w:szCs w:val="18"/>
    </w:rPr>
  </w:style>
  <w:style w:type="character" w:customStyle="1" w:styleId="55">
    <w:name w:val="作者单位 Char"/>
    <w:basedOn w:val="20"/>
    <w:link w:val="52"/>
    <w:qFormat/>
    <w:uiPriority w:val="0"/>
    <w:rPr>
      <w:rFonts w:ascii="Times New Roman" w:hAnsi="Times New Roman" w:eastAsia="宋体"/>
      <w:sz w:val="18"/>
      <w:szCs w:val="18"/>
    </w:rPr>
  </w:style>
  <w:style w:type="paragraph" w:customStyle="1" w:styleId="56">
    <w:name w:val="关键词"/>
    <w:basedOn w:val="1"/>
    <w:link w:val="58"/>
    <w:qFormat/>
    <w:uiPriority w:val="0"/>
    <w:pPr>
      <w:spacing w:line="480" w:lineRule="auto"/>
      <w:ind w:left="420" w:leftChars="200" w:right="420" w:rightChars="200"/>
      <w:contextualSpacing/>
    </w:pPr>
    <w:rPr>
      <w:rFonts w:eastAsia="黑体"/>
      <w:sz w:val="18"/>
      <w:szCs w:val="18"/>
    </w:rPr>
  </w:style>
  <w:style w:type="character" w:customStyle="1" w:styleId="57">
    <w:name w:val="摘要 Char"/>
    <w:basedOn w:val="20"/>
    <w:link w:val="54"/>
    <w:qFormat/>
    <w:uiPriority w:val="0"/>
    <w:rPr>
      <w:rFonts w:ascii="Times New Roman" w:hAnsi="Times New Roman" w:eastAsia="黑体"/>
      <w:sz w:val="18"/>
      <w:szCs w:val="18"/>
    </w:rPr>
  </w:style>
  <w:style w:type="character" w:customStyle="1" w:styleId="58">
    <w:name w:val="关键词 Char"/>
    <w:basedOn w:val="20"/>
    <w:link w:val="56"/>
    <w:qFormat/>
    <w:uiPriority w:val="0"/>
    <w:rPr>
      <w:rFonts w:ascii="Times New Roman" w:hAnsi="Times New Roman" w:eastAsia="黑体"/>
      <w:sz w:val="18"/>
      <w:szCs w:val="18"/>
    </w:rPr>
  </w:style>
  <w:style w:type="character" w:customStyle="1" w:styleId="59">
    <w:name w:val="引文项 Char"/>
    <w:basedOn w:val="20"/>
    <w:link w:val="48"/>
    <w:qFormat/>
    <w:uiPriority w:val="0"/>
    <w:rPr>
      <w:rFonts w:ascii="Times New Roman" w:hAnsi="Times New Roman" w:eastAsia="宋体"/>
      <w:szCs w:val="21"/>
    </w:rPr>
  </w:style>
  <w:style w:type="character" w:customStyle="1" w:styleId="60">
    <w:name w:val="批注框文本 字符"/>
    <w:basedOn w:val="20"/>
    <w:link w:val="13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61">
    <w:name w:val="批注主题 字符"/>
    <w:basedOn w:val="43"/>
    <w:link w:val="18"/>
    <w:semiHidden/>
    <w:qFormat/>
    <w:uiPriority w:val="99"/>
    <w:rPr>
      <w:rFonts w:ascii="Times New Roman" w:hAnsi="Times New Roman" w:eastAsia="宋体"/>
      <w:b/>
      <w:bCs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glossaryDocument" Target="glossary/document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4.emf"/><Relationship Id="rId12" Type="http://schemas.openxmlformats.org/officeDocument/2006/relationships/oleObject" Target="embeddings/oleObject1.bin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8AD350D94A454F3AB84247CBF2006BDB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C9B4F64-F804-4A27-A6E7-D77CEF3FBB61}"/>
      </w:docPartPr>
      <w:docPartBody>
        <w:p w14:paraId="08BA49B1">
          <w:pPr>
            <w:pStyle w:val="5"/>
            <w:rPr>
              <w:rFonts w:hint="eastAsia"/>
            </w:rPr>
          </w:pPr>
          <w:r>
            <w:rPr>
              <w:rStyle w:val="4"/>
            </w:rPr>
            <w:t>选择</w:t>
          </w:r>
        </w:p>
      </w:docPartBody>
    </w:docPart>
    <w:docPart>
      <w:docPartPr>
        <w:name w:val="5105D2765B82485E83791D265694A0A2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D43F7DC-6BCB-4D8A-8378-9822C00D7DE1}"/>
      </w:docPartPr>
      <w:docPartBody>
        <w:p w14:paraId="6CC55684">
          <w:pPr>
            <w:pStyle w:val="6"/>
            <w:rPr>
              <w:rFonts w:hint="eastAsia"/>
            </w:rPr>
          </w:pPr>
          <w:r>
            <w:rPr>
              <w:rStyle w:val="4"/>
            </w:rPr>
            <w:t>选择一项。</w:t>
          </w:r>
        </w:p>
      </w:docPartBody>
    </w:docPart>
    <w:docPart>
      <w:docPartPr>
        <w:name w:val="69DAB1FF1106449988D3AB31939731D4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9750F14-731A-4C62-8C15-0E8DBE113344}"/>
      </w:docPartPr>
      <w:docPartBody>
        <w:p w14:paraId="7B0297A1">
          <w:pPr>
            <w:pStyle w:val="7"/>
            <w:rPr>
              <w:rFonts w:hint="eastAsia"/>
            </w:rPr>
          </w:pPr>
          <w:r>
            <w:rPr>
              <w:rStyle w:val="4"/>
            </w:rPr>
            <w:t>单击此处输入日期。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4B4"/>
    <w:rsid w:val="00025DC2"/>
    <w:rsid w:val="00072027"/>
    <w:rsid w:val="00161690"/>
    <w:rsid w:val="001774A8"/>
    <w:rsid w:val="002D32D3"/>
    <w:rsid w:val="00594928"/>
    <w:rsid w:val="007936EB"/>
    <w:rsid w:val="007C24B4"/>
    <w:rsid w:val="0080064A"/>
    <w:rsid w:val="008B6CBA"/>
    <w:rsid w:val="00922E8C"/>
    <w:rsid w:val="0098305D"/>
    <w:rsid w:val="009C3874"/>
    <w:rsid w:val="00A469E3"/>
    <w:rsid w:val="00AB1053"/>
    <w:rsid w:val="00BD7274"/>
    <w:rsid w:val="00D97B69"/>
    <w:rsid w:val="00F4588A"/>
    <w:rsid w:val="00FD5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  <w:lsdException w:unhideWhenUsed="0" w:uiPriority="99" w:name="Placeholder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uiPriority w:val="99"/>
    <w:rPr>
      <w:color w:val="808080"/>
    </w:rPr>
  </w:style>
  <w:style w:type="paragraph" w:customStyle="1" w:styleId="5">
    <w:name w:val="8AD350D94A454F3AB84247CBF2006BDB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">
    <w:name w:val="5105D2765B82485E83791D265694A0A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7">
    <w:name w:val="69DAB1FF1106449988D3AB31939731D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DFB85D-C226-4B41-87B0-F3DBF5E3547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3990</Words>
  <Characters>5979</Characters>
  <Lines>175</Lines>
  <Paragraphs>114</Paragraphs>
  <TotalTime>1</TotalTime>
  <ScaleCrop>false</ScaleCrop>
  <LinksUpToDate>false</LinksUpToDate>
  <CharactersWithSpaces>6398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2019-04-24T06:14:00Z</dcterms:created>
  <dc:creator>Tracy</dc:creator>
  <cp:lastModifiedBy>空银子</cp:lastModifiedBy>
  <dcterms:modified xsi:type="dcterms:W3CDTF">2026-03-21T15:50:27Z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AE2813604F6D496E9B57D932459A824C</vt:lpwstr>
  </property>
  <property fmtid="{D5CDD505-2E9C-101B-9397-08002B2CF9AE}" pid="4" name="KSOTemplateDocerSaveRecord">
    <vt:lpwstr>eyJoZGlkIjoiOWFjNmUyZTZiZTc1MWZjMTVlMDA4YmZiYmU2ZDZhZWMiLCJ1c2VySWQiOiI4NzcwNTQ5ODUifQ==</vt:lpwstr>
  </property>
</Properties>
</file>